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Eliot A. Levin</w:t>
      </w:r>
    </w:p>
    <w:p>
      <w:pPr>
        <w:pStyle w:val="Normal"/>
        <w:jc w:val="center"/>
        <w:rPr>
          <w:sz w:val="24"/>
        </w:rPr>
      </w:pPr>
      <w:r>
        <w:rPr>
          <w:sz w:val="24"/>
        </w:rPr>
        <w:t>EliotLevin@cs.com</w:t>
      </w:r>
    </w:p>
    <w:p>
      <w:pPr>
        <w:pStyle w:val="Normal"/>
        <w:jc w:val="center"/>
        <w:rPr>
          <w:sz w:val="24"/>
        </w:rPr>
      </w:pPr>
      <w:r>
        <w:rPr>
          <w:sz w:val="24"/>
        </w:rPr>
        <w:t>(281) 937-9926</w:t>
      </w:r>
    </w:p>
    <w:p>
      <w:pPr>
        <w:pStyle w:val="Normal"/>
        <w:jc w:val="center"/>
        <w:rPr>
          <w:sz w:val="24"/>
        </w:rPr>
      </w:pPr>
      <w:r>
        <w:rPr>
          <w:sz w:val="24"/>
        </w:rPr>
      </w:r>
    </w:p>
    <w:p>
      <w:pPr>
        <w:pStyle w:val="Normal"/>
        <w:rPr>
          <w:b/>
          <w:sz w:val="32"/>
        </w:rPr>
      </w:pPr>
      <w:r>
        <w:rPr>
          <w:b/>
          <w:sz w:val="32"/>
        </w:rPr>
        <w:t>Summary</w:t>
      </w:r>
    </w:p>
    <w:p>
      <w:pPr>
        <w:pStyle w:val="Normal"/>
        <w:rPr>
          <w:b/>
          <w:sz w:val="24"/>
        </w:rPr>
      </w:pPr>
      <w:r>
        <w:rPr>
          <w:b/>
          <w:sz w:val="24"/>
        </w:rPr>
      </w:r>
    </w:p>
    <w:p>
      <w:pPr>
        <w:pStyle w:val="Normal"/>
        <w:numPr>
          <w:ilvl w:val="0"/>
          <w:numId w:val="1"/>
        </w:numPr>
        <w:rPr>
          <w:sz w:val="24"/>
        </w:rPr>
      </w:pPr>
      <w:r>
        <w:rPr>
          <w:sz w:val="24"/>
        </w:rPr>
        <w:t>Skills : Five-year accounting background with ten-month financial analysis experience.  Fluent in database relational software, and SQL-based programming.</w:t>
      </w:r>
    </w:p>
    <w:p>
      <w:pPr>
        <w:pStyle w:val="Normal"/>
        <w:numPr>
          <w:ilvl w:val="0"/>
          <w:numId w:val="1"/>
        </w:numPr>
        <w:rPr>
          <w:sz w:val="24"/>
        </w:rPr>
      </w:pPr>
      <w:r>
        <w:rPr>
          <w:sz w:val="24"/>
        </w:rPr>
        <w:t>Software Languages : MS-Access, Excel, Word, PowerPoint, Lotus Notes, 1-2-3.</w:t>
      </w:r>
    </w:p>
    <w:p>
      <w:pPr>
        <w:pStyle w:val="Normal"/>
        <w:numPr>
          <w:ilvl w:val="0"/>
          <w:numId w:val="1"/>
        </w:numPr>
        <w:rPr>
          <w:sz w:val="24"/>
        </w:rPr>
      </w:pPr>
      <w:r>
        <w:rPr>
          <w:sz w:val="24"/>
        </w:rPr>
        <w:t>Database Software : SAP, ISP, Oracle, Peachtree Accounting, Windows EZ-Cap 2000, HSD Diamond, AccPac, Versa-Pro.</w:t>
      </w:r>
    </w:p>
    <w:p>
      <w:pPr>
        <w:pStyle w:val="Normal"/>
        <w:numPr>
          <w:ilvl w:val="0"/>
          <w:numId w:val="1"/>
        </w:numPr>
        <w:rPr>
          <w:sz w:val="24"/>
        </w:rPr>
      </w:pPr>
      <w:r>
        <w:rPr>
          <w:sz w:val="24"/>
        </w:rPr>
        <w:t>Reporting Software : Crystal and Arpeggio Reporting, Report Writer for Windows.</w:t>
      </w:r>
    </w:p>
    <w:p>
      <w:pPr>
        <w:pStyle w:val="Normal"/>
        <w:ind w:start="1440" w:end="0"/>
        <w:rPr>
          <w:sz w:val="24"/>
        </w:rPr>
      </w:pPr>
      <w:r>
        <w:rPr>
          <w:sz w:val="24"/>
        </w:rPr>
      </w:r>
    </w:p>
    <w:p>
      <w:pPr>
        <w:pStyle w:val="Normal"/>
        <w:rPr>
          <w:b/>
          <w:sz w:val="32"/>
        </w:rPr>
      </w:pPr>
      <w:r>
        <w:rPr>
          <w:b/>
          <w:sz w:val="32"/>
        </w:rPr>
        <w:t>Employment History</w:t>
      </w:r>
    </w:p>
    <w:p>
      <w:pPr>
        <w:pStyle w:val="Normal"/>
        <w:rPr>
          <w:b/>
          <w:sz w:val="32"/>
        </w:rPr>
      </w:pPr>
      <w:r>
        <w:rPr>
          <w:b/>
          <w:sz w:val="32"/>
        </w:rPr>
      </w:r>
    </w:p>
    <w:p>
      <w:pPr>
        <w:pStyle w:val="Normal"/>
        <w:ind w:firstLine="720" w:start="720" w:end="0"/>
        <w:rPr>
          <w:b/>
          <w:i/>
          <w:i/>
          <w:sz w:val="22"/>
        </w:rPr>
      </w:pPr>
      <w:r>
        <w:rPr>
          <w:b/>
          <w:i/>
          <w:sz w:val="22"/>
        </w:rPr>
        <w:t>Arthur Andersen LLP, Houston, TX</w:t>
      </w:r>
    </w:p>
    <w:p>
      <w:pPr>
        <w:pStyle w:val="Normal"/>
        <w:rPr/>
      </w:pPr>
      <w:r>
        <w:rPr>
          <w:b/>
          <w:i/>
          <w:sz w:val="22"/>
        </w:rPr>
        <w:tab/>
        <w:tab/>
        <w:t xml:space="preserve">Business Process Outsourcing, </w:t>
      </w:r>
      <w:r>
        <w:rPr>
          <w:sz w:val="22"/>
        </w:rPr>
        <w:t>May 2000 to present</w:t>
      </w:r>
    </w:p>
    <w:p>
      <w:pPr>
        <w:pStyle w:val="Normal"/>
        <w:ind w:start="1440" w:end="0"/>
        <w:rPr>
          <w:sz w:val="22"/>
        </w:rPr>
      </w:pPr>
      <w:r>
        <w:rPr>
          <w:sz w:val="22"/>
        </w:rPr>
        <w:t xml:space="preserve">Became fluent in federal, state and local motor fuel excise and state and local motor fuel sales tax functions.  Managed seven states with a combined liability of $40 million. Simultaneously utilized MS-Access and Excel pivot tables to analyze data for inconsistencies in a strict deadline-oriented environment.  Chosen to be on the transition team in Tulsa, OK for two months for converting Amoco Oil Company’s accounting and sales data from ISP to SAP.  </w:t>
      </w:r>
    </w:p>
    <w:p>
      <w:pPr>
        <w:pStyle w:val="Normal"/>
        <w:ind w:start="1440" w:end="0"/>
        <w:rPr>
          <w:sz w:val="22"/>
        </w:rPr>
      </w:pPr>
      <w:r>
        <w:rPr>
          <w:sz w:val="22"/>
        </w:rPr>
      </w:r>
    </w:p>
    <w:p>
      <w:pPr>
        <w:pStyle w:val="Normal"/>
        <w:ind w:start="1440" w:end="0"/>
        <w:rPr/>
      </w:pPr>
      <w:r>
        <w:rPr>
          <w:sz w:val="22"/>
        </w:rPr>
        <w:t xml:space="preserve">Current project is merging British Petroleum and Amoco data to facilitate using a combined tax return.  Implementing statutory regulated EDI software using XzyQuest and Informatica.  Successfully programmed several large states using SQL-based programming language by writing series of algorithmic comparison statements.  Volunteered for testing coordinator for new XzyTax datawharehousing program.  Successfully converted BP MS-Access databases to XzyTax while currently converting Amoco SAP databases to XzyTax.  Will report BP and Amoco on a single combined tax return by July 1, 2001 for the June reporting period.             </w:t>
      </w:r>
      <w:r>
        <w:rPr>
          <w:b/>
          <w:i/>
          <w:sz w:val="22"/>
        </w:rPr>
        <w:t xml:space="preserve"> </w:t>
      </w:r>
    </w:p>
    <w:p>
      <w:pPr>
        <w:pStyle w:val="Normal"/>
        <w:rPr>
          <w:b/>
          <w:i/>
          <w:i/>
          <w:sz w:val="32"/>
        </w:rPr>
      </w:pPr>
      <w:r>
        <w:rPr>
          <w:b/>
          <w:i/>
          <w:sz w:val="32"/>
        </w:rPr>
      </w:r>
    </w:p>
    <w:p>
      <w:pPr>
        <w:pStyle w:val="Normal"/>
        <w:ind w:firstLine="720" w:start="720" w:end="0"/>
        <w:rPr>
          <w:b/>
          <w:sz w:val="32"/>
        </w:rPr>
      </w:pPr>
      <w:r>
        <w:rPr>
          <w:b/>
          <w:i/>
          <w:sz w:val="22"/>
        </w:rPr>
        <w:t>North American Medical Management, Houston, TX</w:t>
      </w:r>
    </w:p>
    <w:p>
      <w:pPr>
        <w:pStyle w:val="Normal"/>
        <w:ind w:firstLine="720" w:start="720" w:end="0"/>
        <w:rPr>
          <w:i/>
          <w:i/>
          <w:sz w:val="24"/>
        </w:rPr>
      </w:pPr>
      <w:r>
        <w:rPr>
          <w:b/>
          <w:i/>
          <w:sz w:val="22"/>
        </w:rPr>
        <w:t>Financial Reports Analyst</w:t>
      </w:r>
      <w:r>
        <w:rPr>
          <w:sz w:val="24"/>
        </w:rPr>
        <w:t xml:space="preserve">, </w:t>
      </w:r>
      <w:r>
        <w:rPr>
          <w:sz w:val="22"/>
        </w:rPr>
        <w:t>April 1999 to May 2000</w:t>
      </w:r>
      <w:r>
        <w:rPr>
          <w:b/>
          <w:i/>
          <w:sz w:val="22"/>
        </w:rPr>
        <w:t xml:space="preserve"> </w:t>
      </w:r>
    </w:p>
    <w:p>
      <w:pPr>
        <w:pStyle w:val="BodyTextIndent"/>
        <w:rPr/>
      </w:pPr>
      <w:r>
        <w:rPr/>
        <w:t>Personally managed three of the largest Independent Physician Associations in Texas, with over 60,000 members.  Utilized parallel systems to formulate Physician and Specialist compensation based on capitation rates, statistical variables, and efficiency quotients.  General duties included making journal entries for premium dollars, accruing for various expenses and closing the IPA’s books at month end.  Prepared financial packages for Boards of Directors showing income statements, balance sheets, variables, and trend analyses.  Created bonus shells quarterly for paying bonuses.  Trained and supervised four employees.  Received a promotion after seven months.</w:t>
      </w:r>
    </w:p>
    <w:p>
      <w:pPr>
        <w:pStyle w:val="Normal"/>
        <w:ind w:start="1440" w:end="0"/>
        <w:rPr>
          <w:sz w:val="24"/>
        </w:rPr>
      </w:pPr>
      <w:r>
        <w:rPr>
          <w:sz w:val="24"/>
        </w:rPr>
      </w:r>
    </w:p>
    <w:p>
      <w:pPr>
        <w:pStyle w:val="Normal"/>
        <w:ind w:start="1440" w:end="0"/>
        <w:rPr>
          <w:sz w:val="24"/>
        </w:rPr>
      </w:pPr>
      <w:r>
        <w:rPr>
          <w:sz w:val="24"/>
        </w:rPr>
        <w:t xml:space="preserve">Successfully helped convert DOS-based AccPac Accounting to HSD Diamond after four months of employment while simultaneously converting Report Writer databases to Crystal Reporting.  Implemented Crystal for creating and generating encounter data, member level details, collection rate, and fee for service reports.  After five months of use, due to the size of the Houston market, was forced to convert HSD Diamond to Peachtree Accounting, while simultaneously converting Crystal Reporting databases to Arpeggio Reporting. </w:t>
      </w:r>
    </w:p>
    <w:p>
      <w:pPr>
        <w:pStyle w:val="Normal"/>
        <w:ind w:start="1440" w:end="0"/>
        <w:rPr>
          <w:sz w:val="24"/>
        </w:rPr>
      </w:pPr>
      <w:r>
        <w:rPr>
          <w:sz w:val="24"/>
        </w:rPr>
      </w:r>
    </w:p>
    <w:p>
      <w:pPr>
        <w:pStyle w:val="Normal"/>
        <w:ind w:start="1440" w:end="0"/>
        <w:rPr>
          <w:sz w:val="24"/>
        </w:rPr>
      </w:pPr>
      <w:r>
        <w:rPr>
          <w:sz w:val="24"/>
        </w:rPr>
        <w:t xml:space="preserve">Personally responsible for using Lotus Notes to create and send Hyperion files to corporate headquarters for all IPA’s, consisting of individually tailored reports produced from working trial balances.    </w:t>
      </w:r>
    </w:p>
    <w:p>
      <w:pPr>
        <w:pStyle w:val="Normal"/>
        <w:ind w:start="1440" w:end="0"/>
        <w:rPr>
          <w:sz w:val="24"/>
        </w:rPr>
      </w:pPr>
      <w:r>
        <w:rPr>
          <w:sz w:val="24"/>
        </w:rPr>
      </w:r>
    </w:p>
    <w:p>
      <w:pPr>
        <w:pStyle w:val="Normal"/>
        <w:ind w:start="1440" w:end="0"/>
        <w:rPr>
          <w:b/>
          <w:i/>
          <w:i/>
          <w:sz w:val="22"/>
        </w:rPr>
      </w:pPr>
      <w:r>
        <w:rPr>
          <w:b/>
          <w:i/>
          <w:sz w:val="22"/>
        </w:rPr>
        <w:t>AAA Pallet Co., Houston, TX</w:t>
      </w:r>
    </w:p>
    <w:p>
      <w:pPr>
        <w:pStyle w:val="Normal"/>
        <w:ind w:start="1440" w:end="0"/>
        <w:rPr/>
      </w:pPr>
      <w:r>
        <w:rPr>
          <w:b/>
          <w:i/>
          <w:sz w:val="22"/>
        </w:rPr>
        <w:t>Office Staff,</w:t>
      </w:r>
      <w:r>
        <w:rPr>
          <w:sz w:val="24"/>
        </w:rPr>
        <w:t xml:space="preserve"> </w:t>
      </w:r>
      <w:r>
        <w:rPr>
          <w:sz w:val="22"/>
        </w:rPr>
        <w:t>Summers 1996-1999</w:t>
      </w:r>
      <w:r>
        <w:rPr>
          <w:b/>
          <w:i/>
          <w:sz w:val="22"/>
        </w:rPr>
        <w:t xml:space="preserve"> </w:t>
      </w:r>
    </w:p>
    <w:p>
      <w:pPr>
        <w:pStyle w:val="Normal"/>
        <w:ind w:start="1440" w:end="0"/>
        <w:rPr/>
      </w:pPr>
      <w:r>
        <w:rPr>
          <w:sz w:val="24"/>
        </w:rPr>
        <w:t>Operated AccPac and Versa-Pro (V-Pro) accounting software simultaneously make payables and receivables journal entries.  Handled purchase orders, receipts journals, paying vendors, batching checks, and bank deposits.  Made General Journal entries to keep General Ledger current.  Prepared Bank Reconciliations.  Modified financial reports using Report Writer.</w:t>
      </w:r>
      <w:r>
        <w:rPr/>
        <w:tab/>
      </w:r>
    </w:p>
    <w:p>
      <w:pPr>
        <w:pStyle w:val="Normal"/>
        <w:ind w:start="1440" w:end="0"/>
        <w:rPr/>
      </w:pPr>
      <w:r>
        <w:rPr>
          <w:b/>
          <w:sz w:val="32"/>
        </w:rPr>
        <w:t xml:space="preserve">   </w:t>
      </w:r>
      <w:r>
        <w:rPr/>
        <w:tab/>
        <w:tab/>
      </w:r>
    </w:p>
    <w:p>
      <w:pPr>
        <w:pStyle w:val="Normal"/>
        <w:ind w:start="1440" w:end="0"/>
        <w:rPr>
          <w:sz w:val="22"/>
        </w:rPr>
      </w:pPr>
      <w:r>
        <w:rPr>
          <w:sz w:val="22"/>
        </w:rPr>
        <w:t xml:space="preserve">1998-1999 </w:t>
      </w:r>
    </w:p>
    <w:p>
      <w:pPr>
        <w:pStyle w:val="Normal"/>
        <w:ind w:start="1440" w:end="0"/>
        <w:rPr>
          <w:sz w:val="22"/>
        </w:rPr>
      </w:pPr>
      <w:r>
        <w:rPr>
          <w:sz w:val="22"/>
        </w:rPr>
        <w:t>Completed an Internship with John Hancock Financial Services, San Antonio.</w:t>
      </w:r>
    </w:p>
    <w:p>
      <w:pPr>
        <w:pStyle w:val="Normal"/>
        <w:ind w:start="1440" w:end="0"/>
        <w:rPr>
          <w:sz w:val="22"/>
        </w:rPr>
      </w:pPr>
      <w:r>
        <w:rPr>
          <w:sz w:val="22"/>
        </w:rPr>
      </w:r>
    </w:p>
    <w:p>
      <w:pPr>
        <w:pStyle w:val="Normal"/>
        <w:rPr>
          <w:b/>
          <w:sz w:val="32"/>
        </w:rPr>
      </w:pPr>
      <w:r>
        <w:rPr>
          <w:b/>
          <w:sz w:val="32"/>
        </w:rPr>
        <w:t xml:space="preserve">Education </w:t>
      </w:r>
    </w:p>
    <w:p>
      <w:pPr>
        <w:pStyle w:val="Normal"/>
        <w:rPr>
          <w:b/>
          <w:sz w:val="32"/>
        </w:rPr>
      </w:pPr>
      <w:r>
        <w:rPr>
          <w:b/>
          <w:sz w:val="32"/>
        </w:rPr>
        <w:tab/>
        <w:tab/>
      </w:r>
    </w:p>
    <w:p>
      <w:pPr>
        <w:pStyle w:val="Normal"/>
        <w:rPr>
          <w:b/>
          <w:sz w:val="32"/>
        </w:rPr>
      </w:pPr>
      <w:r>
        <w:rPr>
          <w:b/>
          <w:sz w:val="32"/>
        </w:rPr>
        <w:tab/>
        <w:tab/>
      </w:r>
      <w:r>
        <w:rPr>
          <w:b/>
        </w:rPr>
        <w:t>Southwest Texas State University, San Marcos, TX</w:t>
      </w:r>
    </w:p>
    <w:p>
      <w:pPr>
        <w:pStyle w:val="Normal"/>
        <w:ind w:firstLine="720" w:start="720" w:end="0"/>
        <w:rPr>
          <w:b/>
        </w:rPr>
      </w:pPr>
      <w:r>
        <w:rPr>
          <w:b/>
        </w:rPr>
        <w:t>Finance Major with Accounting Focus, 1999</w:t>
      </w:r>
    </w:p>
    <w:p>
      <w:pPr>
        <w:pStyle w:val="Normal"/>
        <w:ind w:start="1440" w:end="0"/>
        <w:rPr/>
      </w:pPr>
      <w:r>
        <w:rPr/>
      </w:r>
    </w:p>
    <w:p>
      <w:pPr>
        <w:pStyle w:val="Normal"/>
        <w:ind w:start="1440" w:end="0"/>
        <w:rPr/>
      </w:pPr>
      <w:r>
        <w:rPr/>
      </w:r>
    </w:p>
    <w:p>
      <w:pPr>
        <w:pStyle w:val="Normal"/>
        <w:ind w:start="1440" w:end="0"/>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80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2001-04-05T01:28:00Z</dcterms:created>
  <dc:creator>Bill Cody</dc:creator>
  <dc:description/>
  <dc:language>en-CA</dc:language>
  <cp:lastModifiedBy>levinea</cp:lastModifiedBy>
  <cp:lastPrinted>2000-03-02T23:58:00Z</cp:lastPrinted>
  <dcterms:modified xsi:type="dcterms:W3CDTF">2001-05-30T13:13:00Z</dcterms:modified>
  <cp:revision>6</cp:revision>
  <dc:subject/>
  <dc:title>Eliot A</dc:title>
</cp:coreProperties>
</file>