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Update to</w:t>
      </w:r>
    </w:p>
    <w:p>
      <w:pPr>
        <w:pStyle w:val="Heading"/>
        <w:rPr>
          <w:sz w:val="28"/>
        </w:rPr>
      </w:pPr>
      <w:r>
        <w:rPr>
          <w:sz w:val="28"/>
        </w:rPr>
        <w:t>Midwest ISO Generator Interconnection Process Transition</w:t>
      </w:r>
    </w:p>
    <w:p>
      <w:pPr>
        <w:pStyle w:val="Heading"/>
        <w:rPr>
          <w:sz w:val="28"/>
        </w:rPr>
      </w:pPr>
      <w:r>
        <w:rPr>
          <w:sz w:val="28"/>
        </w:rPr>
        <w:t>01/14/02</w:t>
      </w:r>
    </w:p>
    <w:p>
      <w:pPr>
        <w:pStyle w:val="Normal"/>
        <w:jc w:val="center"/>
        <w:rPr>
          <w:b/>
          <w:bCs/>
          <w:sz w:val="28"/>
        </w:rPr>
      </w:pPr>
      <w:r>
        <w:rPr>
          <w:b/>
          <w:bCs/>
          <w:sz w:val="28"/>
        </w:rPr>
      </w:r>
    </w:p>
    <w:p>
      <w:pPr>
        <w:pStyle w:val="BodyText"/>
        <w:spacing w:lineRule="auto" w:line="480"/>
        <w:rPr/>
      </w:pPr>
      <w:r>
        <w:rPr/>
        <w:t xml:space="preserve">The Midwest ISO is modifying the transition process to the Midwest ISO Interconnection and Operating Agreement (IOA) as follows.  If an Interconnection and Operating Agreement </w:t>
      </w:r>
      <w:r>
        <w:rPr>
          <w:u w:val="single"/>
        </w:rPr>
        <w:t>has been tendered</w:t>
      </w:r>
      <w:r>
        <w:rPr/>
        <w:t xml:space="preserve"> but not executed as of January 15, 2002, the Transmission Owner and Generator shall finalize its terms, provided that both parties agree to do so.  If either party desires to transition to the Midwest ISO Interconnection and Operating Agreement, that party must notify the Midwest ISO on or before January 22, 2002 of the intention to transition to the Midwest ISO Interconnection and Operating Agreement.  The other party to the negotiations should also be notified of this intent.</w:t>
      </w:r>
    </w:p>
    <w:p>
      <w:pPr>
        <w:pStyle w:val="BodyText"/>
        <w:spacing w:lineRule="auto" w:line="480"/>
        <w:rPr/>
      </w:pPr>
      <w:r>
        <w:rPr/>
      </w:r>
    </w:p>
    <w:p>
      <w:pPr>
        <w:pStyle w:val="BodyText"/>
        <w:spacing w:lineRule="auto" w:line="480"/>
        <w:rPr/>
      </w:pPr>
      <w:r>
        <w:rPr/>
        <w:t>This is a modification of the policy posted on December 15, 2001 that permitted IOAs that were in negotiation to proceed as long as they were executed on or before January 15, 2002.  This modification permits negotiations to continue beyond January 15, 2002 (within the terms of the applicable procedures under which the IOA was tendered) if both parties agree to do so.  If either party wishes instead to move to the Midwest ISO IOA, there is an additional grace period of five (5) business days through January 22, 2002 to notify the parties of this intent.</w:t>
      </w:r>
    </w:p>
    <w:p>
      <w:pPr>
        <w:pStyle w:val="BodyText"/>
        <w:spacing w:lineRule="auto" w:line="480"/>
        <w:rPr/>
      </w:pPr>
      <w:r>
        <w:rPr/>
      </w:r>
    </w:p>
    <w:p>
      <w:pPr>
        <w:pStyle w:val="BodyText"/>
        <w:spacing w:lineRule="auto" w:line="480"/>
        <w:rPr/>
      </w:pPr>
      <w:r>
        <w:rPr/>
        <w:t xml:space="preserve">This modification is in recognition that there are a large number of IOAs that are still in negotiation that the parties may wish to continue with, and is in line with the draft Standard Generator Interconnection Procedures filed on January 11, 2002 as a part of the FERC ANOPR on Standardizing Generator Interconnection Agreements and Procedures.  </w:t>
      </w:r>
    </w:p>
    <w:p>
      <w:pPr>
        <w:pStyle w:val="BodyText"/>
        <w:spacing w:lineRule="auto" w:line="480"/>
        <w:rPr/>
      </w:pPr>
      <w:r>
        <w:rPr/>
      </w:r>
    </w:p>
    <w:p>
      <w:pPr>
        <w:pStyle w:val="BodyText"/>
        <w:spacing w:lineRule="auto" w:line="48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2002-01-14T18:11:00Z</dcterms:created>
  <dc:creator>jwebb</dc:creator>
  <dc:description/>
  <dc:language>en-CA</dc:language>
  <cp:lastModifiedBy>jwebb</cp:lastModifiedBy>
  <cp:lastPrinted>2002-01-14T16:48:00Z</cp:lastPrinted>
  <dcterms:modified xsi:type="dcterms:W3CDTF">2002-01-14T19:30:00Z</dcterms:modified>
  <cp:revision>2</cp:revision>
  <dc:subject/>
  <dc:title>Update to</dc:title>
</cp:coreProperties>
</file>