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tab/>
        <w:tab/>
        <w:tab/>
        <w:tab/>
        <w:tab/>
        <w:t xml:space="preserve">    </w:t>
        <w:tab/>
        <w:tab/>
        <w:tab/>
        <w:tab/>
        <w:tab/>
        <w:t xml:space="preserve">November 10, 2001 </w:t>
      </w:r>
    </w:p>
    <w:p>
      <w:pPr>
        <w:pStyle w:val="Normal"/>
        <w:jc w:val="both"/>
        <w:rPr/>
      </w:pPr>
      <w:r>
        <w:rPr/>
      </w:r>
    </w:p>
    <w:p>
      <w:pPr>
        <w:pStyle w:val="Normal"/>
        <w:jc w:val="both"/>
        <w:rPr>
          <w:b/>
        </w:rPr>
      </w:pPr>
      <w:r>
        <w:rPr>
          <w:b/>
        </w:rPr>
        <w:t xml:space="preserve">MEMORANDUM TO: AUTHORS OF </w:t>
      </w:r>
      <w:r>
        <w:rPr>
          <w:b/>
          <w:u w:val="single"/>
        </w:rPr>
        <w:t>ENERGY LAW AND TRANSACTIONS</w:t>
      </w:r>
    </w:p>
    <w:p>
      <w:pPr>
        <w:pStyle w:val="Heading1"/>
        <w:ind w:hanging="0" w:start="0"/>
        <w:jc w:val="both"/>
        <w:rPr/>
      </w:pPr>
      <w:r>
        <w:rPr/>
        <w:t xml:space="preserve">Please Note: Next update is due </w:t>
      </w:r>
      <w:r>
        <w:rPr>
          <w:u w:val="single"/>
        </w:rPr>
        <w:t>December 31, 2001</w:t>
      </w:r>
    </w:p>
    <w:p>
      <w:pPr>
        <w:pStyle w:val="Normal"/>
        <w:jc w:val="both"/>
        <w:rPr>
          <w:b/>
        </w:rPr>
      </w:pPr>
      <w:r>
        <w:rPr>
          <w:b/>
        </w:rPr>
      </w:r>
    </w:p>
    <w:p>
      <w:pPr>
        <w:pStyle w:val="Normal"/>
        <w:jc w:val="both"/>
        <w:rPr/>
      </w:pPr>
      <w:r>
        <w:rPr/>
        <w:tab/>
        <w:t xml:space="preserve">Thank you for your contributions to </w:t>
      </w:r>
      <w:r>
        <w:rPr>
          <w:u w:val="single"/>
        </w:rPr>
        <w:t>Energy Law and Transactions</w:t>
      </w:r>
      <w:r>
        <w:rPr/>
        <w:t xml:space="preserve">! </w:t>
      </w:r>
    </w:p>
    <w:p>
      <w:pPr>
        <w:pStyle w:val="Normal"/>
        <w:jc w:val="both"/>
        <w:rPr>
          <w:b/>
        </w:rPr>
      </w:pPr>
      <w:r>
        <w:rPr>
          <w:rFonts w:eastAsia="Helvetica;Arial"/>
        </w:rPr>
        <w:t xml:space="preserve"> </w:t>
      </w:r>
    </w:p>
    <w:p>
      <w:pPr>
        <w:pStyle w:val="Normal"/>
        <w:numPr>
          <w:ilvl w:val="0"/>
          <w:numId w:val="4"/>
        </w:numPr>
        <w:tabs>
          <w:tab w:val="clear" w:pos="720"/>
          <w:tab w:val="left" w:pos="360" w:leader="none"/>
        </w:tabs>
        <w:jc w:val="both"/>
        <w:rPr/>
      </w:pPr>
      <w:r>
        <w:rPr>
          <w:b/>
        </w:rPr>
        <w:t xml:space="preserve">Have you seen </w:t>
      </w:r>
      <w:r>
        <w:rPr>
          <w:b/>
          <w:u w:val="single"/>
        </w:rPr>
        <w:t>Energy Law</w:t>
      </w:r>
      <w:r>
        <w:rPr>
          <w:b/>
        </w:rPr>
        <w:t xml:space="preserve"> lately?  </w:t>
      </w:r>
      <w:r>
        <w:rPr/>
        <w:t xml:space="preserve"> It’s available in print, on the Natural Resources CD-ROM and on </w:t>
      </w:r>
      <w:r>
        <w:rPr>
          <w:u w:val="single"/>
        </w:rPr>
        <w:t>www.lexis.com</w:t>
      </w:r>
      <w:r>
        <w:rPr/>
        <w:t xml:space="preserve">’s energy practice page. If you wish to order a copy, simply contact Bender at </w:t>
      </w:r>
    </w:p>
    <w:p>
      <w:pPr>
        <w:pStyle w:val="Normal"/>
        <w:ind w:firstLine="360" w:end="0"/>
        <w:jc w:val="both"/>
        <w:rPr/>
      </w:pPr>
      <w:r>
        <w:rPr/>
        <w:t xml:space="preserve">(800) 833-9844. </w:t>
      </w:r>
    </w:p>
    <w:p>
      <w:pPr>
        <w:pStyle w:val="Normal"/>
        <w:jc w:val="both"/>
        <w:rPr/>
      </w:pPr>
      <w:r>
        <w:rPr/>
      </w:r>
    </w:p>
    <w:p>
      <w:pPr>
        <w:pStyle w:val="Normal"/>
        <w:numPr>
          <w:ilvl w:val="0"/>
          <w:numId w:val="4"/>
        </w:numPr>
        <w:tabs>
          <w:tab w:val="clear" w:pos="720"/>
          <w:tab w:val="left" w:pos="360" w:leader="none"/>
        </w:tabs>
        <w:jc w:val="both"/>
        <w:rPr/>
      </w:pPr>
      <w:r>
        <w:rPr>
          <w:b/>
        </w:rPr>
        <w:t>Update Schedule–</w:t>
      </w:r>
      <w:r>
        <w:rPr/>
        <w:t>Please take a look at your chapter.</w:t>
      </w:r>
      <w:r>
        <w:rPr>
          <w:b/>
        </w:rPr>
        <w:t xml:space="preserve"> Next update is due to us on December 31, 2001 (Publication date: May 2002). </w:t>
      </w:r>
      <w:r>
        <w:rPr/>
        <w:t xml:space="preserve"> Just send updates for chapters 1-73 to Dave Muchow and 74 and higher numbered chapters to Bill Mogel. For some of you it has been a year or so since your last update, so please add in any important new information and delete any information that is now inaccurate and dated.  As usual, we want to keep </w:t>
      </w:r>
      <w:r>
        <w:rPr>
          <w:u w:val="single"/>
        </w:rPr>
        <w:t>Energy Law</w:t>
      </w:r>
      <w:r>
        <w:rPr/>
        <w:t xml:space="preserve"> as current and useful as possible.</w:t>
      </w:r>
    </w:p>
    <w:p>
      <w:pPr>
        <w:pStyle w:val="Normal"/>
        <w:jc w:val="both"/>
        <w:rPr/>
      </w:pPr>
      <w:r>
        <w:rPr/>
      </w:r>
    </w:p>
    <w:p>
      <w:pPr>
        <w:pStyle w:val="BodyTextIndent"/>
        <w:numPr>
          <w:ilvl w:val="0"/>
          <w:numId w:val="3"/>
        </w:numPr>
        <w:jc w:val="both"/>
        <w:rPr/>
      </w:pPr>
      <w:r>
        <w:rPr>
          <w:b/>
        </w:rPr>
        <w:t>It’s Simple to Update.</w:t>
      </w:r>
    </w:p>
    <w:p>
      <w:pPr>
        <w:pStyle w:val="BodyTextIndent"/>
        <w:jc w:val="both"/>
        <w:rPr/>
      </w:pPr>
      <w:r>
        <w:rPr/>
      </w:r>
    </w:p>
    <w:p>
      <w:pPr>
        <w:pStyle w:val="BodyTextIndent"/>
        <w:numPr>
          <w:ilvl w:val="0"/>
          <w:numId w:val="3"/>
        </w:numPr>
        <w:tabs>
          <w:tab w:val="clear" w:pos="720"/>
          <w:tab w:val="left" w:pos="1080" w:leader="none"/>
        </w:tabs>
        <w:ind w:hanging="360" w:start="1080" w:end="0"/>
        <w:jc w:val="both"/>
        <w:rPr/>
      </w:pPr>
      <w:r>
        <w:rPr>
          <w:b/>
        </w:rPr>
        <w:t>Revisions.</w:t>
      </w:r>
      <w:r>
        <w:rPr/>
        <w:t xml:space="preserve"> Revisions are made on a floppy disk that you send to us with a hardcopy of the changes. Just enclose the hardcopy of the chapter and note where the inserts or deletions should occur (e.g., Insert 1, 2, etc.). </w:t>
      </w:r>
    </w:p>
    <w:p>
      <w:pPr>
        <w:pStyle w:val="BodyTextIndent"/>
        <w:numPr>
          <w:ilvl w:val="0"/>
          <w:numId w:val="3"/>
        </w:numPr>
        <w:tabs>
          <w:tab w:val="clear" w:pos="720"/>
          <w:tab w:val="left" w:pos="1080" w:leader="none"/>
        </w:tabs>
        <w:ind w:hanging="360" w:start="1080" w:end="0"/>
        <w:jc w:val="both"/>
        <w:rPr>
          <w:rFonts w:ascii="Arial" w:hAnsi="Arial" w:cs="Arial"/>
        </w:rPr>
      </w:pPr>
      <w:r>
        <w:rPr>
          <w:b/>
        </w:rPr>
        <w:t>Need a copy of your chapter?</w:t>
      </w:r>
      <w:r>
        <w:rPr/>
        <w:t xml:space="preserve">  Please contact Robin Newman at Matthew Bender (</w:t>
      </w:r>
      <w:r>
        <w:rPr>
          <w:i/>
        </w:rPr>
        <w:t>See</w:t>
      </w:r>
      <w:r>
        <w:rPr/>
        <w:t xml:space="preserve"> new phone number and address below). </w:t>
      </w:r>
      <w:r>
        <w:rPr>
          <w:b/>
        </w:rPr>
        <w:t>Please note that since the chapters are SGML coded, we cannot provide you with an electronic version of your chapter</w:t>
      </w:r>
      <w:r>
        <w:rPr/>
        <w:t xml:space="preserve">. </w:t>
      </w:r>
    </w:p>
    <w:p>
      <w:pPr>
        <w:pStyle w:val="BodyTextIndent"/>
        <w:numPr>
          <w:ilvl w:val="0"/>
          <w:numId w:val="3"/>
        </w:numPr>
        <w:tabs>
          <w:tab w:val="clear" w:pos="720"/>
          <w:tab w:val="left" w:pos="1080" w:leader="none"/>
        </w:tabs>
        <w:ind w:hanging="360" w:start="1080" w:end="0"/>
        <w:jc w:val="both"/>
        <w:rPr>
          <w:rFonts w:ascii="Arial" w:hAnsi="Arial" w:cs="Arial"/>
        </w:rPr>
      </w:pPr>
      <w:r>
        <w:rPr>
          <w:b/>
        </w:rPr>
        <w:t xml:space="preserve">Matthew Bender has moved to Newark, New Jersey.  </w:t>
      </w:r>
      <w:r>
        <w:rPr/>
        <w:t xml:space="preserve">Please contact Robin at: phone: (973) 820-2168; fax: 973-820-2007; </w:t>
      </w:r>
      <w:hyperlink r:id="rId2">
        <w:r>
          <w:rPr>
            <w:rStyle w:val="Hyperlink"/>
          </w:rPr>
          <w:t>robin.newman@lexisnexis.com</w:t>
        </w:r>
      </w:hyperlink>
      <w:r>
        <w:rPr/>
        <w:t xml:space="preserve">. Please also save for your files, Matthew Bender’s new mailing address. </w:t>
      </w:r>
      <w:r>
        <w:rPr>
          <w:rFonts w:cs="Arial" w:ascii="Arial" w:hAnsi="Arial"/>
          <w:b/>
        </w:rPr>
        <w:t>Matthew Bender &amp; Co., Inc., A member of the LexisNexis Group, 744 Broad Street Newark, New Jersey 07102</w:t>
      </w:r>
      <w:r>
        <w:rPr>
          <w:rFonts w:cs="Arial" w:ascii="Arial" w:hAnsi="Arial"/>
        </w:rPr>
        <w:t xml:space="preserve">. </w:t>
      </w:r>
    </w:p>
    <w:p>
      <w:pPr>
        <w:pStyle w:val="BodyTextIndent"/>
        <w:numPr>
          <w:ilvl w:val="0"/>
          <w:numId w:val="3"/>
        </w:numPr>
        <w:tabs>
          <w:tab w:val="clear" w:pos="720"/>
          <w:tab w:val="left" w:pos="1080" w:leader="none"/>
        </w:tabs>
        <w:ind w:hanging="360" w:start="1080" w:end="0"/>
        <w:jc w:val="both"/>
        <w:rPr/>
      </w:pPr>
      <w:r>
        <w:rPr>
          <w:b/>
        </w:rPr>
        <w:t>No More Supplements.</w:t>
      </w:r>
      <w:r>
        <w:rPr/>
        <w:t xml:space="preserve"> Please eliminate any yellow page supplements you have.  Simply incorporate yellow page material into main text white pages.  To make it easier for readers, the yellow pages are being eliminated from the publication. </w:t>
      </w:r>
    </w:p>
    <w:p>
      <w:pPr>
        <w:pStyle w:val="Normal"/>
        <w:numPr>
          <w:ilvl w:val="0"/>
          <w:numId w:val="2"/>
        </w:numPr>
        <w:tabs>
          <w:tab w:val="clear" w:pos="720"/>
          <w:tab w:val="left" w:pos="1080" w:leader="none"/>
        </w:tabs>
        <w:ind w:hanging="360" w:start="1080" w:end="0"/>
        <w:jc w:val="both"/>
        <w:rPr/>
      </w:pPr>
      <w:r>
        <w:rPr>
          <w:b/>
        </w:rPr>
        <w:t>Glossary.</w:t>
      </w:r>
      <w:r>
        <w:rPr/>
        <w:t xml:space="preserve">  </w:t>
      </w:r>
      <w:r>
        <w:rPr>
          <w:u w:val="single"/>
        </w:rPr>
        <w:t>Energy Law</w:t>
      </w:r>
      <w:r>
        <w:rPr/>
        <w:t xml:space="preserve"> has the most extensive energy glossary available.  We are particularly interested in keeping it current and increasing the number of specialized terms in it.  As you add new terms to your chapter, please also put them into a list with the meanings following them and they will be added to the glossary. </w:t>
      </w:r>
    </w:p>
    <w:p>
      <w:pPr>
        <w:pStyle w:val="Normal"/>
        <w:ind w:start="720" w:end="0"/>
        <w:jc w:val="both"/>
        <w:rPr/>
      </w:pPr>
      <w:r>
        <w:rPr/>
      </w:r>
    </w:p>
    <w:p>
      <w:pPr>
        <w:pStyle w:val="Normal"/>
        <w:jc w:val="both"/>
        <w:rPr/>
      </w:pPr>
      <w:r>
        <w:rPr/>
        <w:tab/>
        <w:t xml:space="preserve">Thanks for your assistance and please feel free to call us if you have any questions.  </w:t>
      </w:r>
    </w:p>
    <w:p>
      <w:pPr>
        <w:pStyle w:val="Normal"/>
        <w:jc w:val="both"/>
        <w:rPr/>
      </w:pPr>
      <w:r>
        <w:rPr/>
      </w:r>
    </w:p>
    <w:p>
      <w:pPr>
        <w:pStyle w:val="Normal"/>
        <w:jc w:val="both"/>
        <w:rPr/>
      </w:pPr>
      <w:r>
        <w:rPr/>
        <w:tab/>
        <w:tab/>
        <w:tab/>
        <w:tab/>
        <w:tab/>
        <w:t>Sincerely,</w:t>
      </w:r>
    </w:p>
    <w:p>
      <w:pPr>
        <w:pStyle w:val="Normal"/>
        <w:jc w:val="both"/>
        <w:rPr/>
      </w:pPr>
      <w:r>
        <w:rPr/>
      </w:r>
    </w:p>
    <w:p>
      <w:pPr>
        <w:pStyle w:val="Normal"/>
        <w:jc w:val="both"/>
        <w:rPr/>
      </w:pPr>
      <w:r>
        <w:rPr/>
        <w:tab/>
        <w:tab/>
        <w:t>Dave Muchow</w:t>
        <w:tab/>
        <w:tab/>
        <w:tab/>
        <w:tab/>
        <w:tab/>
        <w:t>Bill Mogel</w:t>
      </w:r>
    </w:p>
    <w:p>
      <w:pPr>
        <w:pStyle w:val="Normal"/>
        <w:ind w:firstLine="720" w:start="720" w:end="0"/>
        <w:jc w:val="both"/>
        <w:rPr/>
      </w:pPr>
      <w:r>
        <w:rPr/>
        <w:t>(703) 536-7125</w:t>
        <w:tab/>
        <w:tab/>
        <w:tab/>
        <w:tab/>
        <w:tab/>
        <w:t>(202) 626-6678</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etica">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Helvetica;Arial" w:hAnsi="Helvetica;Arial" w:eastAsia="Times New Roman" w:cs="Helvetica;Arial"/>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jc w:val="center"/>
      <w:outlineLvl w:val="1"/>
    </w:pPr>
    <w:rPr>
      <w:b/>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obin.newman@lexisnexis.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2001-11-10T22:46:00Z</dcterms:created>
  <dc:creator>AGA User</dc:creator>
  <dc:description/>
  <dc:language>en-CA</dc:language>
  <cp:lastModifiedBy>David J. Muchow</cp:lastModifiedBy>
  <cp:lastPrinted>2001-05-09T11:24:00Z</cp:lastPrinted>
  <dcterms:modified xsi:type="dcterms:W3CDTF">2001-11-10T22:46:00Z</dcterms:modified>
  <cp:revision>2</cp:revision>
  <dc:subject/>
  <dc:title>						November 1, 1996</dc:title>
</cp:coreProperties>
</file>