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r/>
      </w:r>
      <w:r>
        <w:rPr>
          <w:color w:val="0000FF"/>
        </w:rPr>
        <w:drawing>
          <wp:inline distT="0" distB="0" distL="0" distR="0">
            <wp:extent cx="1343025" cy="161925"/>
            <wp:effectExtent l="0" t="0" r="0" b="0"/>
            <wp:docPr id="1" name="reuters"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uters" descr="" title="">
                      <a:hlinkClick r:id="rId3"/>
                    </pic:cNvPr>
                    <pic:cNvPicPr>
                      <a:picLocks noChangeAspect="1" noChangeArrowheads="1"/>
                    </pic:cNvPicPr>
                  </pic:nvPicPr>
                  <pic:blipFill>
                    <a:blip r:embed="rId2"/>
                    <a:srcRect l="-27" t="-222" r="-27" b="-222"/>
                    <a:stretch>
                      <a:fillRect/>
                    </a:stretch>
                  </pic:blipFill>
                  <pic:spPr bwMode="auto">
                    <a:xfrm>
                      <a:off x="0" y="0"/>
                      <a:ext cx="1343025" cy="161925"/>
                    </a:xfrm>
                    <a:prstGeom prst="rect">
                      <a:avLst/>
                    </a:prstGeom>
                    <a:noFill/>
                  </pic:spPr>
                </pic:pic>
              </a:graphicData>
            </a:graphic>
          </wp:inline>
        </w:drawing>
      </w:r>
      <w:r>
        <w:rPr/>
        <w:br/>
      </w:r>
      <w:r>
        <w:rPr>
          <w:b/>
          <w:bCs/>
        </w:rPr>
        <w:t>USA: US regulators extend New York ISO bid cap to April.</w:t>
      </w:r>
      <w:r>
        <w:rPr/>
        <w:br/>
        <w:t xml:space="preserve">  </w:t>
        <w:br/>
        <w:t xml:space="preserve">11/21/2000 </w:t>
        <w:br/>
        <w:t xml:space="preserve">Reuters English News Service </w:t>
        <w:br/>
        <w:t xml:space="preserve">(C) Reuters Limited 2000. </w:t>
      </w:r>
    </w:p>
    <w:p>
      <w:pPr>
        <w:pStyle w:val="NormalWeb"/>
        <w:rPr/>
      </w:pPr>
      <w:r>
        <w:rPr/>
        <w:t xml:space="preserve">WASHINGTON, Nov 21 (Reuters) - The U.S. Federal Energy Regulatory Commission on Tuesday approved a request by the New York Independent System Operator to extend until April 20, 2001, its existing cap of $1,000 per megawatt-hour for electricity bids. </w:t>
      </w:r>
    </w:p>
    <w:p>
      <w:pPr>
        <w:pStyle w:val="NormalWeb"/>
        <w:rPr/>
      </w:pPr>
      <w:r>
        <w:rPr/>
        <w:t xml:space="preserve">"The commission accepts NYISO's proposal and extends the $1,000 per megawatt-hour bid cap," the FERC said in an order approved at the agency's bi-weekly meeting. </w:t>
      </w:r>
    </w:p>
    <w:p>
      <w:pPr>
        <w:pStyle w:val="NormalWeb"/>
        <w:rPr/>
      </w:pPr>
      <w:r>
        <w:rPr/>
        <w:t xml:space="preserve">FERC had previously granted temporary permission to the New York ISO to maintain its cap on bids through Oct. 29. The ceiling attempts to prevent price spikes in the New York system when supplies are tight during peak periods. </w:t>
      </w:r>
    </w:p>
    <w:p>
      <w:pPr>
        <w:pStyle w:val="NormalWeb"/>
        <w:rPr/>
      </w:pPr>
      <w:r>
        <w:rPr/>
        <w:t xml:space="preserve">FERC said there remained a need for such a bid cap mechanism to offset the effects of the "continuing flaws in NYISO's energy markets." The commission said it was also concerned about the New York system's lack of demand response to price and its limited supplies of power. </w:t>
      </w:r>
    </w:p>
    <w:p>
      <w:pPr>
        <w:pStyle w:val="NormalWeb"/>
        <w:rPr/>
      </w:pPr>
      <w:r>
        <w:rPr/>
        <w:t xml:space="preserve">Earlier this month, FERC directed it staff to hold a technical conference with NYISO and other market players to review problems that have the potential to cause power shortages and price spikes.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2s.djnr.com/cgi-bin/DJInteractive?cgi=WEB_PUB_DETAILS&amp;GJANum=388483731&amp;page=st_channels/pubdetails&amp;SC=RTR&amp;NEWSC=RTR&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2000-11-27T12:20:00Z</dcterms:created>
  <dc:creator>mbuster</dc:creator>
  <dc:description/>
  <dc:language>en-CA</dc:language>
  <cp:lastModifiedBy>mbuster</cp:lastModifiedBy>
  <dcterms:modified xsi:type="dcterms:W3CDTF">2000-11-27T12:20:00Z</dcterms:modified>
  <cp:revision>2</cp:revision>
  <dc:subject/>
  <dc:title/>
</cp:coreProperties>
</file>