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RE:  FTS-1 Contract # 26124</w:t>
      </w:r>
    </w:p>
    <w:p>
      <w:pPr>
        <w:pStyle w:val="Normal"/>
        <w:rPr>
          <w:sz w:val="24"/>
          <w:szCs w:val="24"/>
        </w:rPr>
      </w:pPr>
      <w:r>
        <w:rPr>
          <w:sz w:val="24"/>
          <w:szCs w:val="24"/>
        </w:rPr>
      </w:r>
    </w:p>
    <w:p>
      <w:pPr>
        <w:pStyle w:val="Normal"/>
        <w:rPr>
          <w:sz w:val="24"/>
          <w:szCs w:val="24"/>
        </w:rPr>
      </w:pPr>
      <w:r>
        <w:rPr>
          <w:sz w:val="24"/>
          <w:szCs w:val="24"/>
        </w:rPr>
        <w:t>Dear Mr. Johnston:</w:t>
      </w:r>
    </w:p>
    <w:p>
      <w:pPr>
        <w:pStyle w:val="Normal"/>
        <w:rPr>
          <w:sz w:val="24"/>
          <w:szCs w:val="24"/>
        </w:rPr>
      </w:pPr>
      <w:r>
        <w:rPr>
          <w:sz w:val="24"/>
          <w:szCs w:val="24"/>
        </w:rPr>
      </w:r>
    </w:p>
    <w:p>
      <w:pPr>
        <w:pStyle w:val="Normal"/>
        <w:rPr>
          <w:sz w:val="24"/>
          <w:szCs w:val="24"/>
        </w:rPr>
      </w:pPr>
      <w:r>
        <w:rPr>
          <w:sz w:val="24"/>
          <w:szCs w:val="24"/>
        </w:rPr>
        <w:tab/>
        <w:t>This letter is in response to your November 30, 1999 letter in which you expressed difficulty in understanding charges incurred by USGT under the referenced contract.  On ______, 1999, Transwestern submitted an invoice to USGT for reservation charges for USGT's use of alternate points not authorized under the contract.  To date, this invoice remains unpaid by USGT.</w:t>
      </w:r>
    </w:p>
    <w:p>
      <w:pPr>
        <w:pStyle w:val="Normal"/>
        <w:rPr>
          <w:sz w:val="24"/>
          <w:szCs w:val="24"/>
        </w:rPr>
      </w:pPr>
      <w:r>
        <w:rPr>
          <w:sz w:val="24"/>
          <w:szCs w:val="24"/>
        </w:rPr>
      </w:r>
    </w:p>
    <w:p>
      <w:pPr>
        <w:pStyle w:val="Normal"/>
        <w:rPr>
          <w:sz w:val="24"/>
          <w:szCs w:val="24"/>
        </w:rPr>
      </w:pPr>
      <w:r>
        <w:rPr>
          <w:sz w:val="24"/>
          <w:szCs w:val="24"/>
        </w:rPr>
        <w:tab/>
        <w:t>The respective rights of USGT and Transwestern with regard to this contract are created by the contract language and the relevant portions of Transwestern's FERC Gas Tariff.  With regard to alternate points, the contract states:</w:t>
      </w:r>
    </w:p>
    <w:p>
      <w:pPr>
        <w:pStyle w:val="Normal"/>
        <w:rPr>
          <w:sz w:val="24"/>
          <w:szCs w:val="24"/>
        </w:rPr>
      </w:pPr>
      <w:r>
        <w:rPr>
          <w:sz w:val="24"/>
          <w:szCs w:val="24"/>
        </w:rPr>
      </w:r>
    </w:p>
    <w:p>
      <w:pPr>
        <w:pStyle w:val="BlockText"/>
        <w:rPr>
          <w:sz w:val="24"/>
          <w:szCs w:val="24"/>
        </w:rPr>
      </w:pPr>
      <w:r>
        <w:rPr/>
        <w:t>Shipper agrees that if it utilizes alternate receipt or delivery points, other than alternate receipt points of PNM Rio Puerco (POI# 9240), El Paso Window Rock (POI# 500179) and points east of Station 9 and alternate delivery points east of Station 9, PNM Rio Puerco (POI# 60921), SoCal Needles (POI# 10487), PG&amp;E Topock (POI# 56698) and the California Market Pool (POI# 57276) the discounted rate set forth herein will not be applicable and Transwestern's maximum rates will apply.</w:t>
      </w:r>
    </w:p>
    <w:p>
      <w:pPr>
        <w:pStyle w:val="Normal"/>
        <w:ind w:start="450" w:end="0"/>
        <w:rPr>
          <w:sz w:val="24"/>
          <w:szCs w:val="24"/>
        </w:rPr>
      </w:pPr>
      <w:r>
        <w:rPr>
          <w:sz w:val="24"/>
          <w:szCs w:val="24"/>
        </w:rPr>
      </w:r>
    </w:p>
    <w:p>
      <w:pPr>
        <w:pStyle w:val="BodyText"/>
        <w:rPr/>
      </w:pPr>
      <w:r>
        <w:rPr/>
        <w:t xml:space="preserve">This language is unconditional.  Transwestern's right to receive the maximum tariff rate for alternate points not listed does not depend on whether USGT first receives notification from Transwestern, whether Transwestern conforms to "business practices" not set forth in the contract or tariff or whether USGT mistakenly believed that the discounted rate would apply to use of such points.  Nor does Transwestern somehow lose its right to collect maximum rate for such alternate points in case of error.  On the contrary, Transwestern's tariff specifically provides for adjustments for errors in billing (see Seventh Revised Sheet No. 64). </w:t>
      </w:r>
    </w:p>
    <w:p>
      <w:pPr>
        <w:pStyle w:val="BodyText"/>
        <w:rPr/>
      </w:pPr>
      <w:r>
        <w:rPr/>
      </w:r>
    </w:p>
    <w:p>
      <w:pPr>
        <w:pStyle w:val="BodyText"/>
        <w:rPr/>
      </w:pPr>
      <w:r>
        <w:rPr/>
        <w:tab/>
        <w:t>I will call be calling you to discuss the invoice so that we can resolve this matter.</w:t>
      </w:r>
    </w:p>
    <w:p>
      <w:pPr>
        <w:pStyle w:val="BodyText"/>
        <w:rPr/>
      </w:pPr>
      <w:r>
        <w:rPr/>
      </w:r>
    </w:p>
    <w:p>
      <w:pPr>
        <w:pStyle w:val="BodyText"/>
        <w:rPr/>
      </w:pPr>
      <w:r>
        <w:rPr/>
        <w:tab/>
        <w:tab/>
        <w:tab/>
        <w:tab/>
        <w:tab/>
        <w:t>Sincerely,</w:t>
      </w:r>
    </w:p>
    <w:p>
      <w:pPr>
        <w:pStyle w:val="BodyText"/>
        <w:rPr/>
      </w:pPr>
      <w:r>
        <w:rPr/>
      </w:r>
    </w:p>
    <w:p>
      <w:pPr>
        <w:pStyle w:val="BodyText"/>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ind w:hanging="0" w:start="0" w:end="54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450" w:end="5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2000-01-17T17:57:00Z</dcterms:created>
  <dc:creator>Susan Scott</dc:creator>
  <dc:description/>
  <dc:language>en-CA</dc:language>
  <cp:lastModifiedBy>Susan Scott</cp:lastModifiedBy>
  <dcterms:modified xsi:type="dcterms:W3CDTF">2000-01-17T19:51:00Z</dcterms:modified>
  <cp:revision>2</cp:revision>
  <dc:subject/>
  <dc:title>RE:  FTS-1 Contract # 26124</dc:title>
</cp:coreProperties>
</file>