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Deferred Premium Commodity Cap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050" w:start="4050" w:end="-630"/>
        <w:rPr>
          <w:sz w:val="22"/>
        </w:rPr>
      </w:pPr>
      <w:r>
        <w:rPr>
          <w:sz w:val="22"/>
        </w:rPr>
        <w:t xml:space="preserve"> </w:t>
      </w:r>
      <w:r>
        <w:rPr>
          <w:sz w:val="22"/>
        </w:rPr>
        <w:t>Determination Period(s):                                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Premium and Premimum Payment Dates:</w:t>
        <w:tab/>
        <w:t xml:space="preserve">Deferred Premium equal to USD 0.0520 per Gallon (U.S.) and payable as set forth in “Cash Settlement Amount” provisions below </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Procedure for Exercise:</w:t>
        <w:tab/>
        <w:tab/>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ab/>
        <w:tab/>
        <w:t>Automatic Exercise:</w:t>
        <w:tab/>
        <w:t>Applicable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Exercise Period:</w:t>
        <w:tab/>
        <w:tab/>
        <w:t>Inapplicable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Written Confirmation:</w:t>
        <w:tab/>
        <w:tab/>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Cap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[Buyer]:</w:t>
        <w:tab/>
        <w:tab/>
        <w:t>Party B</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Cap Price:</w:t>
        <w:tab/>
        <w:tab/>
        <w:t xml:space="preserve">USD 0.7573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Floating Price Payor</w:t>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[Seller]:</w:t>
        <w:tab/>
        <w:tab/>
        <w:t>Party 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The greater of :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Cash Settlement Amount:</w:t>
        <w:tab/>
        <w:t>(1)  If the Cap Price Differential, as defined below, is less than or equal to zero, then the Buyer pays to the Seller an amount equal to the product of the Notional Quantity per Determination Period and USD0.0520 per Gallon (U.S.)</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numPr>
          <w:ilvl w:val="0"/>
          <w:numId w:val="2"/>
        </w:numPr>
        <w:tabs>
          <w:tab w:val="left" w:pos="90" w:leader="none"/>
          <w:tab w:val="left" w:pos="2160" w:leader="none"/>
          <w:tab w:val="left" w:pos="4140" w:leader="none"/>
          <w:tab w:val="left" w:pos="6480" w:leader="none"/>
        </w:tabs>
        <w:rPr>
          <w:sz w:val="22"/>
        </w:rPr>
      </w:pPr>
      <w:r>
        <w:rPr>
          <w:sz w:val="22"/>
        </w:rPr>
        <w:t>If the Cap Price Differential is less than the Premium</w:t>
      </w:r>
    </w:p>
    <w:p>
      <w:pPr>
        <w:pStyle w:val="BodyTextIndent"/>
        <w:tabs>
          <w:tab w:val="left" w:pos="90" w:leader="none"/>
          <w:tab w:val="left" w:pos="2160" w:leader="none"/>
          <w:tab w:val="left" w:pos="4140" w:leader="none"/>
          <w:tab w:val="left" w:pos="6480" w:leader="none"/>
        </w:tabs>
        <w:ind w:start="4140" w:end="0"/>
        <w:rPr>
          <w:sz w:val="22"/>
        </w:rPr>
      </w:pPr>
      <w:r>
        <w:rPr>
          <w:sz w:val="22"/>
        </w:rPr>
        <w:t>but greater than the Cap Price, then the Buyer pays to the Seller an amount equal to the product of the Notional Quantity per Determination Period and the difference between the Premium and the Cap Price Differential, as defined below.</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numPr>
          <w:ilvl w:val="0"/>
          <w:numId w:val="2"/>
        </w:numPr>
        <w:tabs>
          <w:tab w:val="left" w:pos="90" w:leader="none"/>
          <w:tab w:val="left" w:pos="2160" w:leader="none"/>
          <w:tab w:val="left" w:pos="4140" w:leader="none"/>
          <w:tab w:val="left" w:pos="6480" w:leader="none"/>
        </w:tabs>
        <w:ind w:hanging="0" w:start="4140" w:end="0"/>
        <w:rPr>
          <w:sz w:val="22"/>
        </w:rPr>
      </w:pPr>
      <w:r>
        <w:rPr>
          <w:sz w:val="22"/>
        </w:rPr>
        <w:t xml:space="preserve"> </w:t>
      </w:r>
      <w:r>
        <w:rPr>
          <w:sz w:val="22"/>
        </w:rPr>
        <w:t>If the Cap Price Differential, as defined below, is greater than the Premium, then the Seller pays to the Buyer an amount equal to the product of the Notional Quantity per Determination Period and the difference between the Premium and the Cap Price Differential, as defined below.</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numPr>
          <w:ilvl w:val="0"/>
          <w:numId w:val="2"/>
        </w:numPr>
        <w:tabs>
          <w:tab w:val="left" w:pos="90" w:leader="none"/>
          <w:tab w:val="left" w:pos="2160" w:leader="none"/>
          <w:tab w:val="left" w:pos="4140" w:leader="none"/>
          <w:tab w:val="left" w:pos="6480" w:leader="none"/>
        </w:tabs>
        <w:ind w:hanging="0" w:start="4140" w:end="0"/>
        <w:rPr>
          <w:sz w:val="22"/>
        </w:rPr>
      </w:pPr>
      <w:r>
        <w:rPr>
          <w:sz w:val="22"/>
        </w:rPr>
        <w:t>If the Cap Price Differential, as defined below, equals the Premium, then no payment is owed by either party.</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sz w:val="22"/>
        </w:rPr>
      </w:pPr>
      <w:r>
        <w:rPr>
          <w:sz w:val="22"/>
        </w:rPr>
        <w:tab/>
        <w:tab/>
        <w:tab/>
        <w:t>“Cap Price Differential” means the difference between the Floating Price and the Cap Price, whether positive or negative.</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ab/>
        <w:t>Payment Date(s):</w:t>
        <w:tab/>
        <w:tab/>
        <w:t>The fifth (5</w:t>
      </w:r>
      <w:r>
        <w:rPr>
          <w:sz w:val="22"/>
          <w:vertAlign w:val="superscript"/>
        </w:rPr>
        <w:t>th</w:t>
      </w:r>
      <w:r>
        <w:rPr>
          <w:sz w:val="22"/>
        </w:rPr>
        <w:t>) Business Day following the date on which the Floating Price is determinable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rPr>
      </w:pPr>
      <w:r>
        <w:rPr>
          <w:sz w:val="22"/>
        </w:rPr>
        <w:tab/>
        <w:t>:</w:t>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rPr>
      </w:pPr>
      <w:r>
        <w:rPr>
          <w:b/>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r>
        <w:br w:type="page"/>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/mnt/main-storage/datasets/enron-docs/doc/USFilterdeferredcap.doc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t xml:space="preserve">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500"/>
        </w:tabs>
        <w:ind w:start="45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2001-09-24T10:51:00Z</dcterms:created>
  <dc:creator>wende warren</dc:creator>
  <dc:description/>
  <dc:language>en-CA</dc:language>
  <cp:lastModifiedBy>sshackl</cp:lastModifiedBy>
  <cp:lastPrinted>1999-08-25T15:26:00Z</cp:lastPrinted>
  <dcterms:modified xsi:type="dcterms:W3CDTF">2001-09-24T11:31:00Z</dcterms:modified>
  <cp:revision>26</cp:revision>
  <dc:subject/>
  <dc:title/>
</cp:coreProperties>
</file>