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object w:dxaOrig="2564" w:dyaOrig="8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19.05pt;margin-top:-8.8pt;width:128.25pt;height:41.2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440682916" r:id="rId2"/>
        </w:objec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REQUEST FOR PROPOSALS FOR ELECTRICAL ENERGY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spacing w:lineRule="auto" w:line="360"/>
        <w:rPr/>
      </w:pPr>
      <w:r>
        <w:rPr/>
        <w:t>USEC Inc. is the world's leading supplier of enriched uranium fuel for commercial nuclear power plants.  A global energy company, USEC has its headquarters in Bethesda, Maryland, and operates production plants in Ohio and Kentucky.  USEC is currently soliciting proposals to provide a portion of the electricity requirements at its Paducah, Kentucky facility.  Delivery will be to Electric Energy Inc. (EEI) for final delivery to USEC through preexisting contractual arrangements.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 </w:t>
      </w:r>
      <w:r>
        <w:rPr>
          <w:b/>
        </w:rPr>
        <w:t>I. ELECTRICITY REQUIREMENTS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5"/>
        </w:numPr>
        <w:rPr/>
      </w:pPr>
      <w:r>
        <w:rPr/>
        <w:t>Volume……………..300 MW  (Volumes less than 300 MW will be considered)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Delivery Period……..June 2000 through August 2000 (inclusive)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Delivery Hours……... 7x24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Delivery Point……….Into EEI Control Area (for those not directly connected to the Gaseous Diffusion Plant)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Service Level………..Firm with Liquidated Damages  with a clear and detailed explanation as to the curtailment priority of the USEC load relative to other obligations of the supplier with a particular focus on the circumstances under which delivery of power could be interrupted.</w:t>
      </w:r>
    </w:p>
    <w:p>
      <w:pPr>
        <w:pStyle w:val="Normal"/>
        <w:ind w:firstLine="360" w:start="360" w:end="0"/>
        <w:rPr/>
      </w:pPr>
      <w:r>
        <w:rPr/>
        <w:t>(supplier should include complete definition of proposed service levels in the narrative response)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 xml:space="preserve">Transmission Level….Firm </w:t>
      </w:r>
    </w:p>
    <w:p>
      <w:pPr>
        <w:pStyle w:val="Normal"/>
        <w:ind w:start="720" w:end="0"/>
        <w:rPr/>
      </w:pPr>
      <w:r>
        <w:rPr/>
        <w:t>(supplier should include complete definition of proposed transmission levels in the narrative response)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Price…………………Expressed in dollars per megawatt-hour all inclusive of  but not limited to transmission, ancillary charges, and losses</w:t>
      </w:r>
    </w:p>
    <w:p>
      <w:pPr>
        <w:pStyle w:val="Normal"/>
        <w:spacing w:lineRule="auto" w:line="360"/>
        <w:rPr/>
      </w:pPr>
      <w:r>
        <w:rPr/>
        <w:t xml:space="preserve">  </w:t>
      </w:r>
    </w:p>
    <w:p>
      <w:pPr>
        <w:pStyle w:val="Normal"/>
        <w:rPr/>
      </w:pPr>
      <w:r>
        <w:rPr/>
        <w:t>While the requirements and terms outlined above represent the optimal supply,  USEC is willing to entertain any other variations respondents wish to propose.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II. QUALIFYING CRITERIA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procurement is open to all suppliers, including traditional electric power companies, power marketers and independent power producers. However, in order to be considered, suppliers must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be credible suppliers of electricity of the quantities and qualities required by USEC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have a standing service agreement with EEI or will execute an EEI service agreement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demonstrate the financial capability to make such offers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demonstrate a capability to perform under similar arrangements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Responses should include information sufficient to allow USEC to determine that the prospective supplier meets these qualifying criteria.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USEC will evaluate the proposals based 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the lowest net cost to USEC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the lowest risk to USEC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III.  SCHEDULE AND PROCEDURES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USEC requests that your response be received by 5:00 pm EST February 18, 2000.  USEC plans to make a decision on this RFP by February 25,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Respondents should include the following information in their response:</w:t>
      </w:r>
    </w:p>
    <w:p>
      <w:pPr>
        <w:pStyle w:val="Normal"/>
        <w:numPr>
          <w:ilvl w:val="0"/>
          <w:numId w:val="2"/>
        </w:numPr>
        <w:rPr/>
      </w:pPr>
      <w:r>
        <w:rPr/>
        <w:t>corporate information</w:t>
      </w:r>
    </w:p>
    <w:p>
      <w:pPr>
        <w:pStyle w:val="Normal"/>
        <w:numPr>
          <w:ilvl w:val="0"/>
          <w:numId w:val="2"/>
        </w:numPr>
        <w:rPr/>
      </w:pPr>
      <w:r>
        <w:rPr/>
        <w:t>narrative responses and explanations</w:t>
      </w:r>
    </w:p>
    <w:p>
      <w:pPr>
        <w:pStyle w:val="Normal"/>
        <w:numPr>
          <w:ilvl w:val="0"/>
          <w:numId w:val="2"/>
        </w:numPr>
        <w:rPr/>
      </w:pPr>
      <w:r>
        <w:rPr/>
        <w:t>energy offer in electronically provided format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USEC reserves the right to withdraw this RFP at any time prior to signing a contract with prospective suppliers. USEC will not incur any financial obligation or liability by such withdrawal.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IV.  CONTACT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additional information regarding this RFP contact: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Derrick Parkhill</w:t>
      </w:r>
    </w:p>
    <w:p>
      <w:pPr>
        <w:pStyle w:val="Normal"/>
        <w:jc w:val="center"/>
        <w:rPr/>
      </w:pPr>
      <w:r>
        <w:rPr/>
        <w:t>301-564-3493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Submit proposals to: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Michael Woo</w:t>
      </w:r>
    </w:p>
    <w:p>
      <w:pPr>
        <w:pStyle w:val="Normal"/>
        <w:jc w:val="center"/>
        <w:rPr/>
      </w:pPr>
      <w:r>
        <w:rPr/>
        <w:t>Director, Power Resources Group</w:t>
      </w:r>
    </w:p>
    <w:p>
      <w:pPr>
        <w:pStyle w:val="Normal"/>
        <w:jc w:val="center"/>
        <w:rPr/>
      </w:pPr>
      <w:r>
        <w:rPr/>
        <w:t>6903 Rockledge Dr.</w:t>
      </w:r>
    </w:p>
    <w:p>
      <w:pPr>
        <w:pStyle w:val="Normal"/>
        <w:jc w:val="center"/>
        <w:rPr/>
      </w:pPr>
      <w:r>
        <w:rPr/>
        <w:t>Bethesda, MD 20817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E-Mail: woom@usec.com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</w:rPr>
    </w:pPr>
    <w:r>
      <w:rPr>
        <w:i/>
      </w:rPr>
      <w:t>Confidential and Proprietary Information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810"/>
        </w:tabs>
        <w:ind w:start="81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2000-02-11T18:38:00Z</dcterms:created>
  <dc:creator>Derrick Parkhill</dc:creator>
  <dc:description/>
  <dc:language>en-CA</dc:language>
  <cp:lastModifiedBy>borakm</cp:lastModifiedBy>
  <cp:lastPrinted>2000-02-10T10:12:00Z</cp:lastPrinted>
  <dcterms:modified xsi:type="dcterms:W3CDTF">2000-02-11T18:38:00Z</dcterms:modified>
  <cp:revision>2</cp:revision>
  <dc:subject/>
  <dc:title>&lt;Picture: University of Missouri&gt;</dc:title>
</cp:coreProperties>
</file>