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rPr>
          <w:sz w:val="24"/>
        </w:rPr>
      </w:pPr>
      <w:r>
        <w:rPr>
          <w:sz w:val="24"/>
        </w:rPr>
        <w:t>Transwestern Pipeline Company</w:t>
        <w:tab/>
        <w:tab/>
        <w:t>)</w:t>
        <w:tab/>
        <w:t>Docket No. RP01-56-000</w:t>
      </w:r>
    </w:p>
    <w:p>
      <w:pPr>
        <w:pStyle w:val="Normal"/>
        <w:rPr>
          <w:sz w:val="24"/>
        </w:rPr>
      </w:pPr>
      <w:r>
        <w:rPr>
          <w:sz w:val="24"/>
        </w:rPr>
      </w:r>
    </w:p>
    <w:p>
      <w:pPr>
        <w:pStyle w:val="BodyText"/>
        <w:rPr/>
      </w:pPr>
      <w:r>
        <w:rPr/>
        <w:t xml:space="preserve">U.S. GAS TRANSMISSION, INC.'S </w:t>
      </w:r>
    </w:p>
    <w:p>
      <w:pPr>
        <w:pStyle w:val="BodyText"/>
        <w:rPr/>
      </w:pPr>
      <w:r>
        <w:rPr/>
        <w:t xml:space="preserve">MOTION FOR LEAVE TO INTERVENE </w:t>
      </w:r>
    </w:p>
    <w:p>
      <w:pPr>
        <w:pStyle w:val="BodyText"/>
        <w:rPr/>
      </w:pPr>
      <w:r>
        <w:rPr/>
        <w:t>AND INTERVENTION IN SUPPORT OF TARIFF FILING</w:t>
      </w:r>
    </w:p>
    <w:p>
      <w:pPr>
        <w:pStyle w:val="Normal"/>
        <w:rPr>
          <w:sz w:val="24"/>
        </w:rPr>
      </w:pPr>
      <w:r>
        <w:rPr>
          <w:sz w:val="24"/>
        </w:rPr>
      </w:r>
    </w:p>
    <w:p>
      <w:pPr>
        <w:pStyle w:val="BodyText2"/>
        <w:rPr/>
      </w:pPr>
      <w:r>
        <w:rPr/>
        <w:tab/>
        <w:t>Pursuant to Rules 212 and 214 of the Rules of Practice and Procedure of the Federal Energy Regulatory Commission (Commission), 18 C.F.R. §§ 385.212 and 385.214 (2000), U.S. Gas Transmission, Inc. (USGT) hereby moves for leave to intervene in support of Transwestern Pipeline Company's (Transwestern) filing in the above-referenced proceeding.</w:t>
      </w:r>
    </w:p>
    <w:p>
      <w:pPr>
        <w:pStyle w:val="BodyText2"/>
        <w:rPr/>
      </w:pPr>
      <w:r>
        <w:rPr/>
        <w:tab/>
        <w:t>The names and addresses of persons to whom communications and correspondence concerning this motion should be addressed are:</w:t>
      </w:r>
    </w:p>
    <w:p>
      <w:pPr>
        <w:pStyle w:val="Normal"/>
        <w:rPr>
          <w:sz w:val="24"/>
        </w:rPr>
      </w:pPr>
      <w:r>
        <w:rPr>
          <w:sz w:val="24"/>
        </w:rPr>
        <w:tab/>
        <w:t>Nanci Mackenzie, President</w:t>
      </w:r>
    </w:p>
    <w:p>
      <w:pPr>
        <w:pStyle w:val="Normal"/>
        <w:rPr>
          <w:sz w:val="24"/>
        </w:rPr>
      </w:pPr>
      <w:r>
        <w:rPr>
          <w:sz w:val="24"/>
        </w:rPr>
        <w:tab/>
        <w:t>U.S. Gas Transmission, Inc.</w:t>
      </w:r>
    </w:p>
    <w:p>
      <w:pPr>
        <w:pStyle w:val="Normal"/>
        <w:rPr>
          <w:sz w:val="24"/>
        </w:rPr>
      </w:pPr>
      <w:r>
        <w:rPr>
          <w:sz w:val="24"/>
        </w:rPr>
        <w:tab/>
        <w:t>2711 N. Haskell Ave.</w:t>
      </w:r>
    </w:p>
    <w:p>
      <w:pPr>
        <w:pStyle w:val="Normal"/>
        <w:rPr>
          <w:sz w:val="24"/>
        </w:rPr>
      </w:pPr>
      <w:r>
        <w:rPr>
          <w:sz w:val="24"/>
        </w:rPr>
        <w:tab/>
        <w:t>Dallas, Texas 75204</w:t>
      </w:r>
    </w:p>
    <w:p>
      <w:pPr>
        <w:pStyle w:val="Normal"/>
        <w:rPr>
          <w:sz w:val="24"/>
        </w:rPr>
      </w:pPr>
      <w:r>
        <w:rPr>
          <w:sz w:val="24"/>
        </w:rPr>
        <w:tab/>
        <w:t>(214) 827-9464</w:t>
      </w:r>
    </w:p>
    <w:p>
      <w:pPr>
        <w:pStyle w:val="Normal"/>
        <w:rPr>
          <w:sz w:val="24"/>
        </w:rPr>
      </w:pPr>
      <w:r>
        <w:rPr>
          <w:sz w:val="24"/>
        </w:rPr>
      </w:r>
    </w:p>
    <w:p>
      <w:pPr>
        <w:pStyle w:val="BodyText2"/>
        <w:rPr/>
      </w:pPr>
      <w:r>
        <w:rPr/>
        <w:tab/>
        <w:t>On October 17, 2000, Transwestern filed tariff sheets to provide for the purchase and sale of options for firm transportation capacity on its system.  By executing a Transport Options Amendment to a transportation service agreement, a shipper may secure the right to call on firm transportation capacity on Transwestern at a predetermined price, or the right to terminate its firm transportation contract as to all or some of its capacity.  A shipper may also sell Transwestern the option to make the shipper take Transwestern capacity, or the right to call on firm transportation capacity held by the shipper.</w:t>
      </w:r>
    </w:p>
    <w:p>
      <w:pPr>
        <w:pStyle w:val="BodyText2"/>
        <w:rPr/>
      </w:pPr>
      <w:r>
        <w:rPr/>
        <w:tab/>
        <w:t xml:space="preserve">Because USGT is a shipper on Transwestern, it has a direct interest in the subject filing and will be directly affected by the outcome of this proceeding.  No other party can adequately represent USGT's interests.  Therefore, it would be in the public interest to grant this motion to intervene.  18 C.F.R. § 385.214 (2000). </w:t>
      </w:r>
    </w:p>
    <w:p>
      <w:pPr>
        <w:pStyle w:val="BodyText2"/>
        <w:rPr/>
      </w:pPr>
      <w:r>
        <w:rPr/>
        <w:tab/>
        <w:t xml:space="preserve">USGT supports Transwestern's filing in this proceeding because it will provide greater flexibility and certainty for shippers.  As a smaller niche marketer, USGT sees real economic benefits in holding options for underlying capacity in lieu of managing the administrative and carrying costs of physical capacity.  The availability of options will give USGT more choices in planning its business transactions and more tools to compete with larger, more asset intensive industry competitors. </w:t>
      </w:r>
    </w:p>
    <w:p>
      <w:pPr>
        <w:pStyle w:val="BodyText2"/>
        <w:rPr/>
      </w:pPr>
      <w:r>
        <w:rPr/>
        <w:tab/>
        <w:t>USGT files this intervention out of time, due to workload considerations.  USGT believes that no party will be prejudiced by Commission acceptance of this intervention.  Under the circumstances, USGT respectfully submits that good cause exists for Commission acceptance of this filing.</w:t>
      </w:r>
    </w:p>
    <w:p>
      <w:pPr>
        <w:pStyle w:val="BodyText2"/>
        <w:rPr/>
      </w:pPr>
      <w:r>
        <w:rPr/>
        <w:tab/>
        <w:t>WHEREFORE, USGT respectfully requests that it be permitted to intervene with full rights as a party in this proceeding, and requests that the Commission accept Transwestern's tariff sheets for transport options.</w:t>
      </w:r>
    </w:p>
    <w:p>
      <w:pPr>
        <w:pStyle w:val="Normal"/>
        <w:spacing w:lineRule="auto" w:line="360"/>
        <w:rPr>
          <w:sz w:val="24"/>
        </w:rPr>
      </w:pPr>
      <w:r>
        <w:rPr>
          <w:sz w:val="24"/>
        </w:rPr>
        <w:tab/>
        <w:tab/>
        <w:tab/>
        <w:tab/>
        <w:tab/>
        <w:t>Respectfully submitted,</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tab/>
        <w:tab/>
        <w:tab/>
        <w:tab/>
        <w:tab/>
        <w:t>U.S. Gas Transmission, Inc.</w:t>
      </w:r>
    </w:p>
    <w:p>
      <w:pPr>
        <w:pStyle w:val="Normal"/>
        <w:rPr>
          <w:sz w:val="24"/>
        </w:rPr>
      </w:pPr>
      <w:r>
        <w:rPr>
          <w:sz w:val="24"/>
        </w:rPr>
        <w:tab/>
        <w:tab/>
        <w:tab/>
        <w:tab/>
        <w:tab/>
        <w:t>Nanci Mackenzie</w:t>
      </w:r>
    </w:p>
    <w:p>
      <w:pPr>
        <w:pStyle w:val="Normal"/>
        <w:rPr>
          <w:sz w:val="24"/>
        </w:rPr>
      </w:pPr>
      <w:r>
        <w:rPr>
          <w:sz w:val="24"/>
        </w:rPr>
        <w:tab/>
        <w:tab/>
        <w:tab/>
        <w:tab/>
        <w:tab/>
        <w:t>President</w:t>
      </w:r>
    </w:p>
    <w:p>
      <w:pPr>
        <w:pStyle w:val="Normal"/>
        <w:spacing w:lineRule="auto" w:line="360"/>
        <w:rPr>
          <w:sz w:val="24"/>
        </w:rPr>
      </w:pPr>
      <w:r>
        <w:rPr>
          <w:sz w:val="24"/>
        </w:rPr>
      </w:r>
    </w:p>
    <w:p>
      <w:pPr>
        <w:pStyle w:val="Heading2"/>
        <w:ind w:hanging="0" w:start="0"/>
        <w:rPr/>
      </w:pPr>
      <w:r>
        <w:rPr/>
        <w:t>Dated:  ________________</w:t>
      </w:r>
    </w:p>
    <w:p>
      <w:pPr>
        <w:pStyle w:val="Normal"/>
        <w:spacing w:lineRule="auto" w:line="360"/>
        <w:rPr>
          <w:sz w:val="24"/>
        </w:rPr>
      </w:pPr>
      <w:r>
        <w:rPr>
          <w:sz w:val="24"/>
        </w:rPr>
      </w:r>
      <w:r>
        <w:br w:type="page"/>
      </w:r>
    </w:p>
    <w:p>
      <w:pPr>
        <w:pStyle w:val="Normal"/>
        <w:rPr>
          <w:sz w:val="24"/>
        </w:rPr>
      </w:pPr>
      <w:r>
        <w:rPr>
          <w:sz w:val="24"/>
        </w:rPr>
      </w:r>
    </w:p>
    <w:p>
      <w:pPr>
        <w:pStyle w:val="Heading1"/>
        <w:widowControl/>
        <w:ind w:hanging="0" w:start="0"/>
        <w:rPr/>
      </w:pPr>
      <w:r>
        <w:rPr/>
        <w:t>CERTIFICATE OF SERVICE</w:t>
      </w:r>
    </w:p>
    <w:p>
      <w:pPr>
        <w:pStyle w:val="Normal"/>
        <w:rPr>
          <w:sz w:val="24"/>
        </w:rPr>
      </w:pPr>
      <w:r>
        <w:rPr>
          <w:sz w:val="24"/>
        </w:rPr>
      </w:r>
    </w:p>
    <w:p>
      <w:pPr>
        <w:pStyle w:val="BodyText"/>
        <w:jc w:val="both"/>
        <w:rPr>
          <w:b w:val="false"/>
        </w:rPr>
      </w:pPr>
      <w:r>
        <w:rPr>
          <w:b w:val="false"/>
        </w:rPr>
        <w:tab/>
        <w:t>I hereby certify that I have this day served the foregoing document upon each person designated on the official service list compiled by the Secretary in this proceeding.</w:t>
      </w:r>
    </w:p>
    <w:p>
      <w:pPr>
        <w:pStyle w:val="Normal"/>
        <w:rPr>
          <w:b/>
          <w:sz w:val="24"/>
        </w:rPr>
      </w:pPr>
      <w:r>
        <w:rPr>
          <w:b/>
          <w:sz w:val="24"/>
        </w:rPr>
      </w:r>
    </w:p>
    <w:p>
      <w:pPr>
        <w:pStyle w:val="Normal"/>
        <w:rPr>
          <w:sz w:val="24"/>
        </w:rPr>
      </w:pPr>
      <w:r>
        <w:rPr>
          <w:sz w:val="24"/>
        </w:rPr>
        <w:tab/>
        <w:t>Dated this ___ day of ______, 2000.</w:t>
      </w:r>
    </w:p>
    <w:p>
      <w:pPr>
        <w:pStyle w:val="Normal"/>
        <w:ind w:firstLine="720" w:start="3600" w:end="0"/>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t xml:space="preserve">___________________________________ </w:t>
      </w:r>
    </w:p>
    <w:p>
      <w:pPr>
        <w:pStyle w:val="Normal"/>
        <w:spacing w:lineRule="auto" w:line="360"/>
        <w:rPr>
          <w:sz w:val="24"/>
        </w:rPr>
      </w:pPr>
      <w:r>
        <w:rPr>
          <w:sz w:val="24"/>
        </w:rPr>
        <w:tab/>
        <w:tab/>
        <w:tab/>
        <w:tab/>
        <w:tab/>
        <w:tab/>
        <w:t>Nanci Mackenzie</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spacing w:lineRule="auto" w:line="360"/>
      <w:outlineLvl w:val="1"/>
    </w:pPr>
    <w:rPr>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2000-08-17T20:33:00Z</dcterms:created>
  <dc:creator>Susan Scott</dc:creator>
  <dc:description/>
  <dc:language>en-CA</dc:language>
  <cp:lastModifiedBy>Susan Scott</cp:lastModifiedBy>
  <dcterms:modified xsi:type="dcterms:W3CDTF">2000-11-03T19:20:00Z</dcterms:modified>
  <cp:revision>5</cp:revision>
  <dc:subject/>
  <dc:title>UNITED STATES OF AMERICA</dc:title>
</cp:coreProperties>
</file>