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DATA REPORTING FOR UNSCHEDULED FLOW MITIGATION PLAN DUES ASSESSMENT</w:t>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Dues calculation for the WSCC Unscheduled Flow Mitigation Plan requires six categories of data. This document defines those data and describes how to determine the data category for various types of generation and interchange.</w:t>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b/>
          <w:sz w:val="18"/>
        </w:rPr>
        <w:t>Definitions</w:t>
      </w:r>
    </w:p>
    <w:p>
      <w:pPr>
        <w:pStyle w:val="Normal"/>
        <w:rPr>
          <w:rFonts w:ascii="Times" w:hAnsi="Times" w:cs="Times"/>
          <w:sz w:val="18"/>
        </w:rPr>
      </w:pPr>
      <w:r>
        <w:rPr>
          <w:rFonts w:cs="Times" w:ascii="Times" w:hAnsi="Times"/>
          <w:sz w:val="18"/>
        </w:rPr>
      </w:r>
    </w:p>
    <w:p>
      <w:pPr>
        <w:pStyle w:val="Normal"/>
        <w:rPr/>
      </w:pPr>
      <w:r>
        <w:rPr>
          <w:rFonts w:cs="Times" w:ascii="Times" w:hAnsi="Times"/>
          <w:sz w:val="18"/>
        </w:rPr>
        <w:t xml:space="preserve">In the definitions, </w:t>
      </w:r>
      <w:r>
        <w:rPr>
          <w:rFonts w:cs="Times" w:ascii="Times" w:hAnsi="Times"/>
          <w:b/>
          <w:sz w:val="18"/>
        </w:rPr>
        <w:t>member</w:t>
      </w:r>
      <w:r>
        <w:rPr>
          <w:rFonts w:cs="Times" w:ascii="Times" w:hAnsi="Times"/>
          <w:sz w:val="18"/>
        </w:rPr>
        <w:t xml:space="preserve"> refers to a WSCC Full Member; </w:t>
      </w:r>
      <w:r>
        <w:rPr>
          <w:rFonts w:cs="Times" w:ascii="Times" w:hAnsi="Times"/>
          <w:b/>
          <w:sz w:val="18"/>
        </w:rPr>
        <w:t>nonmember</w:t>
      </w:r>
      <w:r>
        <w:rPr>
          <w:rFonts w:cs="Times" w:ascii="Times" w:hAnsi="Times"/>
          <w:sz w:val="18"/>
        </w:rPr>
        <w:t xml:space="preserve"> refers to WSCC Affiliate members and nonmember organizations including nonmember Independent Power Producers (IPPs), marketers, and brokers.  The term </w:t>
      </w:r>
      <w:r>
        <w:rPr>
          <w:rFonts w:cs="Times" w:ascii="Times" w:hAnsi="Times"/>
          <w:b/>
          <w:sz w:val="18"/>
        </w:rPr>
        <w:t>control area</w:t>
      </w:r>
      <w:r>
        <w:rPr>
          <w:rFonts w:cs="Times" w:ascii="Times" w:hAnsi="Times"/>
          <w:sz w:val="18"/>
        </w:rPr>
        <w:t xml:space="preserve"> refers only to a control area. </w:t>
      </w:r>
      <w:r>
        <w:rPr>
          <w:rFonts w:cs="Times" w:ascii="Times" w:hAnsi="Times"/>
          <w:b/>
          <w:sz w:val="18"/>
        </w:rPr>
        <w:t xml:space="preserve"> System </w:t>
      </w:r>
      <w:r>
        <w:rPr>
          <w:rFonts w:cs="Times" w:ascii="Times" w:hAnsi="Times"/>
          <w:sz w:val="18"/>
        </w:rPr>
        <w:t xml:space="preserve">may refer to a control area or to a WSCC member located in another member’s control area.  Note that these data reflect your system load obligations to your own customers plus the load of nonmembers that you serve, and may not correlate with your control area or system loads.  </w:t>
      </w:r>
      <w:r>
        <w:rPr>
          <w:rFonts w:cs="Times" w:ascii="Times" w:hAnsi="Times"/>
          <w:b/>
          <w:sz w:val="18"/>
        </w:rPr>
        <w:t>Shared output</w:t>
      </w:r>
      <w:r>
        <w:rPr>
          <w:rFonts w:cs="Times" w:ascii="Times" w:hAnsi="Times"/>
          <w:sz w:val="18"/>
        </w:rPr>
        <w:t xml:space="preserve"> refers to situations where, although only one party owns the generating facility, some of that facility’s energy contractually belongs to another party.</w:t>
      </w:r>
    </w:p>
    <w:p>
      <w:pPr>
        <w:pStyle w:val="Normal"/>
        <w:rPr>
          <w:rFonts w:ascii="Times" w:hAnsi="Times" w:cs="Times"/>
          <w:sz w:val="18"/>
        </w:rPr>
      </w:pPr>
      <w:r>
        <w:rPr>
          <w:rFonts w:cs="Times" w:ascii="Times" w:hAnsi="Times"/>
          <w:sz w:val="18"/>
        </w:rPr>
      </w:r>
    </w:p>
    <w:p>
      <w:pPr>
        <w:pStyle w:val="Normal"/>
        <w:ind w:firstLine="720" w:end="0"/>
        <w:rPr>
          <w:rFonts w:ascii="Times" w:hAnsi="Times" w:cs="Times"/>
          <w:sz w:val="18"/>
        </w:rPr>
      </w:pPr>
      <w:r>
        <w:rPr>
          <w:rFonts w:cs="Times" w:ascii="Times" w:hAnsi="Times"/>
          <w:b/>
          <w:sz w:val="18"/>
        </w:rPr>
        <w:t>Generation (G)</w:t>
      </w:r>
    </w:p>
    <w:p>
      <w:pPr>
        <w:pStyle w:val="Normal"/>
        <w:tabs>
          <w:tab w:val="clear" w:pos="720"/>
          <w:tab w:val="left" w:pos="-1440" w:leader="none"/>
        </w:tabs>
        <w:ind w:hanging="720" w:start="720" w:end="0"/>
        <w:rPr/>
      </w:pPr>
      <w:r>
        <w:fldChar w:fldCharType="begin"/>
      </w:r>
      <w:r>
        <w:rPr>
          <w:sz w:val="18"/>
          <w:rFonts w:cs="Times" w:ascii="Times" w:hAnsi="Times"/>
        </w:rPr>
        <w:instrText xml:space="preserve">ADVANCE \d7</w:instrText>
      </w:r>
      <w:r>
        <w:rPr>
          <w:rFonts w:cs="Times" w:ascii="Times" w:hAnsi="Times"/>
          <w:sz w:val="18"/>
        </w:rPr>
      </w:r>
      <w:r>
        <w:rPr>
          <w:sz w:val="18"/>
          <w:rFonts w:cs="Times" w:ascii="Times" w:hAnsi="Times"/>
        </w:rPr>
        <w:fldChar w:fldCharType="separate"/>
      </w:r>
      <w:r>
        <w:rPr>
          <w:rFonts w:cs="Times" w:ascii="Times" w:hAnsi="Times"/>
          <w:sz w:val="18"/>
        </w:rPr>
      </w:r>
      <w:r>
        <w:rPr>
          <w:rFonts w:cs="Times" w:ascii="Times" w:hAnsi="Times"/>
          <w:sz w:val="18"/>
        </w:rPr>
      </w:r>
      <w:r>
        <w:rPr>
          <w:sz w:val="18"/>
          <w:rFonts w:cs="Times" w:ascii="Times" w:hAnsi="Times"/>
        </w:rPr>
        <w:fldChar w:fldCharType="end"/>
      </w:r>
      <w:r>
        <w:rPr>
          <w:rFonts w:cs="Times" w:ascii="Times" w:hAnsi="Times"/>
          <w:sz w:val="18"/>
        </w:rPr>
        <w:tab/>
        <w:t xml:space="preserve">Report </w:t>
      </w:r>
      <w:r>
        <w:rPr>
          <w:rFonts w:cs="Times" w:ascii="Times" w:hAnsi="Times"/>
          <w:b/>
          <w:sz w:val="18"/>
        </w:rPr>
        <w:t xml:space="preserve">all </w:t>
      </w:r>
      <w:r>
        <w:rPr>
          <w:rFonts w:cs="Times" w:ascii="Times" w:hAnsi="Times"/>
          <w:sz w:val="18"/>
        </w:rPr>
        <w:t xml:space="preserve">energy generated within your system including that from plants solely or jointly owned by others, </w:t>
      </w:r>
      <w:r>
        <w:rPr>
          <w:rFonts w:cs="Times" w:ascii="Times" w:hAnsi="Times"/>
          <w:b/>
          <w:sz w:val="18"/>
        </w:rPr>
        <w:t xml:space="preserve">excluding </w:t>
      </w:r>
      <w:r>
        <w:rPr>
          <w:rFonts w:cs="Times" w:ascii="Times" w:hAnsi="Times"/>
          <w:sz w:val="18"/>
        </w:rPr>
        <w:t>nonmember generation serving nonmember loads within your system.</w:t>
      </w:r>
    </w:p>
    <w:p>
      <w:pPr>
        <w:pStyle w:val="Normal"/>
        <w:rPr>
          <w:rFonts w:ascii="Times" w:hAnsi="Times" w:cs="Times"/>
          <w:sz w:val="18"/>
        </w:rPr>
      </w:pPr>
      <w:r>
        <w:rPr>
          <w:rFonts w:cs="Times" w:ascii="Times" w:hAnsi="Times"/>
          <w:sz w:val="18"/>
        </w:rPr>
      </w:r>
    </w:p>
    <w:p>
      <w:pPr>
        <w:pStyle w:val="Normal"/>
        <w:ind w:firstLine="720" w:end="0"/>
        <w:rPr>
          <w:rFonts w:ascii="Times" w:hAnsi="Times" w:cs="Times"/>
          <w:sz w:val="18"/>
        </w:rPr>
      </w:pPr>
      <w:r>
        <w:rPr>
          <w:rFonts w:cs="Times" w:ascii="Times" w:hAnsi="Times"/>
          <w:b/>
          <w:sz w:val="18"/>
        </w:rPr>
        <w:t>Imports (I)</w:t>
      </w:r>
    </w:p>
    <w:p>
      <w:pPr>
        <w:pStyle w:val="Normal"/>
        <w:tabs>
          <w:tab w:val="clear" w:pos="720"/>
          <w:tab w:val="left" w:pos="-1440" w:leader="none"/>
        </w:tabs>
        <w:ind w:hanging="720" w:start="720" w:end="0"/>
        <w:rPr/>
      </w:pPr>
      <w:r>
        <w:fldChar w:fldCharType="begin"/>
      </w:r>
      <w:r>
        <w:rPr>
          <w:sz w:val="18"/>
          <w:rFonts w:cs="Times" w:ascii="Times" w:hAnsi="Times"/>
        </w:rPr>
        <w:instrText xml:space="preserve">ADVANCE \d7</w:instrText>
      </w:r>
      <w:r>
        <w:rPr>
          <w:rFonts w:cs="Times" w:ascii="Times" w:hAnsi="Times"/>
          <w:sz w:val="18"/>
        </w:rPr>
      </w:r>
      <w:r>
        <w:rPr>
          <w:sz w:val="18"/>
          <w:rFonts w:cs="Times" w:ascii="Times" w:hAnsi="Times"/>
        </w:rPr>
        <w:fldChar w:fldCharType="separate"/>
      </w:r>
      <w:r>
        <w:rPr>
          <w:rFonts w:cs="Times" w:ascii="Times" w:hAnsi="Times"/>
          <w:sz w:val="18"/>
        </w:rPr>
      </w:r>
      <w:r>
        <w:rPr>
          <w:rFonts w:cs="Times" w:ascii="Times" w:hAnsi="Times"/>
          <w:sz w:val="18"/>
        </w:rPr>
      </w:r>
      <w:r>
        <w:rPr>
          <w:sz w:val="18"/>
          <w:rFonts w:cs="Times" w:ascii="Times" w:hAnsi="Times"/>
        </w:rPr>
        <w:fldChar w:fldCharType="end"/>
      </w:r>
      <w:r>
        <w:rPr>
          <w:rFonts w:cs="Times" w:ascii="Times" w:hAnsi="Times"/>
          <w:sz w:val="18"/>
        </w:rPr>
        <w:tab/>
        <w:t xml:space="preserve">Report energy imports from any member or nonmember for your own use, plus imports for nonmembers within your system.  Note that Remote Generation Imports are reported separately.  Do </w:t>
      </w:r>
      <w:r>
        <w:rPr>
          <w:rFonts w:cs="Times" w:ascii="Times" w:hAnsi="Times"/>
          <w:sz w:val="18"/>
          <w:u w:val="single"/>
        </w:rPr>
        <w:t>not</w:t>
      </w:r>
      <w:r>
        <w:rPr>
          <w:rFonts w:cs="Times" w:ascii="Times" w:hAnsi="Times"/>
          <w:sz w:val="18"/>
        </w:rPr>
        <w:t xml:space="preserve"> include transactions that flow through your system or are delivered to another member or member’s load (e.g., fringe accounts) within your system.  Refer to the special instructions for same-bus transactions below. </w:t>
      </w:r>
    </w:p>
    <w:p>
      <w:pPr>
        <w:pStyle w:val="Normal"/>
        <w:rPr>
          <w:rFonts w:ascii="Times" w:hAnsi="Times" w:cs="Times"/>
          <w:sz w:val="18"/>
        </w:rPr>
      </w:pPr>
      <w:r>
        <w:rPr>
          <w:rFonts w:cs="Times" w:ascii="Times" w:hAnsi="Times"/>
          <w:sz w:val="18"/>
        </w:rPr>
      </w:r>
    </w:p>
    <w:p>
      <w:pPr>
        <w:pStyle w:val="Normal"/>
        <w:ind w:firstLine="720" w:end="0"/>
        <w:rPr>
          <w:rFonts w:ascii="Times" w:hAnsi="Times" w:cs="Times"/>
          <w:sz w:val="18"/>
        </w:rPr>
      </w:pPr>
      <w:r>
        <w:rPr>
          <w:rFonts w:cs="Times" w:ascii="Times" w:hAnsi="Times"/>
          <w:b/>
          <w:sz w:val="18"/>
        </w:rPr>
        <w:t>Remote Generation Imports (RGI)</w:t>
      </w:r>
    </w:p>
    <w:p>
      <w:pPr>
        <w:pStyle w:val="Normal"/>
        <w:tabs>
          <w:tab w:val="clear" w:pos="720"/>
          <w:tab w:val="left" w:pos="-1440" w:leader="none"/>
        </w:tabs>
        <w:ind w:hanging="720" w:start="720" w:end="0"/>
        <w:rPr/>
      </w:pPr>
      <w:r>
        <w:fldChar w:fldCharType="begin"/>
      </w:r>
      <w:r>
        <w:rPr>
          <w:sz w:val="18"/>
          <w:rFonts w:cs="Times" w:ascii="Times" w:hAnsi="Times"/>
        </w:rPr>
        <w:instrText xml:space="preserve">ADVANCE \d7</w:instrText>
      </w:r>
      <w:r>
        <w:rPr>
          <w:rFonts w:cs="Times" w:ascii="Times" w:hAnsi="Times"/>
          <w:sz w:val="18"/>
        </w:rPr>
      </w:r>
      <w:r>
        <w:rPr>
          <w:sz w:val="18"/>
          <w:rFonts w:cs="Times" w:ascii="Times" w:hAnsi="Times"/>
        </w:rPr>
        <w:fldChar w:fldCharType="separate"/>
      </w:r>
      <w:r>
        <w:rPr>
          <w:rFonts w:cs="Times" w:ascii="Times" w:hAnsi="Times"/>
          <w:sz w:val="18"/>
        </w:rPr>
      </w:r>
      <w:r>
        <w:rPr>
          <w:rFonts w:cs="Times" w:ascii="Times" w:hAnsi="Times"/>
          <w:sz w:val="18"/>
        </w:rPr>
      </w:r>
      <w:r>
        <w:rPr>
          <w:sz w:val="18"/>
          <w:rFonts w:cs="Times" w:ascii="Times" w:hAnsi="Times"/>
        </w:rPr>
        <w:fldChar w:fldCharType="end"/>
      </w:r>
      <w:r>
        <w:rPr>
          <w:rFonts w:cs="Times" w:ascii="Times" w:hAnsi="Times"/>
          <w:sz w:val="18"/>
        </w:rPr>
        <w:tab/>
        <w:t xml:space="preserve">Report the energy imports into your system from solely owned generation and shares of jointly owned or shared output generation located in </w:t>
      </w:r>
      <w:r>
        <w:rPr>
          <w:rFonts w:cs="Times" w:ascii="Times" w:hAnsi="Times"/>
          <w:sz w:val="18"/>
          <w:u w:val="single"/>
        </w:rPr>
        <w:t>another member’s system</w:t>
      </w:r>
      <w:r>
        <w:rPr>
          <w:rFonts w:cs="Times" w:ascii="Times" w:hAnsi="Times"/>
          <w:sz w:val="18"/>
        </w:rPr>
        <w:t>.  Include imports from remote generation owned by nonmembers within your system.</w:t>
      </w:r>
    </w:p>
    <w:p>
      <w:pPr>
        <w:pStyle w:val="Normal"/>
        <w:rPr>
          <w:rFonts w:ascii="Times" w:hAnsi="Times" w:cs="Times"/>
          <w:sz w:val="18"/>
        </w:rPr>
      </w:pPr>
      <w:r>
        <w:rPr>
          <w:rFonts w:cs="Times" w:ascii="Times" w:hAnsi="Times"/>
          <w:sz w:val="18"/>
        </w:rPr>
      </w:r>
    </w:p>
    <w:p>
      <w:pPr>
        <w:pStyle w:val="Normal"/>
        <w:ind w:firstLine="720" w:end="0"/>
        <w:rPr>
          <w:rFonts w:ascii="Times" w:hAnsi="Times" w:cs="Times"/>
          <w:sz w:val="18"/>
        </w:rPr>
      </w:pPr>
      <w:r>
        <w:rPr>
          <w:rFonts w:cs="Times" w:ascii="Times" w:hAnsi="Times"/>
          <w:b/>
          <w:sz w:val="18"/>
        </w:rPr>
        <w:t>Exports (E)</w:t>
      </w:r>
    </w:p>
    <w:p>
      <w:pPr>
        <w:pStyle w:val="Normal"/>
        <w:tabs>
          <w:tab w:val="clear" w:pos="720"/>
          <w:tab w:val="left" w:pos="-1440" w:leader="none"/>
        </w:tabs>
        <w:ind w:hanging="720" w:start="720" w:end="0"/>
        <w:rPr/>
      </w:pPr>
      <w:r>
        <w:fldChar w:fldCharType="begin"/>
      </w:r>
      <w:r>
        <w:rPr>
          <w:sz w:val="18"/>
          <w:rFonts w:cs="Times" w:ascii="Times" w:hAnsi="Times"/>
        </w:rPr>
        <w:instrText xml:space="preserve">ADVANCE \d7</w:instrText>
      </w:r>
      <w:r>
        <w:rPr>
          <w:rFonts w:cs="Times" w:ascii="Times" w:hAnsi="Times"/>
          <w:sz w:val="18"/>
        </w:rPr>
      </w:r>
      <w:r>
        <w:rPr>
          <w:sz w:val="18"/>
          <w:rFonts w:cs="Times" w:ascii="Times" w:hAnsi="Times"/>
        </w:rPr>
        <w:fldChar w:fldCharType="separate"/>
      </w:r>
      <w:r>
        <w:rPr>
          <w:rFonts w:cs="Times" w:ascii="Times" w:hAnsi="Times"/>
          <w:sz w:val="18"/>
        </w:rPr>
      </w:r>
      <w:r>
        <w:rPr>
          <w:rFonts w:cs="Times" w:ascii="Times" w:hAnsi="Times"/>
          <w:sz w:val="18"/>
        </w:rPr>
      </w:r>
      <w:r>
        <w:rPr>
          <w:sz w:val="18"/>
          <w:rFonts w:cs="Times" w:ascii="Times" w:hAnsi="Times"/>
        </w:rPr>
        <w:fldChar w:fldCharType="end"/>
      </w:r>
      <w:r>
        <w:rPr>
          <w:rFonts w:cs="Times" w:ascii="Times" w:hAnsi="Times"/>
          <w:sz w:val="18"/>
        </w:rPr>
        <w:tab/>
        <w:t xml:space="preserve">Report energy exports from your system, including deliveries to other members within your control area, but excluding deliveries to </w:t>
      </w:r>
      <w:r>
        <w:rPr>
          <w:rFonts w:cs="Times" w:ascii="Times" w:hAnsi="Times"/>
          <w:sz w:val="18"/>
          <w:u w:val="single"/>
        </w:rPr>
        <w:t>nonmembers</w:t>
      </w:r>
      <w:r>
        <w:rPr>
          <w:rFonts w:cs="Times" w:ascii="Times" w:hAnsi="Times"/>
          <w:sz w:val="18"/>
        </w:rPr>
        <w:t xml:space="preserve"> within your system.  Do </w:t>
      </w:r>
      <w:r>
        <w:rPr>
          <w:rFonts w:cs="Times" w:ascii="Times" w:hAnsi="Times"/>
          <w:sz w:val="18"/>
          <w:u w:val="single"/>
        </w:rPr>
        <w:t>not</w:t>
      </w:r>
      <w:r>
        <w:rPr>
          <w:rFonts w:cs="Times" w:ascii="Times" w:hAnsi="Times"/>
          <w:sz w:val="18"/>
        </w:rPr>
        <w:t xml:space="preserve"> include transactions that flow through your system, </w:t>
      </w:r>
      <w:r>
        <w:rPr>
          <w:rFonts w:cs="Times" w:ascii="Times" w:hAnsi="Times"/>
          <w:sz w:val="18"/>
          <w:u w:val="single"/>
        </w:rPr>
        <w:t>unless</w:t>
      </w:r>
      <w:r>
        <w:rPr>
          <w:rFonts w:cs="Times" w:ascii="Times" w:hAnsi="Times"/>
          <w:sz w:val="18"/>
        </w:rPr>
        <w:t xml:space="preserve"> they originate with a nonmember within your system.  (Do not report transactions between nonmembers located within your system.)  Note that Remote Generation Exports are reported separately.  Refer to the special instructions for same-bus transactions below.</w:t>
      </w:r>
    </w:p>
    <w:p>
      <w:pPr>
        <w:pStyle w:val="Normal"/>
        <w:rPr>
          <w:rFonts w:ascii="Times" w:hAnsi="Times" w:cs="Times"/>
          <w:sz w:val="18"/>
        </w:rPr>
      </w:pPr>
      <w:r>
        <w:rPr>
          <w:rFonts w:cs="Times" w:ascii="Times" w:hAnsi="Times"/>
          <w:sz w:val="18"/>
        </w:rPr>
      </w:r>
    </w:p>
    <w:p>
      <w:pPr>
        <w:pStyle w:val="Normal"/>
        <w:ind w:firstLine="720" w:end="0"/>
        <w:rPr>
          <w:rFonts w:ascii="Times" w:hAnsi="Times" w:cs="Times"/>
          <w:sz w:val="18"/>
        </w:rPr>
      </w:pPr>
      <w:r>
        <w:rPr>
          <w:rFonts w:cs="Times" w:ascii="Times" w:hAnsi="Times"/>
          <w:b/>
          <w:sz w:val="18"/>
        </w:rPr>
        <w:t>Remote Generation Exports (RGE)</w:t>
      </w:r>
    </w:p>
    <w:p>
      <w:pPr>
        <w:pStyle w:val="Normal"/>
        <w:tabs>
          <w:tab w:val="clear" w:pos="720"/>
          <w:tab w:val="left" w:pos="-1440" w:leader="none"/>
        </w:tabs>
        <w:ind w:hanging="720" w:start="720" w:end="0"/>
        <w:rPr/>
      </w:pPr>
      <w:r>
        <w:fldChar w:fldCharType="begin"/>
      </w:r>
      <w:r>
        <w:rPr>
          <w:sz w:val="18"/>
          <w:rFonts w:cs="Times" w:ascii="Times" w:hAnsi="Times"/>
        </w:rPr>
        <w:instrText xml:space="preserve">ADVANCE \d7</w:instrText>
      </w:r>
      <w:r>
        <w:rPr>
          <w:rFonts w:cs="Times" w:ascii="Times" w:hAnsi="Times"/>
          <w:sz w:val="18"/>
        </w:rPr>
      </w:r>
      <w:r>
        <w:rPr>
          <w:sz w:val="18"/>
          <w:rFonts w:cs="Times" w:ascii="Times" w:hAnsi="Times"/>
        </w:rPr>
        <w:fldChar w:fldCharType="separate"/>
      </w:r>
      <w:r>
        <w:rPr>
          <w:rFonts w:cs="Times" w:ascii="Times" w:hAnsi="Times"/>
          <w:sz w:val="18"/>
        </w:rPr>
      </w:r>
      <w:r>
        <w:rPr>
          <w:rFonts w:cs="Times" w:ascii="Times" w:hAnsi="Times"/>
          <w:sz w:val="18"/>
        </w:rPr>
      </w:r>
      <w:r>
        <w:rPr>
          <w:sz w:val="18"/>
          <w:rFonts w:cs="Times" w:ascii="Times" w:hAnsi="Times"/>
        </w:rPr>
        <w:fldChar w:fldCharType="end"/>
      </w:r>
      <w:r>
        <w:rPr>
          <w:rFonts w:cs="Times" w:ascii="Times" w:hAnsi="Times"/>
          <w:sz w:val="18"/>
        </w:rPr>
        <w:tab/>
        <w:t xml:space="preserve">Report the energy exports from your system generated by a power plant(s) located within your system, for which the energy </w:t>
      </w:r>
      <w:r>
        <w:rPr>
          <w:rFonts w:cs="Times" w:ascii="Times" w:hAnsi="Times"/>
          <w:sz w:val="18"/>
          <w:u w:val="single"/>
        </w:rPr>
        <w:t>belongs to</w:t>
      </w:r>
      <w:r>
        <w:rPr>
          <w:rFonts w:cs="Times" w:ascii="Times" w:hAnsi="Times"/>
          <w:sz w:val="18"/>
        </w:rPr>
        <w:t xml:space="preserve"> (is not sold to) another system and is exported from your system.  For example, when energy from joint ownership plants, or from plants where the output is shared under long term contract (such as the Mid-Columbia plants) leaves the host’s system, it is reported as Generation </w:t>
      </w:r>
      <w:r>
        <w:rPr>
          <w:rFonts w:cs="Times" w:ascii="Times" w:hAnsi="Times"/>
          <w:b/>
          <w:sz w:val="18"/>
        </w:rPr>
        <w:t xml:space="preserve">and </w:t>
      </w:r>
      <w:r>
        <w:rPr>
          <w:rFonts w:cs="Times" w:ascii="Times" w:hAnsi="Times"/>
          <w:sz w:val="18"/>
        </w:rPr>
        <w:t xml:space="preserve">RGE by the host WSCC member.  RGE does </w:t>
      </w:r>
      <w:r>
        <w:rPr>
          <w:rFonts w:cs="Times" w:ascii="Times" w:hAnsi="Times"/>
          <w:sz w:val="18"/>
          <w:u w:val="single"/>
        </w:rPr>
        <w:t>not</w:t>
      </w:r>
      <w:r>
        <w:rPr>
          <w:rFonts w:cs="Times" w:ascii="Times" w:hAnsi="Times"/>
          <w:sz w:val="18"/>
        </w:rPr>
        <w:t xml:space="preserve"> apply to firm sales, contingent firm sales, economy sales, or emergency sales.</w:t>
      </w:r>
    </w:p>
    <w:p>
      <w:pPr>
        <w:pStyle w:val="Normal"/>
        <w:rPr>
          <w:rFonts w:ascii="Times" w:hAnsi="Times" w:cs="Times"/>
          <w:sz w:val="18"/>
        </w:rPr>
      </w:pPr>
      <w:r>
        <w:rPr>
          <w:rFonts w:cs="Times" w:ascii="Times" w:hAnsi="Times"/>
          <w:sz w:val="18"/>
        </w:rPr>
      </w:r>
    </w:p>
    <w:p>
      <w:pPr>
        <w:pStyle w:val="Normal"/>
        <w:ind w:firstLine="720" w:end="0"/>
        <w:rPr>
          <w:rFonts w:ascii="Times" w:hAnsi="Times" w:cs="Times"/>
          <w:sz w:val="18"/>
        </w:rPr>
      </w:pPr>
      <w:r>
        <w:rPr>
          <w:rFonts w:cs="Times" w:ascii="Times" w:hAnsi="Times"/>
          <w:b/>
          <w:sz w:val="18"/>
        </w:rPr>
        <w:t>Energy Load (L)</w:t>
      </w:r>
    </w:p>
    <w:p>
      <w:pPr>
        <w:pStyle w:val="Normal"/>
        <w:tabs>
          <w:tab w:val="clear" w:pos="720"/>
          <w:tab w:val="left" w:pos="-1440" w:leader="none"/>
        </w:tabs>
        <w:ind w:hanging="720" w:start="720" w:end="0"/>
        <w:rPr/>
      </w:pPr>
      <w:r>
        <w:fldChar w:fldCharType="begin"/>
      </w:r>
      <w:r>
        <w:rPr>
          <w:sz w:val="18"/>
          <w:rFonts w:cs="Times" w:ascii="Times" w:hAnsi="Times"/>
        </w:rPr>
        <w:instrText xml:space="preserve">ADVANCE \d7</w:instrText>
      </w:r>
      <w:r>
        <w:rPr>
          <w:rFonts w:cs="Times" w:ascii="Times" w:hAnsi="Times"/>
          <w:sz w:val="18"/>
        </w:rPr>
      </w:r>
      <w:r>
        <w:rPr>
          <w:sz w:val="18"/>
          <w:rFonts w:cs="Times" w:ascii="Times" w:hAnsi="Times"/>
        </w:rPr>
        <w:fldChar w:fldCharType="separate"/>
      </w:r>
      <w:r>
        <w:rPr>
          <w:rFonts w:cs="Times" w:ascii="Times" w:hAnsi="Times"/>
          <w:sz w:val="18"/>
        </w:rPr>
      </w:r>
      <w:r>
        <w:rPr>
          <w:rFonts w:cs="Times" w:ascii="Times" w:hAnsi="Times"/>
          <w:sz w:val="18"/>
        </w:rPr>
      </w:r>
      <w:r>
        <w:rPr>
          <w:sz w:val="18"/>
          <w:rFonts w:cs="Times" w:ascii="Times" w:hAnsi="Times"/>
        </w:rPr>
        <w:fldChar w:fldCharType="end"/>
      </w:r>
      <w:r>
        <w:rPr>
          <w:rFonts w:cs="Times" w:ascii="Times" w:hAnsi="Times"/>
          <w:sz w:val="18"/>
        </w:rPr>
        <w:tab/>
        <w:t xml:space="preserve">Report energy load.  </w:t>
      </w:r>
      <w:r>
        <w:rPr>
          <w:rFonts w:cs="Times" w:ascii="Times" w:hAnsi="Times"/>
          <w:b/>
          <w:sz w:val="18"/>
        </w:rPr>
        <w:t>L</w:t>
      </w:r>
      <w:r>
        <w:rPr>
          <w:rFonts w:cs="Times" w:ascii="Times" w:hAnsi="Times"/>
          <w:sz w:val="18"/>
        </w:rPr>
        <w:t xml:space="preserve"> should equal </w:t>
      </w:r>
      <w:r>
        <w:rPr>
          <w:rFonts w:cs="Times" w:ascii="Times" w:hAnsi="Times"/>
          <w:b/>
          <w:sz w:val="18"/>
        </w:rPr>
        <w:t>G</w:t>
      </w:r>
      <w:r>
        <w:rPr>
          <w:rFonts w:cs="Times" w:ascii="Times" w:hAnsi="Times"/>
          <w:sz w:val="18"/>
        </w:rPr>
        <w:t xml:space="preserve"> + </w:t>
      </w:r>
      <w:r>
        <w:rPr>
          <w:rFonts w:cs="Times" w:ascii="Times" w:hAnsi="Times"/>
          <w:b/>
          <w:sz w:val="18"/>
        </w:rPr>
        <w:t>I</w:t>
      </w:r>
      <w:r>
        <w:rPr>
          <w:rFonts w:cs="Times" w:ascii="Times" w:hAnsi="Times"/>
          <w:sz w:val="18"/>
        </w:rPr>
        <w:t xml:space="preserve"> + </w:t>
      </w:r>
      <w:r>
        <w:rPr>
          <w:rFonts w:cs="Times" w:ascii="Times" w:hAnsi="Times"/>
          <w:b/>
          <w:sz w:val="18"/>
        </w:rPr>
        <w:t>RGI</w:t>
      </w:r>
      <w:r>
        <w:rPr>
          <w:rFonts w:cs="Times" w:ascii="Times" w:hAnsi="Times"/>
          <w:sz w:val="18"/>
        </w:rPr>
        <w:t xml:space="preserve"> - </w:t>
      </w:r>
      <w:r>
        <w:rPr>
          <w:rFonts w:cs="Times" w:ascii="Times" w:hAnsi="Times"/>
          <w:b/>
          <w:sz w:val="18"/>
        </w:rPr>
        <w:t>E</w:t>
      </w:r>
      <w:r>
        <w:rPr>
          <w:rFonts w:cs="Times" w:ascii="Times" w:hAnsi="Times"/>
          <w:sz w:val="18"/>
        </w:rPr>
        <w:t xml:space="preserve"> - </w:t>
      </w:r>
      <w:r>
        <w:rPr>
          <w:rFonts w:cs="Times" w:ascii="Times" w:hAnsi="Times"/>
          <w:b/>
          <w:sz w:val="18"/>
        </w:rPr>
        <w:t>RGE</w:t>
      </w:r>
      <w:r>
        <w:rPr>
          <w:rFonts w:cs="Times" w:ascii="Times" w:hAnsi="Times"/>
          <w:sz w:val="18"/>
        </w:rPr>
        <w:t>.</w:t>
      </w:r>
    </w:p>
    <w:p>
      <w:pPr>
        <w:sectPr>
          <w:footerReference w:type="default" r:id="rId2"/>
          <w:type w:val="nextPage"/>
          <w:pgSz w:w="12240" w:h="15840"/>
          <w:pgMar w:left="1440" w:right="1440" w:gutter="0" w:header="0" w:top="1260" w:footer="720" w:bottom="776"/>
          <w:pgNumType w:fmt="decimal"/>
          <w:formProt w:val="false"/>
          <w:textDirection w:val="lrTb"/>
          <w:docGrid w:type="default" w:linePitch="360" w:charSpace="0"/>
        </w:sectPr>
      </w:pPr>
    </w:p>
    <w:p>
      <w:pPr>
        <w:pStyle w:val="Normal"/>
        <w:rPr>
          <w:rFonts w:ascii="Times" w:hAnsi="Times" w:cs="Times"/>
          <w:sz w:val="18"/>
        </w:rPr>
      </w:pPr>
      <w:r>
        <w:rPr>
          <w:rFonts w:cs="Times" w:ascii="Times" w:hAnsi="Times"/>
          <w:sz w:val="18"/>
        </w:rPr>
      </w:r>
    </w:p>
    <w:p>
      <w:pPr>
        <w:pStyle w:val="Normal"/>
        <w:rPr/>
      </w:pPr>
      <w:r>
        <w:rPr>
          <w:rFonts w:cs="Times" w:ascii="Times" w:hAnsi="Times"/>
          <w:b/>
          <w:sz w:val="18"/>
        </w:rPr>
        <w:t>All</w:t>
      </w:r>
      <w:r>
        <w:rPr>
          <w:rFonts w:cs="Times" w:ascii="Times" w:hAnsi="Times"/>
          <w:sz w:val="18"/>
        </w:rPr>
        <w:t xml:space="preserve"> WSCC Full Members are required to submit these data.  Independent Power Producers (IPPs), marketers, or other nontraditional members should report just as any other Full Member.  However, they should report only those activities taking place within WSCC boundaries.  If they are located in more than one WSCC Control Area, they should aggregate their data.</w:t>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b/>
          <w:sz w:val="18"/>
        </w:rPr>
        <w:t>Calculation Guidelines</w:t>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The following table and diagram illustrate, in a generic way, how data should be reported for different types of ownership, WSCC membership status, and organization.  The table and diagram present examples to help you better understand the above definitions.</w:t>
      </w:r>
    </w:p>
    <w:p>
      <w:pPr>
        <w:pStyle w:val="Normal"/>
        <w:rPr>
          <w:rFonts w:ascii="Times" w:hAnsi="Times" w:cs="Times"/>
          <w:sz w:val="18"/>
        </w:rPr>
      </w:pPr>
      <w:r>
        <w:rPr>
          <w:rFonts w:cs="Times" w:ascii="Times" w:hAnsi="Times"/>
          <w:sz w:val="18"/>
        </w:rPr>
        <w:t>Use the following steps to guide you in your data calculations.</w:t>
      </w:r>
    </w:p>
    <w:p>
      <w:pPr>
        <w:pStyle w:val="Normal"/>
        <w:rPr>
          <w:rFonts w:ascii="Times" w:hAnsi="Times" w:cs="Times"/>
          <w:sz w:val="18"/>
        </w:rPr>
      </w:pPr>
      <w:r>
        <w:rPr>
          <w:rFonts w:cs="Times" w:ascii="Times" w:hAnsi="Times"/>
          <w:sz w:val="18"/>
        </w:rPr>
      </w:r>
    </w:p>
    <w:p>
      <w:pPr>
        <w:pStyle w:val="Normal"/>
        <w:tabs>
          <w:tab w:val="clear" w:pos="720"/>
          <w:tab w:val="left" w:pos="-1440" w:leader="none"/>
        </w:tabs>
        <w:ind w:hanging="720" w:start="720" w:end="0"/>
        <w:rPr/>
      </w:pPr>
      <w:r>
        <w:rPr>
          <w:rFonts w:cs="Times" w:ascii="Times" w:hAnsi="Times"/>
          <w:b/>
          <w:sz w:val="18"/>
        </w:rPr>
        <w:t>1.</w:t>
      </w:r>
      <w:r>
        <w:rPr>
          <w:rFonts w:cs="Times" w:ascii="Times" w:hAnsi="Times"/>
          <w:sz w:val="18"/>
        </w:rPr>
        <w:tab/>
        <w:t>Locate your type of organization in the table and diagram (following page).</w:t>
      </w:r>
    </w:p>
    <w:p>
      <w:pPr>
        <w:pStyle w:val="Normal"/>
        <w:tabs>
          <w:tab w:val="clear" w:pos="720"/>
          <w:tab w:val="left" w:pos="-1440" w:leader="none"/>
        </w:tabs>
        <w:ind w:hanging="720" w:start="720" w:end="0"/>
        <w:rPr/>
      </w:pPr>
      <w:r>
        <w:rPr>
          <w:rFonts w:cs="Times" w:ascii="Times" w:hAnsi="Times"/>
          <w:b/>
          <w:sz w:val="18"/>
        </w:rPr>
        <w:t>2.</w:t>
      </w:r>
      <w:r>
        <w:rPr>
          <w:rFonts w:cs="Times" w:ascii="Times" w:hAnsi="Times"/>
          <w:sz w:val="18"/>
        </w:rPr>
        <w:tab/>
        <w:t>Determine all Generation, Imports, Remote Generation Imports, Exports, and Remote Generation Exports.</w:t>
      </w:r>
    </w:p>
    <w:p>
      <w:pPr>
        <w:pStyle w:val="Normal"/>
        <w:tabs>
          <w:tab w:val="clear" w:pos="720"/>
          <w:tab w:val="left" w:pos="-1440" w:leader="none"/>
        </w:tabs>
        <w:ind w:hanging="720" w:start="720" w:end="0"/>
        <w:rPr/>
      </w:pPr>
      <w:r>
        <w:rPr>
          <w:rFonts w:cs="Times" w:ascii="Times" w:hAnsi="Times"/>
          <w:b/>
          <w:sz w:val="18"/>
        </w:rPr>
        <w:t>3.</w:t>
      </w:r>
      <w:r>
        <w:rPr>
          <w:rFonts w:cs="Times" w:ascii="Times" w:hAnsi="Times"/>
          <w:sz w:val="18"/>
        </w:rPr>
        <w:tab/>
        <w:t>Enter the data, along with energy Load data, on the Data Request form(s) as appropriate and return them to WSCC.</w:t>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r>
    </w:p>
    <w:p>
      <w:pPr>
        <w:pStyle w:val="Normal"/>
        <w:rPr>
          <w:rFonts w:ascii="Times" w:hAnsi="Times" w:cs="Times"/>
          <w:i/>
          <w:i/>
          <w:sz w:val="27"/>
        </w:rPr>
      </w:pPr>
      <w:r>
        <w:rPr>
          <w:rFonts w:cs="Times" w:ascii="Times" w:hAnsi="Times"/>
          <w:i/>
        </w:rPr>
        <w:t>If you have no joint ownership/shared output or remote generation units, use only the first table.</w:t>
      </w:r>
      <w:r>
        <w:rPr>
          <w:rFonts w:cs="Times" w:ascii="Times" w:hAnsi="Times"/>
          <w:i/>
          <w:sz w:val="27"/>
        </w:rPr>
        <w:t xml:space="preserve"> </w:t>
      </w:r>
      <w:r>
        <w:rPr>
          <w:rFonts w:cs="Times" w:ascii="Times" w:hAnsi="Times"/>
          <w:i/>
        </w:rPr>
        <w:t>If you have such units you must use both tables.</w:t>
      </w:r>
    </w:p>
    <w:p>
      <w:pPr>
        <w:pStyle w:val="Normal"/>
        <w:rPr>
          <w:rFonts w:ascii="Times" w:hAnsi="Times" w:cs="Times"/>
          <w:i/>
          <w:i/>
          <w:sz w:val="18"/>
        </w:rPr>
      </w:pPr>
      <w:r>
        <w:rPr>
          <w:rFonts w:cs="Times" w:ascii="Times" w:hAnsi="Times"/>
          <w:i/>
          <w:sz w:val="18"/>
        </w:rPr>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eastAsia="Times" w:cs="Times" w:ascii="Times" w:hAnsi="Times"/>
          <w:b/>
          <w:sz w:val="18"/>
        </w:rPr>
        <w:t xml:space="preserve"> </w:t>
      </w:r>
      <w:r>
        <w:rPr>
          <w:rFonts w:cs="Times" w:ascii="Times" w:hAnsi="Times"/>
          <w:b/>
          <w:sz w:val="18"/>
        </w:rPr>
        <w:t>FOR MEMBERS WITHOUT JOINT OWNERSHIP/SHARED OUTPUT OR REMOTE GENERATION</w:t>
      </w:r>
    </w:p>
    <w:p>
      <w:pPr>
        <w:pStyle w:val="Normal"/>
        <w:rPr>
          <w:rFonts w:ascii="Times" w:hAnsi="Times" w:cs="Times"/>
          <w:sz w:val="18"/>
        </w:rPr>
      </w:pPr>
      <w:r>
        <w:rPr>
          <w:rFonts w:cs="Times" w:ascii="Times" w:hAnsi="Times"/>
          <w:sz w:val="18"/>
        </w:rPr>
      </w:r>
    </w:p>
    <w:tbl>
      <w:tblPr>
        <w:tblW w:w="9359" w:type="dxa"/>
        <w:jc w:val="start"/>
        <w:tblInd w:w="168" w:type="dxa"/>
        <w:tblLayout w:type="fixed"/>
        <w:tblCellMar>
          <w:top w:w="0" w:type="dxa"/>
          <w:start w:w="168" w:type="dxa"/>
          <w:bottom w:w="0" w:type="dxa"/>
          <w:end w:w="168" w:type="dxa"/>
        </w:tblCellMar>
      </w:tblPr>
      <w:tblGrid>
        <w:gridCol w:w="572"/>
        <w:gridCol w:w="1724"/>
        <w:gridCol w:w="2940"/>
        <w:gridCol w:w="4123"/>
      </w:tblGrid>
      <w:tr>
        <w:trPr/>
        <w:tc>
          <w:tcPr>
            <w:tcW w:w="572" w:type="dxa"/>
            <w:tcBorders>
              <w:top w:val="double" w:sz="6" w:space="0" w:color="000000"/>
              <w:start w:val="double" w:sz="6" w:space="0" w:color="000000"/>
              <w:bottom w:val="double" w:sz="6" w:space="0" w:color="000000"/>
              <w:end w:val="single" w:sz="6" w:space="0" w:color="000000"/>
            </w:tcBorders>
          </w:tcPr>
          <w:p>
            <w:pPr>
              <w:pStyle w:val="Normal"/>
              <w:snapToGrid w:val="false"/>
              <w:spacing w:lineRule="exact" w:line="201"/>
              <w:rPr>
                <w:rFonts w:ascii="Times" w:hAnsi="Times" w:cs="Times"/>
                <w:sz w:val="18"/>
              </w:rPr>
            </w:pPr>
            <w:r>
              <w:rPr>
                <w:rFonts w:cs="Times" w:ascii="Times" w:hAnsi="Times"/>
                <w:sz w:val="18"/>
              </w:rPr>
            </w:r>
          </w:p>
          <w:p>
            <w:pPr>
              <w:pStyle w:val="Normal"/>
              <w:spacing w:before="0" w:after="58"/>
              <w:jc w:val="center"/>
              <w:rPr>
                <w:rFonts w:ascii="Times" w:hAnsi="Times" w:cs="Times"/>
                <w:b/>
                <w:sz w:val="18"/>
              </w:rPr>
            </w:pPr>
            <w:r>
              <w:rPr>
                <w:rFonts w:cs="Times" w:ascii="Times" w:hAnsi="Times"/>
                <w:b/>
                <w:sz w:val="18"/>
              </w:rPr>
            </w:r>
          </w:p>
        </w:tc>
        <w:tc>
          <w:tcPr>
            <w:tcW w:w="1724" w:type="dxa"/>
            <w:tcBorders>
              <w:top w:val="double" w:sz="6" w:space="0" w:color="000000"/>
              <w:start w:val="double" w:sz="6" w:space="0" w:color="000000"/>
              <w:bottom w:val="double" w:sz="6" w:space="0" w:color="000000"/>
              <w:end w:val="single" w:sz="6" w:space="0" w:color="FFFFFF"/>
            </w:tcBorders>
          </w:tcPr>
          <w:p>
            <w:pPr>
              <w:pStyle w:val="Normal"/>
              <w:snapToGrid w:val="false"/>
              <w:spacing w:lineRule="exact" w:line="201"/>
              <w:rPr>
                <w:rFonts w:ascii="Times" w:hAnsi="Times" w:cs="Times"/>
                <w:b/>
                <w:sz w:val="18"/>
              </w:rPr>
            </w:pPr>
            <w:r>
              <w:rPr>
                <w:rFonts w:cs="Times" w:ascii="Times" w:hAnsi="Times"/>
                <w:b/>
                <w:sz w:val="18"/>
              </w:rPr>
            </w:r>
          </w:p>
          <w:p>
            <w:pPr>
              <w:pStyle w:val="Normal"/>
              <w:spacing w:before="0" w:after="58"/>
              <w:jc w:val="center"/>
              <w:rPr>
                <w:rFonts w:ascii="Times" w:hAnsi="Times" w:cs="Times"/>
                <w:b/>
                <w:sz w:val="18"/>
              </w:rPr>
            </w:pPr>
            <w:r>
              <w:rPr>
                <w:rFonts w:cs="Times" w:ascii="Times" w:hAnsi="Times"/>
                <w:b/>
                <w:sz w:val="18"/>
              </w:rPr>
              <w:t>Generation From</w:t>
            </w:r>
          </w:p>
        </w:tc>
        <w:tc>
          <w:tcPr>
            <w:tcW w:w="2940" w:type="dxa"/>
            <w:tcBorders>
              <w:top w:val="double" w:sz="6" w:space="0" w:color="000000"/>
              <w:start w:val="double" w:sz="6" w:space="0" w:color="000000"/>
              <w:bottom w:val="double" w:sz="6" w:space="0" w:color="000000"/>
              <w:end w:val="double" w:sz="6" w:space="0" w:color="000000"/>
            </w:tcBorders>
          </w:tcPr>
          <w:p>
            <w:pPr>
              <w:pStyle w:val="Normal"/>
              <w:snapToGrid w:val="false"/>
              <w:spacing w:lineRule="exact" w:line="201"/>
              <w:rPr>
                <w:rFonts w:ascii="Times" w:hAnsi="Times" w:cs="Times"/>
                <w:b/>
                <w:sz w:val="18"/>
              </w:rPr>
            </w:pPr>
            <w:r>
              <w:rPr>
                <w:rFonts w:cs="Times" w:ascii="Times" w:hAnsi="Times"/>
                <w:b/>
                <w:sz w:val="18"/>
              </w:rPr>
            </w:r>
          </w:p>
          <w:p>
            <w:pPr>
              <w:pStyle w:val="Normal"/>
              <w:spacing w:before="0" w:after="58"/>
              <w:rPr>
                <w:rFonts w:ascii="Times" w:hAnsi="Times" w:cs="Times"/>
                <w:sz w:val="18"/>
              </w:rPr>
            </w:pPr>
            <w:r>
              <w:rPr>
                <w:rFonts w:cs="Times" w:ascii="Times" w:hAnsi="Times"/>
                <w:b/>
                <w:sz w:val="18"/>
              </w:rPr>
              <w:t xml:space="preserve">Energy goes to </w:t>
            </w:r>
          </w:p>
        </w:tc>
        <w:tc>
          <w:tcPr>
            <w:tcW w:w="4123" w:type="dxa"/>
            <w:tcBorders>
              <w:top w:val="double" w:sz="6" w:space="0" w:color="000000"/>
              <w:start w:val="single" w:sz="6" w:space="0" w:color="FFFFFF"/>
              <w:bottom w:val="double" w:sz="6" w:space="0" w:color="000000"/>
              <w:end w:val="double" w:sz="6" w:space="0" w:color="000000"/>
            </w:tcBorders>
          </w:tcPr>
          <w:p>
            <w:pPr>
              <w:pStyle w:val="Normal"/>
              <w:snapToGrid w:val="false"/>
              <w:spacing w:lineRule="exact" w:line="201"/>
              <w:rPr>
                <w:rFonts w:ascii="Times" w:hAnsi="Times" w:cs="Times"/>
                <w:sz w:val="18"/>
              </w:rPr>
            </w:pPr>
            <w:r>
              <w:rPr>
                <w:rFonts w:cs="Times" w:ascii="Times" w:hAnsi="Times"/>
                <w:sz w:val="18"/>
              </w:rPr>
            </w:r>
          </w:p>
          <w:p>
            <w:pPr>
              <w:pStyle w:val="Normal"/>
              <w:spacing w:before="0" w:after="58"/>
              <w:rPr>
                <w:rFonts w:ascii="Times" w:hAnsi="Times" w:cs="Times"/>
                <w:sz w:val="18"/>
              </w:rPr>
            </w:pPr>
            <w:r>
              <w:rPr>
                <w:rFonts w:cs="Times" w:ascii="Times" w:hAnsi="Times"/>
                <w:b/>
                <w:sz w:val="18"/>
              </w:rPr>
              <w:t>Report Energy as</w:t>
            </w:r>
          </w:p>
        </w:tc>
      </w:tr>
      <w:tr>
        <w:trPr/>
        <w:tc>
          <w:tcPr>
            <w:tcW w:w="572" w:type="dxa"/>
            <w:tcBorders>
              <w:top w:val="single" w:sz="6" w:space="0" w:color="FFFFFF"/>
              <w:start w:val="double" w:sz="6" w:space="0" w:color="000000"/>
              <w:bottom w:val="single" w:sz="6" w:space="0" w:color="FFFFFF"/>
              <w:end w:val="double" w:sz="6" w:space="0" w:color="000000"/>
            </w:tcBorders>
          </w:tcPr>
          <w:p>
            <w:pPr>
              <w:pStyle w:val="Normal"/>
              <w:snapToGrid w:val="false"/>
              <w:spacing w:lineRule="exact" w:line="144"/>
              <w:rPr>
                <w:rFonts w:ascii="Times" w:hAnsi="Times" w:cs="Times"/>
                <w:sz w:val="18"/>
              </w:rPr>
            </w:pPr>
            <w:r>
              <w:rPr>
                <w:rFonts w:cs="Times" w:ascii="Times" w:hAnsi="Times"/>
                <w:sz w:val="18"/>
              </w:rPr>
            </w:r>
          </w:p>
          <w:p>
            <w:pPr>
              <w:pStyle w:val="Normal"/>
              <w:jc w:val="center"/>
              <w:rPr>
                <w:rFonts w:ascii="Times" w:hAnsi="Times" w:cs="Times"/>
                <w:b/>
                <w:sz w:val="18"/>
              </w:rPr>
            </w:pPr>
            <w:r>
              <w:rPr>
                <w:rFonts w:cs="Times" w:ascii="Times" w:hAnsi="Times"/>
                <w:b/>
                <w:sz w:val="18"/>
              </w:rPr>
              <w:t>1</w:t>
            </w:r>
          </w:p>
        </w:tc>
        <w:tc>
          <w:tcPr>
            <w:tcW w:w="1724" w:type="dxa"/>
            <w:tcBorders>
              <w:top w:val="single" w:sz="6" w:space="0" w:color="FFFFFF"/>
              <w:start w:val="single" w:sz="6" w:space="0" w:color="FFFFFF"/>
              <w:bottom w:val="single" w:sz="6" w:space="0" w:color="FFFFFF"/>
              <w:end w:val="single" w:sz="6" w:space="0" w:color="000000"/>
            </w:tcBorders>
          </w:tcPr>
          <w:p>
            <w:pPr>
              <w:pStyle w:val="Normal"/>
              <w:snapToGrid w:val="false"/>
              <w:spacing w:lineRule="exact" w:line="144"/>
              <w:rPr>
                <w:rFonts w:ascii="Times" w:hAnsi="Times" w:cs="Times"/>
                <w:b/>
                <w:sz w:val="18"/>
              </w:rPr>
            </w:pPr>
            <w:r>
              <w:rPr>
                <w:rFonts w:cs="Times" w:ascii="Times" w:hAnsi="Times"/>
                <w:b/>
                <w:sz w:val="18"/>
              </w:rPr>
            </w:r>
          </w:p>
          <w:p>
            <w:pPr>
              <w:pStyle w:val="Normal"/>
              <w:jc w:val="center"/>
              <w:rPr>
                <w:rFonts w:ascii="Times" w:hAnsi="Times" w:cs="Times"/>
                <w:sz w:val="18"/>
              </w:rPr>
            </w:pPr>
            <w:r>
              <w:rPr>
                <w:rFonts w:cs="Times" w:ascii="Times" w:hAnsi="Times"/>
                <w:sz w:val="18"/>
              </w:rPr>
              <w:t>A or E or F</w:t>
            </w:r>
          </w:p>
        </w:tc>
        <w:tc>
          <w:tcPr>
            <w:tcW w:w="294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44"/>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 xml:space="preserve">A </w:t>
            </w:r>
          </w:p>
        </w:tc>
        <w:tc>
          <w:tcPr>
            <w:tcW w:w="4123" w:type="dxa"/>
            <w:tcBorders>
              <w:top w:val="single" w:sz="6" w:space="0" w:color="FFFFFF"/>
              <w:start w:val="single" w:sz="6" w:space="0" w:color="000000"/>
              <w:bottom w:val="single" w:sz="6" w:space="0" w:color="FFFFFF"/>
              <w:end w:val="double" w:sz="6" w:space="0" w:color="000000"/>
            </w:tcBorders>
          </w:tcPr>
          <w:p>
            <w:pPr>
              <w:pStyle w:val="Normal"/>
              <w:snapToGrid w:val="false"/>
              <w:spacing w:lineRule="exact" w:line="144"/>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for A</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2</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A or E or F</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B or G</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Export for A</w:t>
            </w:r>
          </w:p>
          <w:p>
            <w:pPr>
              <w:pStyle w:val="Normal"/>
              <w:rPr>
                <w:rFonts w:ascii="Times" w:hAnsi="Times" w:cs="Times"/>
                <w:sz w:val="18"/>
              </w:rPr>
            </w:pPr>
            <w:r>
              <w:rPr>
                <w:rFonts w:cs="Times" w:ascii="Times" w:hAnsi="Times"/>
                <w:sz w:val="18"/>
              </w:rPr>
              <w:t>Import for B</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3</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A or E or F</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 xml:space="preserve">C </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Export for A</w:t>
            </w:r>
          </w:p>
          <w:p>
            <w:pPr>
              <w:pStyle w:val="Normal"/>
              <w:rPr>
                <w:rFonts w:ascii="Times" w:hAnsi="Times" w:cs="Times"/>
                <w:sz w:val="18"/>
              </w:rPr>
            </w:pPr>
            <w:r>
              <w:rPr>
                <w:rFonts w:cs="Times" w:ascii="Times" w:hAnsi="Times"/>
                <w:sz w:val="18"/>
              </w:rPr>
              <w:t>Import for C</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4</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A or E or F</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 xml:space="preserve">D </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Export for A</w:t>
            </w:r>
          </w:p>
          <w:p>
            <w:pPr>
              <w:pStyle w:val="Normal"/>
              <w:rPr>
                <w:rFonts w:ascii="Times" w:hAnsi="Times" w:cs="Times"/>
                <w:sz w:val="18"/>
              </w:rPr>
            </w:pPr>
            <w:r>
              <w:rPr>
                <w:rFonts w:cs="Times" w:ascii="Times" w:hAnsi="Times"/>
                <w:sz w:val="18"/>
              </w:rPr>
              <w:t>Import for D</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5</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A</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E or F</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for A</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6</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B or G</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A or E or F</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Export for B</w:t>
            </w:r>
          </w:p>
          <w:p>
            <w:pPr>
              <w:pStyle w:val="Normal"/>
              <w:rPr>
                <w:rFonts w:ascii="Times" w:hAnsi="Times" w:cs="Times"/>
                <w:sz w:val="18"/>
              </w:rPr>
            </w:pPr>
            <w:r>
              <w:rPr>
                <w:rFonts w:cs="Times" w:ascii="Times" w:hAnsi="Times"/>
                <w:sz w:val="18"/>
              </w:rPr>
              <w:t>Import for A</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7</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C</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A or E or F</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Export for C</w:t>
            </w:r>
          </w:p>
          <w:p>
            <w:pPr>
              <w:pStyle w:val="Normal"/>
              <w:rPr>
                <w:rFonts w:ascii="Times" w:hAnsi="Times" w:cs="Times"/>
                <w:sz w:val="18"/>
              </w:rPr>
            </w:pPr>
            <w:r>
              <w:rPr>
                <w:rFonts w:cs="Times" w:ascii="Times" w:hAnsi="Times"/>
                <w:sz w:val="18"/>
              </w:rPr>
              <w:t>Import for A</w:t>
            </w:r>
          </w:p>
        </w:tc>
      </w:tr>
      <w:tr>
        <w:trPr/>
        <w:tc>
          <w:tcPr>
            <w:tcW w:w="572" w:type="dxa"/>
            <w:tcBorders>
              <w:top w:val="single" w:sz="6" w:space="0" w:color="000000"/>
              <w:start w:val="doub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b/>
                <w:sz w:val="18"/>
              </w:rPr>
              <w:t>8</w:t>
            </w:r>
          </w:p>
        </w:tc>
        <w:tc>
          <w:tcPr>
            <w:tcW w:w="1724" w:type="dxa"/>
            <w:tcBorders>
              <w:top w:val="single" w:sz="6" w:space="0" w:color="000000"/>
              <w:start w:val="single" w:sz="6" w:space="0" w:color="FFFFFF"/>
              <w:bottom w:val="single" w:sz="6" w:space="0" w:color="FFFFFF"/>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D</w:t>
            </w:r>
          </w:p>
        </w:tc>
        <w:tc>
          <w:tcPr>
            <w:tcW w:w="2940" w:type="dxa"/>
            <w:tcBorders>
              <w:top w:val="single" w:sz="6" w:space="0" w:color="000000"/>
              <w:start w:val="single" w:sz="6" w:space="0" w:color="FFFFFF"/>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A or E or F</w:t>
            </w:r>
          </w:p>
        </w:tc>
        <w:tc>
          <w:tcPr>
            <w:tcW w:w="4123"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Export for D</w:t>
            </w:r>
          </w:p>
          <w:p>
            <w:pPr>
              <w:pStyle w:val="Normal"/>
              <w:rPr>
                <w:rFonts w:ascii="Times" w:hAnsi="Times" w:cs="Times"/>
                <w:sz w:val="18"/>
              </w:rPr>
            </w:pPr>
            <w:r>
              <w:rPr>
                <w:rFonts w:cs="Times" w:ascii="Times" w:hAnsi="Times"/>
                <w:sz w:val="18"/>
              </w:rPr>
              <w:t>Import for A</w:t>
            </w:r>
          </w:p>
        </w:tc>
      </w:tr>
      <w:tr>
        <w:trPr/>
        <w:tc>
          <w:tcPr>
            <w:tcW w:w="572" w:type="dxa"/>
            <w:tcBorders>
              <w:top w:val="single" w:sz="6" w:space="0" w:color="000000"/>
              <w:start w:val="double" w:sz="6" w:space="0" w:color="000000"/>
              <w:bottom w:val="double" w:sz="6" w:space="0" w:color="000000"/>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jc w:val="center"/>
              <w:rPr>
                <w:rFonts w:ascii="Times" w:hAnsi="Times" w:cs="Times"/>
                <w:sz w:val="18"/>
              </w:rPr>
            </w:pPr>
            <w:r>
              <w:rPr>
                <w:rFonts w:eastAsia="Times" w:cs="Times" w:ascii="Times" w:hAnsi="Times"/>
                <w:b/>
                <w:sz w:val="18"/>
              </w:rPr>
              <w:t xml:space="preserve"> </w:t>
            </w:r>
            <w:r>
              <w:rPr>
                <w:rFonts w:cs="Times" w:ascii="Times" w:hAnsi="Times"/>
                <w:b/>
                <w:sz w:val="18"/>
              </w:rPr>
              <w:t>9</w:t>
            </w:r>
          </w:p>
        </w:tc>
        <w:tc>
          <w:tcPr>
            <w:tcW w:w="1724" w:type="dxa"/>
            <w:tcBorders>
              <w:top w:val="single" w:sz="6" w:space="0" w:color="000000"/>
              <w:start w:val="single" w:sz="6" w:space="0" w:color="FFFFFF"/>
              <w:bottom w:val="double" w:sz="6" w:space="0" w:color="000000"/>
              <w:end w:val="sing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jc w:val="center"/>
              <w:rPr>
                <w:rFonts w:ascii="Times" w:hAnsi="Times" w:cs="Times"/>
                <w:sz w:val="18"/>
              </w:rPr>
            </w:pPr>
            <w:r>
              <w:rPr>
                <w:rFonts w:cs="Times" w:ascii="Times" w:hAnsi="Times"/>
                <w:sz w:val="18"/>
              </w:rPr>
              <w:t>E or F</w:t>
            </w:r>
          </w:p>
        </w:tc>
        <w:tc>
          <w:tcPr>
            <w:tcW w:w="2940" w:type="dxa"/>
            <w:tcBorders>
              <w:top w:val="single" w:sz="6" w:space="0" w:color="000000"/>
              <w:start w:val="single" w:sz="6" w:space="0" w:color="FFFFFF"/>
              <w:bottom w:val="double" w:sz="6" w:space="0" w:color="000000"/>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rPr>
                <w:rFonts w:ascii="Times" w:hAnsi="Times" w:cs="Times"/>
                <w:sz w:val="18"/>
              </w:rPr>
            </w:pPr>
            <w:r>
              <w:rPr>
                <w:rFonts w:cs="Times" w:ascii="Times" w:hAnsi="Times"/>
                <w:sz w:val="18"/>
              </w:rPr>
              <w:t>E or F</w:t>
            </w:r>
          </w:p>
        </w:tc>
        <w:tc>
          <w:tcPr>
            <w:tcW w:w="4123"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rPr>
                <w:rFonts w:ascii="Times" w:hAnsi="Times" w:cs="Times"/>
                <w:sz w:val="18"/>
              </w:rPr>
            </w:pPr>
            <w:r>
              <w:rPr>
                <w:rFonts w:cs="Times" w:ascii="Times" w:hAnsi="Times"/>
                <w:sz w:val="18"/>
              </w:rPr>
              <w:t>Not reported</w:t>
            </w:r>
          </w:p>
        </w:tc>
      </w:tr>
    </w:tbl>
    <w:p>
      <w:pPr>
        <w:pStyle w:val="Normal"/>
        <w:rPr>
          <w:rFonts w:ascii="Times" w:hAnsi="Times" w:cs="Times"/>
          <w:b/>
          <w:sz w:val="18"/>
        </w:rPr>
      </w:pPr>
      <w:r>
        <w:rPr>
          <w:rFonts w:cs="Times" w:ascii="Times" w:hAnsi="Times"/>
          <w:b/>
          <w:sz w:val="18"/>
        </w:rPr>
      </w:r>
    </w:p>
    <w:p>
      <w:pPr>
        <w:sectPr>
          <w:type w:val="continuous"/>
          <w:pgSz w:w="12240" w:h="15840"/>
          <w:pgMar w:left="1440" w:right="1440" w:gutter="0" w:header="0" w:top="1260" w:footer="720" w:bottom="776"/>
          <w:formProt w:val="false"/>
          <w:textDirection w:val="lrTb"/>
          <w:docGrid w:type="default" w:linePitch="360" w:charSpace="0"/>
        </w:sectPr>
      </w:pPr>
    </w:p>
    <w:p>
      <w:pPr>
        <w:pStyle w:val="Normal"/>
        <w:rPr>
          <w:rFonts w:ascii="Times" w:hAnsi="Times" w:cs="Times"/>
          <w:b/>
          <w:sz w:val="18"/>
        </w:rPr>
      </w:pPr>
      <w:r>
        <w:rPr>
          <w:rFonts w:cs="Times" w:ascii="Times" w:hAnsi="Times"/>
          <w:b/>
          <w:sz w:val="18"/>
        </w:rPr>
      </w:r>
    </w:p>
    <w:p>
      <w:pPr>
        <w:pStyle w:val="Normal"/>
        <w:rPr>
          <w:rFonts w:ascii="Times" w:hAnsi="Times" w:cs="Times"/>
          <w:sz w:val="18"/>
        </w:rPr>
      </w:pPr>
      <w:r>
        <w:rPr>
          <w:rFonts w:eastAsia="Times" w:cs="Times" w:ascii="Times" w:hAnsi="Times"/>
          <w:b/>
          <w:sz w:val="18"/>
        </w:rPr>
        <w:t xml:space="preserve"> </w:t>
      </w:r>
      <w:r>
        <w:rPr>
          <w:rFonts w:cs="Times" w:ascii="Times" w:hAnsi="Times"/>
          <w:b/>
          <w:sz w:val="18"/>
        </w:rPr>
        <w:t>FOR MEMBERS WITH JOINT OWNERSHIP/SHARED OUTPUT OR REMOTE GENERATION</w:t>
      </w:r>
    </w:p>
    <w:p>
      <w:pPr>
        <w:pStyle w:val="Normal"/>
        <w:rPr>
          <w:rFonts w:ascii="Times" w:hAnsi="Times" w:cs="Times"/>
          <w:sz w:val="18"/>
        </w:rPr>
      </w:pPr>
      <w:r>
        <w:rPr>
          <w:rFonts w:cs="Times" w:ascii="Times" w:hAnsi="Times"/>
          <w:sz w:val="18"/>
        </w:rPr>
      </w:r>
    </w:p>
    <w:tbl>
      <w:tblPr>
        <w:tblW w:w="9358" w:type="dxa"/>
        <w:jc w:val="center"/>
        <w:tblInd w:w="0" w:type="dxa"/>
        <w:tblLayout w:type="fixed"/>
        <w:tblCellMar>
          <w:top w:w="0" w:type="dxa"/>
          <w:start w:w="153" w:type="dxa"/>
          <w:bottom w:w="0" w:type="dxa"/>
          <w:end w:w="153" w:type="dxa"/>
        </w:tblCellMar>
      </w:tblPr>
      <w:tblGrid>
        <w:gridCol w:w="1750"/>
        <w:gridCol w:w="1551"/>
        <w:gridCol w:w="3852"/>
        <w:gridCol w:w="2205"/>
      </w:tblGrid>
      <w:tr>
        <w:trPr/>
        <w:tc>
          <w:tcPr>
            <w:tcW w:w="1750" w:type="dxa"/>
            <w:tcBorders>
              <w:top w:val="double" w:sz="6" w:space="0" w:color="000000"/>
              <w:start w:val="double" w:sz="6" w:space="0" w:color="000000"/>
              <w:bottom w:val="double" w:sz="6" w:space="0" w:color="000000"/>
              <w:end w:val="single" w:sz="6" w:space="0" w:color="FFFFFF"/>
            </w:tcBorders>
          </w:tcPr>
          <w:p>
            <w:pPr>
              <w:pStyle w:val="Normal"/>
              <w:snapToGrid w:val="false"/>
              <w:spacing w:lineRule="exact" w:line="201"/>
              <w:rPr>
                <w:rFonts w:ascii="Times" w:hAnsi="Times" w:cs="Times"/>
                <w:sz w:val="18"/>
              </w:rPr>
            </w:pPr>
            <w:r>
              <w:rPr>
                <w:rFonts w:cs="Times" w:ascii="Times" w:hAnsi="Times"/>
                <w:sz w:val="18"/>
              </w:rPr>
            </w:r>
          </w:p>
          <w:p>
            <w:pPr>
              <w:pStyle w:val="Normal"/>
              <w:spacing w:before="0" w:after="58"/>
              <w:jc w:val="center"/>
              <w:rPr>
                <w:rFonts w:ascii="Times" w:hAnsi="Times" w:cs="Times"/>
                <w:b/>
                <w:sz w:val="18"/>
              </w:rPr>
            </w:pPr>
            <w:r>
              <w:rPr>
                <w:rFonts w:cs="Times" w:ascii="Times" w:hAnsi="Times"/>
                <w:b/>
                <w:sz w:val="18"/>
              </w:rPr>
              <w:t>Generation From</w:t>
            </w:r>
          </w:p>
        </w:tc>
        <w:tc>
          <w:tcPr>
            <w:tcW w:w="1551" w:type="dxa"/>
            <w:tcBorders>
              <w:top w:val="double" w:sz="6" w:space="0" w:color="000000"/>
              <w:start w:val="double" w:sz="6" w:space="0" w:color="000000"/>
              <w:bottom w:val="double" w:sz="6" w:space="0" w:color="000000"/>
              <w:end w:val="double" w:sz="6" w:space="0" w:color="000000"/>
            </w:tcBorders>
          </w:tcPr>
          <w:p>
            <w:pPr>
              <w:pStyle w:val="Normal"/>
              <w:snapToGrid w:val="false"/>
              <w:spacing w:lineRule="exact" w:line="201"/>
              <w:rPr>
                <w:rFonts w:ascii="Times" w:hAnsi="Times" w:cs="Times"/>
                <w:b/>
                <w:sz w:val="18"/>
              </w:rPr>
            </w:pPr>
            <w:r>
              <w:rPr>
                <w:rFonts w:cs="Times" w:ascii="Times" w:hAnsi="Times"/>
                <w:b/>
                <w:sz w:val="18"/>
              </w:rPr>
            </w:r>
          </w:p>
          <w:p>
            <w:pPr>
              <w:pStyle w:val="Normal"/>
              <w:spacing w:before="0" w:after="58"/>
              <w:rPr>
                <w:rFonts w:ascii="Times" w:hAnsi="Times" w:cs="Times"/>
                <w:sz w:val="18"/>
              </w:rPr>
            </w:pPr>
            <w:r>
              <w:rPr>
                <w:rFonts w:cs="Times" w:ascii="Times" w:hAnsi="Times"/>
                <w:b/>
                <w:sz w:val="18"/>
              </w:rPr>
              <w:t>Energy goes to</w:t>
            </w:r>
          </w:p>
        </w:tc>
        <w:tc>
          <w:tcPr>
            <w:tcW w:w="3852" w:type="dxa"/>
            <w:tcBorders>
              <w:top w:val="double" w:sz="6" w:space="0" w:color="000000"/>
              <w:start w:val="single" w:sz="6" w:space="0" w:color="FFFFFF"/>
              <w:bottom w:val="double" w:sz="6" w:space="0" w:color="000000"/>
              <w:end w:val="single" w:sz="6" w:space="0" w:color="FFFFFF"/>
            </w:tcBorders>
          </w:tcPr>
          <w:p>
            <w:pPr>
              <w:pStyle w:val="Normal"/>
              <w:snapToGrid w:val="false"/>
              <w:spacing w:lineRule="exact" w:line="201"/>
              <w:rPr>
                <w:rFonts w:ascii="Times" w:hAnsi="Times" w:cs="Times"/>
                <w:sz w:val="18"/>
              </w:rPr>
            </w:pPr>
            <w:r>
              <w:rPr>
                <w:rFonts w:cs="Times" w:ascii="Times" w:hAnsi="Times"/>
                <w:sz w:val="18"/>
              </w:rPr>
            </w:r>
          </w:p>
          <w:p>
            <w:pPr>
              <w:pStyle w:val="Normal"/>
              <w:spacing w:before="0" w:after="58"/>
              <w:rPr>
                <w:rFonts w:ascii="Times" w:hAnsi="Times" w:cs="Times"/>
                <w:sz w:val="18"/>
              </w:rPr>
            </w:pPr>
            <w:r>
              <w:rPr>
                <w:rFonts w:cs="Times" w:ascii="Times" w:hAnsi="Times"/>
                <w:b/>
                <w:sz w:val="18"/>
              </w:rPr>
              <w:t>Report Energy as</w:t>
            </w:r>
          </w:p>
        </w:tc>
        <w:tc>
          <w:tcPr>
            <w:tcW w:w="2205" w:type="dxa"/>
            <w:tcBorders>
              <w:top w:val="double" w:sz="6" w:space="0" w:color="000000"/>
              <w:start w:val="single" w:sz="6" w:space="0" w:color="000000"/>
              <w:bottom w:val="double" w:sz="6" w:space="0" w:color="000000"/>
              <w:end w:val="double" w:sz="6" w:space="0" w:color="000000"/>
            </w:tcBorders>
          </w:tcPr>
          <w:p>
            <w:pPr>
              <w:pStyle w:val="Normal"/>
              <w:snapToGrid w:val="false"/>
              <w:spacing w:lineRule="exact" w:line="201"/>
              <w:rPr>
                <w:rFonts w:ascii="Times" w:hAnsi="Times" w:cs="Times"/>
                <w:sz w:val="18"/>
              </w:rPr>
            </w:pPr>
            <w:r>
              <w:rPr>
                <w:rFonts w:cs="Times" w:ascii="Times" w:hAnsi="Times"/>
                <w:sz w:val="18"/>
              </w:rPr>
            </w:r>
          </w:p>
          <w:p>
            <w:pPr>
              <w:pStyle w:val="Normal"/>
              <w:spacing w:before="0" w:after="58"/>
              <w:rPr>
                <w:rFonts w:ascii="Times" w:hAnsi="Times" w:cs="Times"/>
                <w:b/>
                <w:sz w:val="18"/>
              </w:rPr>
            </w:pPr>
            <w:r>
              <w:rPr>
                <w:rFonts w:cs="Times" w:ascii="Times" w:hAnsi="Times"/>
                <w:b/>
                <w:sz w:val="18"/>
              </w:rPr>
              <w:t>Then go to</w:t>
            </w:r>
          </w:p>
        </w:tc>
      </w:tr>
      <w:tr>
        <w:trPr/>
        <w:tc>
          <w:tcPr>
            <w:tcW w:w="1750" w:type="dxa"/>
            <w:tcBorders>
              <w:top w:val="single" w:sz="6" w:space="0" w:color="FFFFFF"/>
              <w:start w:val="double" w:sz="6" w:space="0" w:color="000000"/>
              <w:bottom w:val="single" w:sz="6" w:space="0" w:color="FFFFFF"/>
              <w:end w:val="single" w:sz="6" w:space="0" w:color="FFFFFF"/>
            </w:tcBorders>
          </w:tcPr>
          <w:p>
            <w:pPr>
              <w:pStyle w:val="Normal"/>
              <w:snapToGrid w:val="false"/>
              <w:spacing w:lineRule="exact" w:line="144"/>
              <w:rPr>
                <w:rFonts w:ascii="Times" w:hAnsi="Times" w:cs="Times"/>
                <w:b/>
                <w:sz w:val="18"/>
              </w:rPr>
            </w:pPr>
            <w:r>
              <w:rPr>
                <w:rFonts w:cs="Times" w:ascii="Times" w:hAnsi="Times"/>
                <w:b/>
                <w:sz w:val="18"/>
              </w:rPr>
            </w:r>
          </w:p>
          <w:p>
            <w:pPr>
              <w:pStyle w:val="Normal"/>
              <w:jc w:val="center"/>
              <w:rPr>
                <w:rFonts w:ascii="Times" w:hAnsi="Times" w:cs="Times"/>
                <w:sz w:val="18"/>
              </w:rPr>
            </w:pPr>
            <w:r>
              <w:rPr>
                <w:rFonts w:cs="Times" w:ascii="Times" w:hAnsi="Times"/>
                <w:sz w:val="18"/>
              </w:rPr>
              <w:t>A’s share</w:t>
            </w:r>
          </w:p>
        </w:tc>
        <w:tc>
          <w:tcPr>
            <w:tcW w:w="1551" w:type="dxa"/>
            <w:tcBorders>
              <w:top w:val="single" w:sz="6" w:space="0" w:color="FFFFFF"/>
              <w:start w:val="single" w:sz="6" w:space="0" w:color="000000"/>
              <w:bottom w:val="single" w:sz="6" w:space="0" w:color="FFFFFF"/>
              <w:end w:val="single" w:sz="6" w:space="0" w:color="FFFFFF"/>
            </w:tcBorders>
          </w:tcPr>
          <w:p>
            <w:pPr>
              <w:pStyle w:val="Normal"/>
              <w:snapToGrid w:val="false"/>
              <w:spacing w:lineRule="exact" w:line="144"/>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 xml:space="preserve">A or E or F </w:t>
            </w:r>
          </w:p>
        </w:tc>
        <w:tc>
          <w:tcPr>
            <w:tcW w:w="3852" w:type="dxa"/>
            <w:tcBorders>
              <w:top w:val="single" w:sz="6" w:space="0" w:color="FFFFFF"/>
              <w:start w:val="single" w:sz="6" w:space="0" w:color="000000"/>
              <w:bottom w:val="single" w:sz="6" w:space="0" w:color="FFFFFF"/>
              <w:end w:val="single" w:sz="6" w:space="0" w:color="FFFFFF"/>
            </w:tcBorders>
          </w:tcPr>
          <w:p>
            <w:pPr>
              <w:pStyle w:val="Normal"/>
              <w:snapToGrid w:val="false"/>
              <w:spacing w:lineRule="exact" w:line="144"/>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for A</w:t>
            </w:r>
          </w:p>
        </w:tc>
        <w:tc>
          <w:tcPr>
            <w:tcW w:w="2205" w:type="dxa"/>
            <w:tcBorders>
              <w:top w:val="single" w:sz="6" w:space="0" w:color="FFFFFF"/>
              <w:start w:val="single" w:sz="6" w:space="0" w:color="000000"/>
              <w:bottom w:val="single" w:sz="6" w:space="0" w:color="FFFFFF"/>
              <w:end w:val="double" w:sz="6" w:space="0" w:color="000000"/>
            </w:tcBorders>
          </w:tcPr>
          <w:p>
            <w:pPr>
              <w:pStyle w:val="Normal"/>
              <w:snapToGrid w:val="false"/>
              <w:spacing w:lineRule="exact" w:line="144"/>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Lines 1-5 and continue</w:t>
            </w:r>
          </w:p>
        </w:tc>
      </w:tr>
      <w:tr>
        <w:trPr/>
        <w:tc>
          <w:tcPr>
            <w:tcW w:w="175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B or G’s share</w:t>
            </w:r>
          </w:p>
        </w:tc>
        <w:tc>
          <w:tcPr>
            <w:tcW w:w="155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B or G</w:t>
            </w:r>
          </w:p>
        </w:tc>
        <w:tc>
          <w:tcPr>
            <w:tcW w:w="3852"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Remote Generation Export for A</w:t>
            </w:r>
          </w:p>
          <w:p>
            <w:pPr>
              <w:pStyle w:val="Normal"/>
              <w:rPr>
                <w:rFonts w:ascii="Times" w:hAnsi="Times" w:cs="Times"/>
                <w:sz w:val="18"/>
              </w:rPr>
            </w:pPr>
            <w:r>
              <w:rPr>
                <w:rFonts w:cs="Times" w:ascii="Times" w:hAnsi="Times"/>
                <w:sz w:val="18"/>
              </w:rPr>
              <w:t>Remote Generation Import for B</w:t>
            </w:r>
          </w:p>
        </w:tc>
        <w:tc>
          <w:tcPr>
            <w:tcW w:w="2205"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Line 6 and continue</w:t>
            </w:r>
          </w:p>
        </w:tc>
      </w:tr>
      <w:tr>
        <w:trPr/>
        <w:tc>
          <w:tcPr>
            <w:tcW w:w="175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C’s share</w:t>
            </w:r>
          </w:p>
        </w:tc>
        <w:tc>
          <w:tcPr>
            <w:tcW w:w="155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C</w:t>
            </w:r>
          </w:p>
        </w:tc>
        <w:tc>
          <w:tcPr>
            <w:tcW w:w="3852"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&amp; Remote Generation Export for A</w:t>
            </w:r>
          </w:p>
          <w:p>
            <w:pPr>
              <w:pStyle w:val="Normal"/>
              <w:rPr>
                <w:rFonts w:ascii="Times" w:hAnsi="Times" w:cs="Times"/>
                <w:sz w:val="18"/>
              </w:rPr>
            </w:pPr>
            <w:r>
              <w:rPr>
                <w:rFonts w:cs="Times" w:ascii="Times" w:hAnsi="Times"/>
                <w:sz w:val="18"/>
              </w:rPr>
              <w:t>Remote Generation Import for C</w:t>
            </w:r>
          </w:p>
        </w:tc>
        <w:tc>
          <w:tcPr>
            <w:tcW w:w="2205"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Line 7 and continue</w:t>
            </w:r>
          </w:p>
        </w:tc>
      </w:tr>
      <w:tr>
        <w:trPr/>
        <w:tc>
          <w:tcPr>
            <w:tcW w:w="175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jc w:val="center"/>
              <w:rPr>
                <w:rFonts w:ascii="Times" w:hAnsi="Times" w:cs="Times"/>
                <w:sz w:val="18"/>
              </w:rPr>
            </w:pPr>
            <w:r>
              <w:rPr>
                <w:rFonts w:cs="Times" w:ascii="Times" w:hAnsi="Times"/>
                <w:sz w:val="18"/>
              </w:rPr>
              <w:t>F’s share</w:t>
            </w:r>
          </w:p>
        </w:tc>
        <w:tc>
          <w:tcPr>
            <w:tcW w:w="155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A</w:t>
            </w:r>
          </w:p>
        </w:tc>
        <w:tc>
          <w:tcPr>
            <w:tcW w:w="3852"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Generation for A</w:t>
            </w:r>
          </w:p>
        </w:tc>
        <w:tc>
          <w:tcPr>
            <w:tcW w:w="2205"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t>Lines 1-5 and continue</w:t>
            </w:r>
          </w:p>
        </w:tc>
      </w:tr>
      <w:tr>
        <w:trPr/>
        <w:tc>
          <w:tcPr>
            <w:tcW w:w="1750" w:type="dxa"/>
            <w:tcBorders>
              <w:top w:val="single" w:sz="6" w:space="0" w:color="000000"/>
              <w:start w:val="double" w:sz="6" w:space="0" w:color="000000"/>
              <w:bottom w:val="single" w:sz="6" w:space="0" w:color="000000"/>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jc w:val="center"/>
              <w:rPr>
                <w:rFonts w:ascii="Times" w:hAnsi="Times" w:cs="Times"/>
                <w:sz w:val="18"/>
              </w:rPr>
            </w:pPr>
            <w:r>
              <w:rPr>
                <w:rFonts w:cs="Times" w:ascii="Times" w:hAnsi="Times"/>
                <w:sz w:val="18"/>
              </w:rPr>
              <w:t>F or G’s share</w:t>
            </w:r>
          </w:p>
        </w:tc>
        <w:tc>
          <w:tcPr>
            <w:tcW w:w="1551"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rPr>
                <w:rFonts w:ascii="Times" w:hAnsi="Times" w:cs="Times"/>
                <w:sz w:val="18"/>
              </w:rPr>
            </w:pPr>
            <w:r>
              <w:rPr>
                <w:rFonts w:cs="Times" w:ascii="Times" w:hAnsi="Times"/>
                <w:sz w:val="18"/>
              </w:rPr>
              <w:t>E or F</w:t>
            </w:r>
          </w:p>
        </w:tc>
        <w:tc>
          <w:tcPr>
            <w:tcW w:w="3852"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rPr>
                <w:rFonts w:ascii="Times" w:hAnsi="Times" w:cs="Times"/>
                <w:sz w:val="18"/>
              </w:rPr>
            </w:pPr>
            <w:r>
              <w:rPr>
                <w:rFonts w:cs="Times" w:ascii="Times" w:hAnsi="Times"/>
                <w:sz w:val="18"/>
              </w:rPr>
              <w:t>Not reported</w:t>
            </w:r>
          </w:p>
        </w:tc>
        <w:tc>
          <w:tcPr>
            <w:tcW w:w="2205"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63"/>
              <w:rPr>
                <w:rFonts w:ascii="Times" w:hAnsi="Times" w:cs="Times"/>
                <w:sz w:val="18"/>
              </w:rPr>
            </w:pPr>
            <w:r>
              <w:rPr>
                <w:rFonts w:cs="Times" w:ascii="Times" w:hAnsi="Times"/>
                <w:sz w:val="18"/>
              </w:rPr>
            </w:r>
          </w:p>
          <w:p>
            <w:pPr>
              <w:pStyle w:val="Normal"/>
              <w:spacing w:before="0" w:after="58"/>
              <w:jc w:val="center"/>
              <w:rPr/>
            </w:pPr>
            <w:r>
              <w:rPr>
                <w:rFonts w:cs="WP TypographicSymbols;Symbol" w:ascii="WP TypographicSymbols;Symbol" w:hAnsi="WP TypographicSymbols;Symbol"/>
                <w:sz w:val="18"/>
              </w:rPr>
              <w:sym w:font="WP TypographicSymbols;Symbol" w:char="f043"/>
            </w:r>
            <w:r>
              <w:rPr>
                <w:rFonts w:eastAsia="Times" w:cs="Times" w:ascii="Times" w:hAnsi="Times"/>
                <w:sz w:val="18"/>
              </w:rPr>
              <w:t xml:space="preserve">   </w:t>
            </w:r>
          </w:p>
        </w:tc>
      </w:tr>
    </w:tbl>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drawing>
          <wp:anchor behindDoc="0" distT="0" distB="0" distL="114935" distR="114935" simplePos="0" locked="0" layoutInCell="0" allowOverlap="1" relativeHeight="4">
            <wp:simplePos x="0" y="0"/>
            <wp:positionH relativeFrom="column">
              <wp:posOffset>0</wp:posOffset>
            </wp:positionH>
            <wp:positionV relativeFrom="paragraph">
              <wp:posOffset>137160</wp:posOffset>
            </wp:positionV>
            <wp:extent cx="5969000" cy="397954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8" r="-5" b="-8"/>
                    <a:stretch>
                      <a:fillRect/>
                    </a:stretch>
                  </pic:blipFill>
                  <pic:spPr bwMode="auto">
                    <a:xfrm>
                      <a:off x="0" y="0"/>
                      <a:ext cx="5969000" cy="3979545"/>
                    </a:xfrm>
                    <a:prstGeom prst="rect">
                      <a:avLst/>
                    </a:prstGeom>
                    <a:noFill/>
                  </pic:spPr>
                </pic:pic>
              </a:graphicData>
            </a:graphic>
          </wp:anchor>
        </w:drawing>
      </w:r>
    </w:p>
    <w:p>
      <w:pPr>
        <w:pStyle w:val="Normal"/>
        <w:rPr>
          <w:rFonts w:ascii="Times" w:hAnsi="Times" w:cs="Times"/>
          <w:sz w:val="18"/>
        </w:rPr>
      </w:pPr>
      <w:r>
        <w:rPr>
          <w:rFonts w:cs="Times" w:ascii="Times" w:hAnsi="Times"/>
          <w:sz w:val="18"/>
        </w:rPr>
      </w:r>
    </w:p>
    <w:p>
      <w:pPr>
        <w:pStyle w:val="Normal"/>
        <w:rPr>
          <w:rFonts w:ascii="Times" w:hAnsi="Times" w:cs="Times"/>
          <w:sz w:val="18"/>
        </w:rPr>
      </w:pPr>
      <w:r>
        <w:rPr>
          <w:rFonts w:cs="Times" w:ascii="Times" w:hAnsi="Times"/>
          <w:sz w:val="18"/>
        </w:rPr>
      </w:r>
    </w:p>
    <w:sectPr>
      <w:footerReference w:type="default" r:id="rId4"/>
      <w:type w:val="nextPage"/>
      <w:pgSz w:w="12240" w:h="15840"/>
      <w:pgMar w:left="1440" w:right="144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Footlight MT Light">
    <w:charset w:val="00" w:characterSet="windows-1252"/>
    <w:family w:val="roman"/>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34620"/>
              <wp:effectExtent l="0" t="0" r="0" b="0"/>
              <wp:wrapTopAndBottom/>
              <wp:docPr id="1" name="Frame1"/>
              <a:graphic xmlns:a="http://schemas.openxmlformats.org/drawingml/2006/main">
                <a:graphicData uri="http://schemas.microsoft.com/office/word/2010/wordprocessingShape">
                  <wps:wsp>
                    <wps:cNvSpPr txBox="1"/>
                    <wps:spPr>
                      <a:xfrm>
                        <a:off x="0" y="0"/>
                        <a:ext cx="5944235" cy="134620"/>
                      </a:xfrm>
                      <a:prstGeom prst="rect"/>
                      <a:solidFill>
                        <a:srgbClr val="FFFFFF">
                          <a:alpha val="0"/>
                        </a:srgbClr>
                      </a:solidFill>
                    </wps:spPr>
                    <wps:txbx>
                      <w:txbxContent>
                        <w:p>
                          <w:pPr>
                            <w:pStyle w:val="Normal"/>
                            <w:jc w:val="center"/>
                            <w:rPr>
                              <w:rFonts w:ascii="Footlight MT Light" w:hAnsi="Footlight MT Light" w:cs="Footlight MT Light"/>
                              <w:b/>
                              <w:sz w:val="18"/>
                            </w:rPr>
                          </w:pPr>
                          <w:r>
                            <w:rPr>
                              <w:rFonts w:cs="Footlight MT Light" w:ascii="Footlight MT Light" w:hAnsi="Footlight MT Light"/>
                              <w:b/>
                              <w:sz w:val="18"/>
                            </w:rPr>
                            <w:fldChar w:fldCharType="begin"/>
                          </w:r>
                          <w:r>
                            <w:rPr>
                              <w:sz w:val="18"/>
                              <w:b/>
                              <w:rFonts w:cs="Footlight MT Light" w:ascii="Footlight MT Light" w:hAnsi="Footlight MT Light"/>
                            </w:rPr>
                            <w:instrText xml:space="preserve"> PAGE </w:instrText>
                          </w:r>
                          <w:r>
                            <w:rPr>
                              <w:sz w:val="18"/>
                              <w:b/>
                              <w:rFonts w:cs="Footlight MT Light" w:ascii="Footlight MT Light" w:hAnsi="Footlight MT Light"/>
                            </w:rPr>
                            <w:fldChar w:fldCharType="separate"/>
                          </w:r>
                          <w:r>
                            <w:rPr>
                              <w:sz w:val="18"/>
                              <w:b/>
                              <w:rFonts w:cs="Footlight MT Light" w:ascii="Footlight MT Light" w:hAnsi="Footlight MT Light"/>
                            </w:rPr>
                            <w:t>2</w:t>
                          </w:r>
                          <w:r>
                            <w:rPr>
                              <w:sz w:val="18"/>
                              <w:b/>
                              <w:rFonts w:cs="Footlight MT Light" w:ascii="Footlight MT Light" w:hAnsi="Footlight MT Light"/>
                            </w:rPr>
                            <w:fldChar w:fldCharType="end"/>
                          </w:r>
                        </w:p>
                      </w:txbxContent>
                    </wps:txbx>
                    <wps:bodyPr anchor="t" lIns="0" tIns="0" rIns="0" bIns="0">
                      <a:noAutofit/>
                    </wps:bodyPr>
                  </wps:wsp>
                </a:graphicData>
              </a:graphic>
            </wp:anchor>
          </w:drawing>
        </mc:Choice>
        <mc:Fallback>
          <w:pict>
            <v:rect fillcolor="#FFFFFF" style="position:absolute;rotation:-0;width:468.05pt;height:10.6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Footlight MT Light" w:hAnsi="Footlight MT Light" w:cs="Footlight MT Light"/>
                        <w:b/>
                        <w:sz w:val="18"/>
                      </w:rPr>
                    </w:pPr>
                    <w:r>
                      <w:rPr>
                        <w:rFonts w:cs="Footlight MT Light" w:ascii="Footlight MT Light" w:hAnsi="Footlight MT Light"/>
                        <w:b/>
                        <w:sz w:val="18"/>
                      </w:rPr>
                      <w:fldChar w:fldCharType="begin"/>
                    </w:r>
                    <w:r>
                      <w:rPr>
                        <w:sz w:val="18"/>
                        <w:b/>
                        <w:rFonts w:cs="Footlight MT Light" w:ascii="Footlight MT Light" w:hAnsi="Footlight MT Light"/>
                      </w:rPr>
                      <w:instrText xml:space="preserve"> PAGE </w:instrText>
                    </w:r>
                    <w:r>
                      <w:rPr>
                        <w:sz w:val="18"/>
                        <w:b/>
                        <w:rFonts w:cs="Footlight MT Light" w:ascii="Footlight MT Light" w:hAnsi="Footlight MT Light"/>
                      </w:rPr>
                      <w:fldChar w:fldCharType="separate"/>
                    </w:r>
                    <w:r>
                      <w:rPr>
                        <w:sz w:val="18"/>
                        <w:b/>
                        <w:rFonts w:cs="Footlight MT Light" w:ascii="Footlight MT Light" w:hAnsi="Footlight MT Light"/>
                      </w:rPr>
                      <w:t>2</w:t>
                    </w:r>
                    <w:r>
                      <w:rPr>
                        <w:sz w:val="18"/>
                        <w:b/>
                        <w:rFonts w:cs="Footlight MT Light" w:ascii="Footlight MT Light" w:hAnsi="Footlight MT Light"/>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tabs>
        <w:tab w:val="clear" w:pos="720"/>
        <w:tab w:val="center" w:pos="4680" w:leader="none"/>
      </w:tabs>
      <w:jc w:val="center"/>
    </w:pPr>
    <w:rPr>
      <w:rFonts w:ascii="Times" w:hAnsi="Times" w:cs="Times"/>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2000-12-07T22:31:00Z</dcterms:created>
  <dc:creator>BILL</dc:creator>
  <dc:description/>
  <dc:language>en-CA</dc:language>
  <cp:lastModifiedBy>Sharon</cp:lastModifiedBy>
  <cp:lastPrinted>2000-10-17T09:20:00Z</cp:lastPrinted>
  <dcterms:modified xsi:type="dcterms:W3CDTF">2000-12-07T22:31:00Z</dcterms:modified>
  <cp:revision>2</cp:revision>
  <dc:subject/>
  <dc:title>DATA REPORTING FOR UNSCHEDULED FLOW MITIGATION PLAN DUES ASSESSMENT</dc:title>
</cp:coreProperties>
</file>