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sz w:val="22"/>
        </w:rPr>
      </w:pPr>
      <w:r>
        <w:rPr>
          <w:b/>
          <w:sz w:val="36"/>
          <w:u w:val="single"/>
        </w:rPr>
        <w:t>NNG Only Monthly UAF Meeting</w:t>
      </w:r>
    </w:p>
    <w:p>
      <w:pPr>
        <w:pStyle w:val="Heading3"/>
        <w:ind w:hanging="0" w:start="0"/>
        <w:rPr/>
      </w:pPr>
      <w:r>
        <w:rPr/>
        <w:t>UAF/Fuel Over (Under)-Retained Agenda</w:t>
      </w:r>
    </w:p>
    <w:p>
      <w:pPr>
        <w:pStyle w:val="Normal"/>
        <w:widowControl/>
        <w:jc w:val="center"/>
        <w:rPr>
          <w:b/>
          <w:sz w:val="22"/>
        </w:rPr>
      </w:pPr>
      <w:r>
        <w:rPr>
          <w:b/>
          <w:sz w:val="22"/>
        </w:rPr>
        <w:t>3/ 27/2002  (Wednesday) - 1:30 PM to 3:30 PM</w:t>
      </w:r>
    </w:p>
    <w:p>
      <w:pPr>
        <w:pStyle w:val="Normal"/>
        <w:widowControl/>
        <w:jc w:val="center"/>
        <w:rPr>
          <w:b/>
          <w:sz w:val="22"/>
        </w:rPr>
      </w:pPr>
      <w:r>
        <w:rPr>
          <w:b/>
          <w:sz w:val="22"/>
        </w:rPr>
        <w:t>Room Video (EB30C2 Houston – 3C1 Omaha)</w:t>
      </w:r>
    </w:p>
    <w:p>
      <w:pPr>
        <w:pStyle w:val="Normal"/>
        <w:widowControl/>
        <w:jc w:val="center"/>
        <w:rPr>
          <w:b/>
          <w:sz w:val="22"/>
        </w:rPr>
      </w:pPr>
      <w:r>
        <w:rPr>
          <w:b/>
          <w:sz w:val="22"/>
        </w:rPr>
      </w:r>
    </w:p>
    <w:p>
      <w:pPr>
        <w:pStyle w:val="Normal"/>
        <w:widowControl/>
        <w:rPr>
          <w:b/>
        </w:rPr>
      </w:pPr>
      <w:r>
        <w:rPr>
          <w:b/>
          <w:bdr w:val="single" w:sz="4" w:space="0" w:color="000000"/>
        </w:rPr>
        <w:t>Conference Bridge Phone Instructions</w:t>
      </w:r>
    </w:p>
    <w:p>
      <w:pPr>
        <w:pStyle w:val="Normal"/>
        <w:widowControl/>
        <w:ind w:start="720" w:end="0"/>
        <w:rPr>
          <w:rFonts w:ascii="Helv;Arial" w:hAnsi="Helv;Arial" w:cs="Helv;Arial"/>
          <w:b/>
          <w:color w:val="FF0000"/>
        </w:rPr>
      </w:pPr>
      <w:r>
        <w:rPr>
          <w:rFonts w:cs="Helv;Arial" w:ascii="Helv;Arial" w:hAnsi="Helv;Arial"/>
          <w:b/>
          <w:color w:val="FF0000"/>
        </w:rPr>
        <w:t xml:space="preserve">Dial: </w:t>
        <w:tab/>
        <w:tab/>
        <w:t>1-877-807-5706</w:t>
      </w:r>
    </w:p>
    <w:p>
      <w:pPr>
        <w:pStyle w:val="Normal"/>
        <w:spacing w:lineRule="atLeast" w:line="240"/>
        <w:ind w:start="720" w:end="0"/>
        <w:rPr>
          <w:rFonts w:ascii="Helv;Arial" w:hAnsi="Helv;Arial" w:cs="Helv;Arial"/>
          <w:b/>
          <w:color w:val="FF0000"/>
        </w:rPr>
      </w:pPr>
      <w:r>
        <w:rPr>
          <w:rFonts w:cs="Helv;Arial" w:ascii="Helv;Arial" w:hAnsi="Helv;Arial"/>
          <w:b/>
          <w:color w:val="FF0000"/>
        </w:rPr>
        <w:t xml:space="preserve">Pass code: </w:t>
        <w:tab/>
        <w:t>815661</w:t>
      </w:r>
    </w:p>
    <w:p>
      <w:pPr>
        <w:pStyle w:val="Normal"/>
        <w:widowControl/>
        <w:rPr>
          <w:rFonts w:ascii="Helv;Arial" w:hAnsi="Helv;Arial" w:cs="Helv;Arial"/>
          <w:b/>
          <w:color w:val="FF0000"/>
          <w:sz w:val="22"/>
        </w:rPr>
      </w:pPr>
      <w:r>
        <w:rPr>
          <w:rFonts w:cs="Helv;Arial" w:ascii="Helv;Arial" w:hAnsi="Helv;Arial"/>
          <w:b/>
          <w:color w:val="FF0000"/>
          <w:sz w:val="22"/>
        </w:rPr>
      </w:r>
    </w:p>
    <w:p>
      <w:pPr>
        <w:pStyle w:val="Normal"/>
        <w:widowControl/>
        <w:rPr>
          <w:b/>
          <w:color w:val="FF0000"/>
          <w:sz w:val="22"/>
        </w:rPr>
      </w:pPr>
      <w:r>
        <w:rPr>
          <w:b/>
          <w:color w:val="FF0000"/>
          <w:sz w:val="22"/>
        </w:rPr>
        <w:t>The conference bridge number and pass code listed above has been reserved for all 2002 UAF meetings.</w:t>
      </w:r>
    </w:p>
    <w:p>
      <w:pPr>
        <w:pStyle w:val="Normal"/>
        <w:spacing w:lineRule="atLeast" w:line="240"/>
        <w:ind w:firstLine="720" w:end="0"/>
        <w:rPr>
          <w:b/>
          <w:color w:val="FF0000"/>
          <w:sz w:val="22"/>
          <w:bdr w:val="single" w:sz="4" w:space="0" w:color="000000"/>
        </w:rPr>
      </w:pPr>
      <w:r>
        <w:rPr>
          <w:b/>
          <w:color w:val="FF0000"/>
          <w:sz w:val="22"/>
          <w:bdr w:val="single" w:sz="4" w:space="0" w:color="000000"/>
        </w:rPr>
      </w:r>
    </w:p>
    <w:p>
      <w:pPr>
        <w:pStyle w:val="Normal"/>
        <w:widowControl/>
        <w:rPr>
          <w:b/>
        </w:rPr>
      </w:pPr>
      <w:r>
        <w:rPr>
          <w:b/>
          <w:bdr w:val="single" w:sz="4" w:space="0" w:color="000000"/>
        </w:rPr>
        <w:t xml:space="preserve">Problems? -  Call Velvet Sugarek    713-345-2988  </w:t>
      </w:r>
    </w:p>
    <w:p>
      <w:pPr>
        <w:pStyle w:val="Normal"/>
        <w:widowControl/>
        <w:rPr>
          <w:b/>
          <w:sz w:val="22"/>
        </w:rPr>
      </w:pPr>
      <w:r>
        <w:rPr>
          <w:b/>
          <w:sz w:val="22"/>
        </w:rPr>
      </w:r>
    </w:p>
    <w:p>
      <w:pPr>
        <w:pStyle w:val="Normal"/>
        <w:widowControl/>
        <w:rPr>
          <w:b/>
          <w:sz w:val="22"/>
        </w:rPr>
      </w:pPr>
      <w:r>
        <w:rPr>
          <w:b/>
          <w:sz w:val="22"/>
        </w:rPr>
        <w:tab/>
      </w:r>
      <w:r>
        <w:rPr>
          <w:b/>
          <w:sz w:val="22"/>
          <w:u w:val="single"/>
        </w:rPr>
        <w:t>OPENING COMMENTS:</w:t>
      </w:r>
      <w:r>
        <w:rPr>
          <w:sz w:val="22"/>
        </w:rPr>
        <w:t xml:space="preserve">  </w:t>
        <w:tab/>
        <w:tab/>
        <w:tab/>
        <w:tab/>
        <w:tab/>
        <w:tab/>
      </w:r>
      <w:r>
        <w:rPr>
          <w:b/>
          <w:bCs/>
          <w:sz w:val="22"/>
        </w:rPr>
        <w:t>Dan Pribble / Randy Rice</w:t>
      </w:r>
    </w:p>
    <w:p>
      <w:pPr>
        <w:pStyle w:val="Normal"/>
        <w:widowControl/>
        <w:rPr>
          <w:b/>
          <w:sz w:val="22"/>
        </w:rPr>
      </w:pPr>
      <w:r>
        <w:rPr>
          <w:b/>
          <w:sz w:val="22"/>
        </w:rPr>
        <w:tab/>
        <w:tab/>
        <w:tab/>
        <w:tab/>
        <w:tab/>
        <w:tab/>
        <w:tab/>
        <w:tab/>
        <w:tab/>
        <w:tab/>
        <w:t>Steven Klimesh</w:t>
      </w:r>
    </w:p>
    <w:p>
      <w:pPr>
        <w:pStyle w:val="Normal"/>
        <w:widowControl/>
        <w:ind w:firstLine="720" w:end="0"/>
        <w:rPr>
          <w:b/>
          <w:sz w:val="22"/>
          <w:u w:val="single"/>
        </w:rPr>
      </w:pPr>
      <w:r>
        <w:rPr>
          <w:b/>
          <w:sz w:val="22"/>
          <w:u w:val="single"/>
        </w:rPr>
        <w:t>PHYSICAL UAF - NNG:</w:t>
      </w:r>
    </w:p>
    <w:p>
      <w:pPr>
        <w:pStyle w:val="Normal"/>
        <w:widowControl/>
        <w:ind w:firstLine="720" w:end="0"/>
        <w:rPr>
          <w:sz w:val="22"/>
        </w:rPr>
      </w:pPr>
      <w:r>
        <w:rPr>
          <w:b/>
          <w:sz w:val="22"/>
          <w:u w:val="single"/>
        </w:rPr>
        <w:t xml:space="preserve">NNG </w:t>
      </w:r>
      <w:r>
        <w:rPr>
          <w:sz w:val="22"/>
        </w:rPr>
        <w:t xml:space="preserve">Physical UAF January 2002 </w:t>
      </w:r>
      <w:r>
        <w:rPr>
          <w:b/>
          <w:sz w:val="22"/>
          <w:u w:val="single"/>
        </w:rPr>
        <w:t>(Update last three months results)</w:t>
      </w:r>
      <w:r>
        <w:rPr>
          <w:sz w:val="22"/>
        </w:rPr>
        <w:tab/>
      </w:r>
      <w:r>
        <w:rPr>
          <w:b/>
          <w:sz w:val="22"/>
        </w:rPr>
        <w:t>Gary Anderson</w:t>
      </w:r>
    </w:p>
    <w:p>
      <w:pPr>
        <w:pStyle w:val="Normal"/>
        <w:widowControl/>
        <w:rPr>
          <w:sz w:val="22"/>
        </w:rPr>
      </w:pPr>
      <w:r>
        <w:rPr>
          <w:sz w:val="22"/>
        </w:rPr>
        <w:tab/>
        <w:tab/>
        <w:t>- PRA period 4/01-3/02;</w:t>
        <w:tab/>
      </w:r>
    </w:p>
    <w:p>
      <w:pPr>
        <w:pStyle w:val="Normal"/>
        <w:widowControl/>
        <w:rPr>
          <w:sz w:val="22"/>
        </w:rPr>
      </w:pPr>
      <w:r>
        <w:rPr>
          <w:sz w:val="22"/>
        </w:rPr>
        <w:tab/>
        <w:tab/>
        <w:t>- UAF 2001 YTD - any significant changes from April forward?</w:t>
      </w:r>
    </w:p>
    <w:p>
      <w:pPr>
        <w:pStyle w:val="Normal"/>
        <w:widowControl/>
        <w:rPr>
          <w:sz w:val="22"/>
        </w:rPr>
      </w:pPr>
      <w:r>
        <w:rPr>
          <w:sz w:val="22"/>
        </w:rPr>
        <w:tab/>
        <w:tab/>
        <w:t>- UAF 2002 YTD</w:t>
      </w:r>
    </w:p>
    <w:p>
      <w:pPr>
        <w:pStyle w:val="Normal"/>
        <w:widowControl/>
        <w:rPr>
          <w:b/>
          <w:i/>
          <w:i/>
          <w:sz w:val="22"/>
          <w:u w:val="single"/>
        </w:rPr>
      </w:pPr>
      <w:r>
        <w:rPr>
          <w:sz w:val="22"/>
        </w:rPr>
        <w:tab/>
        <w:tab/>
        <w:t xml:space="preserve">- PPA’s over 25,000 MMBtu  </w:t>
      </w:r>
    </w:p>
    <w:p>
      <w:pPr>
        <w:pStyle w:val="Normal"/>
        <w:widowControl/>
        <w:rPr/>
      </w:pPr>
      <w:r>
        <w:rPr>
          <w:sz w:val="22"/>
        </w:rPr>
        <w:tab/>
        <w:t xml:space="preserve">- NNG Accounting UAF to Physical UAF Reconciliation  </w:t>
        <w:tab/>
        <w:tab/>
      </w:r>
      <w:r>
        <w:rPr>
          <w:b/>
          <w:sz w:val="22"/>
        </w:rPr>
        <w:t>Dan Fancler</w:t>
      </w:r>
    </w:p>
    <w:p>
      <w:pPr>
        <w:pStyle w:val="Normal"/>
        <w:widowControl/>
        <w:rPr/>
      </w:pPr>
      <w:r>
        <w:rPr>
          <w:sz w:val="22"/>
        </w:rPr>
        <w:tab/>
        <w:t>- NNG Over (Under)-Retained</w:t>
        <w:tab/>
        <w:tab/>
        <w:tab/>
        <w:tab/>
        <w:tab/>
        <w:tab/>
      </w:r>
      <w:r>
        <w:rPr>
          <w:b/>
          <w:sz w:val="22"/>
        </w:rPr>
        <w:t>Dan Fancler</w:t>
      </w:r>
    </w:p>
    <w:p>
      <w:pPr>
        <w:pStyle w:val="Normal"/>
        <w:widowControl/>
        <w:rPr>
          <w:sz w:val="22"/>
        </w:rPr>
      </w:pPr>
      <w:r>
        <w:rPr>
          <w:sz w:val="22"/>
        </w:rPr>
        <w:tab/>
        <w:tab/>
        <w:tab/>
      </w:r>
    </w:p>
    <w:p>
      <w:pPr>
        <w:pStyle w:val="Normal"/>
        <w:widowControl/>
        <w:ind w:firstLine="720" w:end="0"/>
        <w:rPr>
          <w:b/>
          <w:sz w:val="22"/>
          <w:u w:val="single"/>
        </w:rPr>
      </w:pPr>
      <w:r>
        <w:rPr>
          <w:b/>
          <w:sz w:val="22"/>
          <w:u w:val="single"/>
        </w:rPr>
        <w:t>UPDATES - High Priority Division Level Items:</w:t>
      </w:r>
    </w:p>
    <w:p>
      <w:pPr>
        <w:pStyle w:val="Normal"/>
        <w:widowControl/>
        <w:rPr>
          <w:sz w:val="22"/>
        </w:rPr>
      </w:pPr>
      <w:r>
        <w:rPr>
          <w:b/>
          <w:sz w:val="22"/>
        </w:rPr>
        <w:tab/>
      </w:r>
      <w:r>
        <w:rPr>
          <w:sz w:val="22"/>
        </w:rPr>
        <w:t>- Facility Leakage audits ( 2001 Results update - 2002 plan )</w:t>
        <w:tab/>
        <w:tab/>
      </w:r>
      <w:r>
        <w:rPr>
          <w:b/>
          <w:sz w:val="22"/>
        </w:rPr>
        <w:t>Loveless</w:t>
      </w:r>
    </w:p>
    <w:p>
      <w:pPr>
        <w:pStyle w:val="Normal"/>
        <w:widowControl/>
        <w:ind w:firstLine="720" w:end="0"/>
        <w:rPr/>
      </w:pPr>
      <w:r>
        <w:rPr>
          <w:sz w:val="22"/>
        </w:rPr>
        <w:t>- Prior meeting Minutes, Notes, and Outstanding TO DO's</w:t>
        <w:tab/>
        <w:tab/>
      </w:r>
      <w:r>
        <w:rPr>
          <w:b/>
          <w:sz w:val="22"/>
        </w:rPr>
        <w:t>Klimesh</w:t>
      </w:r>
    </w:p>
    <w:p>
      <w:pPr>
        <w:pStyle w:val="Normal"/>
        <w:widowControl/>
        <w:rPr>
          <w:b/>
          <w:sz w:val="22"/>
        </w:rPr>
      </w:pPr>
      <w:r>
        <w:rPr>
          <w:b/>
          <w:sz w:val="22"/>
        </w:rPr>
        <w:tab/>
      </w:r>
    </w:p>
    <w:p>
      <w:pPr>
        <w:pStyle w:val="Normal"/>
        <w:widowControl/>
        <w:autoSpaceDE w:val="false"/>
        <w:ind w:start="720" w:end="0"/>
        <w:rPr>
          <w:b/>
          <w:sz w:val="22"/>
        </w:rPr>
      </w:pPr>
      <w:r>
        <w:rPr>
          <w:b/>
          <w:sz w:val="22"/>
        </w:rPr>
        <w:tab/>
      </w:r>
    </w:p>
    <w:p>
      <w:pPr>
        <w:pStyle w:val="Normal"/>
        <w:rPr>
          <w:b/>
          <w:sz w:val="22"/>
        </w:rPr>
      </w:pPr>
      <w:r>
        <w:rPr>
          <w:b/>
          <w:sz w:val="22"/>
        </w:rPr>
      </w:r>
    </w:p>
    <w:p>
      <w:pPr>
        <w:pStyle w:val="Normal"/>
        <w:widowControl/>
        <w:autoSpaceDE w:val="false"/>
        <w:rPr>
          <w:b/>
          <w:sz w:val="22"/>
        </w:rPr>
      </w:pPr>
      <w:r>
        <w:rPr>
          <w:b/>
          <w:sz w:val="22"/>
        </w:rPr>
      </w:r>
    </w:p>
    <w:p>
      <w:pPr>
        <w:pStyle w:val="Normal"/>
        <w:widowControl/>
        <w:autoSpaceDE w:val="false"/>
        <w:rPr>
          <w:bCs/>
          <w:sz w:val="22"/>
        </w:rPr>
      </w:pPr>
      <w:r>
        <w:rPr>
          <w:bCs/>
          <w:sz w:val="22"/>
        </w:rPr>
        <w:t>Note: The following will meet every 2 weeks to discuss progress on resolving UAF and  other issues:</w:t>
      </w:r>
    </w:p>
    <w:p>
      <w:pPr>
        <w:pStyle w:val="Normal"/>
        <w:widowControl/>
        <w:autoSpaceDE w:val="false"/>
        <w:rPr>
          <w:bCs/>
          <w:sz w:val="22"/>
        </w:rPr>
      </w:pPr>
      <w:r>
        <w:rPr>
          <w:bCs/>
          <w:sz w:val="22"/>
        </w:rPr>
        <w:t>Mary Kay Miller, Mary Darveaux, Don Hawkins, Charlie Thompson, Steve Klimesh, Dan Fancler, Ellis Stern</w:t>
      </w:r>
    </w:p>
    <w:p>
      <w:pPr>
        <w:pStyle w:val="Normal"/>
        <w:widowControl/>
        <w:autoSpaceDE w:val="false"/>
        <w:ind w:start="720" w:end="0"/>
        <w:rPr>
          <w:bCs/>
          <w:sz w:val="22"/>
        </w:rPr>
      </w:pPr>
      <w:r>
        <w:rPr>
          <w:bCs/>
          <w:sz w:val="22"/>
        </w:rPr>
      </w:r>
    </w:p>
    <w:p>
      <w:pPr>
        <w:pStyle w:val="Normal"/>
        <w:widowControl/>
        <w:autoSpaceDE w:val="false"/>
        <w:ind w:start="720" w:end="0"/>
        <w:rPr>
          <w:bCs/>
          <w:sz w:val="22"/>
        </w:rPr>
      </w:pPr>
      <w:r>
        <w:rPr>
          <w:bCs/>
          <w:sz w:val="22"/>
        </w:rPr>
      </w:r>
    </w:p>
    <w:p>
      <w:pPr>
        <w:pStyle w:val="Normal"/>
        <w:widowControl/>
        <w:autoSpaceDE w:val="false"/>
        <w:ind w:start="720" w:end="0"/>
        <w:rPr>
          <w:bCs/>
          <w:sz w:val="22"/>
        </w:rPr>
      </w:pPr>
      <w:r>
        <w:rPr>
          <w:bCs/>
          <w:sz w:val="22"/>
        </w:rPr>
      </w:r>
    </w:p>
    <w:p>
      <w:pPr>
        <w:pStyle w:val="Normal"/>
        <w:widowControl/>
        <w:autoSpaceDE w:val="false"/>
        <w:ind w:start="720" w:end="0"/>
        <w:rPr>
          <w:bCs/>
          <w:sz w:val="22"/>
        </w:rPr>
      </w:pPr>
      <w:r>
        <w:rPr>
          <w:bCs/>
          <w:sz w:val="22"/>
        </w:rPr>
      </w:r>
    </w:p>
    <w:p>
      <w:pPr>
        <w:pStyle w:val="Normal"/>
        <w:widowControl/>
        <w:autoSpaceDE w:val="false"/>
        <w:rPr>
          <w:b/>
          <w:bCs/>
          <w:sz w:val="22"/>
        </w:rPr>
      </w:pPr>
      <w:r>
        <w:rPr>
          <w:b/>
          <w:bCs/>
          <w:sz w:val="22"/>
        </w:rPr>
        <w:t>NNG UAF meeting dates for 2002:</w:t>
      </w:r>
    </w:p>
    <w:p>
      <w:pPr>
        <w:pStyle w:val="Normal"/>
        <w:widowControl/>
        <w:autoSpaceDE w:val="false"/>
        <w:rPr>
          <w:sz w:val="22"/>
        </w:rPr>
      </w:pPr>
      <w:r>
        <w:rPr>
          <w:sz w:val="22"/>
        </w:rPr>
        <w:t>Time 1:30PM – 3:30 PM</w:t>
      </w:r>
    </w:p>
    <w:p>
      <w:pPr>
        <w:pStyle w:val="Normal"/>
        <w:widowControl/>
        <w:autoSpaceDE w:val="false"/>
        <w:rPr>
          <w:sz w:val="22"/>
        </w:rPr>
      </w:pPr>
      <w:r>
        <w:rPr>
          <w:sz w:val="22"/>
        </w:rPr>
        <w:t>Houston Location: EB30C2</w:t>
      </w:r>
    </w:p>
    <w:p>
      <w:pPr>
        <w:pStyle w:val="Normal"/>
        <w:widowControl/>
        <w:autoSpaceDE w:val="false"/>
        <w:rPr>
          <w:sz w:val="22"/>
        </w:rPr>
      </w:pPr>
      <w:r>
        <w:rPr>
          <w:sz w:val="22"/>
        </w:rPr>
      </w:r>
    </w:p>
    <w:p>
      <w:pPr>
        <w:pStyle w:val="Normal"/>
        <w:widowControl/>
        <w:autoSpaceDE w:val="false"/>
        <w:rPr/>
      </w:pPr>
      <w:r>
        <w:rPr>
          <w:sz w:val="22"/>
        </w:rPr>
        <w:t>February 27</w:t>
      </w:r>
      <w:r>
        <w:rPr>
          <w:sz w:val="22"/>
          <w:vertAlign w:val="superscript"/>
        </w:rPr>
        <w:t>th</w:t>
      </w:r>
      <w:r>
        <w:rPr>
          <w:sz w:val="22"/>
        </w:rPr>
        <w:tab/>
        <w:tab/>
        <w:t xml:space="preserve">March </w:t>
        <w:tab/>
        <w:t>27</w:t>
      </w:r>
      <w:r>
        <w:rPr>
          <w:sz w:val="22"/>
          <w:vertAlign w:val="superscript"/>
        </w:rPr>
        <w:t>th</w:t>
      </w:r>
      <w:r>
        <w:rPr>
          <w:sz w:val="22"/>
        </w:rPr>
        <w:t xml:space="preserve"> </w:t>
        <w:tab/>
        <w:tab/>
        <w:t xml:space="preserve">April </w:t>
        <w:tab/>
        <w:t>1st May</w:t>
        <w:tab/>
        <w:t xml:space="preserve">May </w:t>
        <w:tab/>
        <w:t>29</w:t>
      </w:r>
      <w:r>
        <w:rPr>
          <w:sz w:val="22"/>
          <w:vertAlign w:val="superscript"/>
        </w:rPr>
        <w:t>th</w:t>
      </w:r>
      <w:r>
        <w:rPr>
          <w:sz w:val="22"/>
        </w:rPr>
        <w:tab/>
        <w:tab/>
      </w:r>
    </w:p>
    <w:p>
      <w:pPr>
        <w:pStyle w:val="Normal"/>
        <w:widowControl/>
        <w:autoSpaceDE w:val="false"/>
        <w:rPr/>
      </w:pPr>
      <w:r>
        <w:rPr>
          <w:sz w:val="22"/>
        </w:rPr>
        <w:t xml:space="preserve">June </w:t>
        <w:tab/>
        <w:t>26</w:t>
      </w:r>
      <w:r>
        <w:rPr>
          <w:sz w:val="22"/>
          <w:vertAlign w:val="superscript"/>
        </w:rPr>
        <w:t>th</w:t>
      </w:r>
      <w:r>
        <w:rPr>
          <w:sz w:val="22"/>
        </w:rPr>
        <w:tab/>
        <w:tab/>
        <w:t>July</w:t>
        <w:tab/>
        <w:t>31</w:t>
      </w:r>
      <w:r>
        <w:rPr>
          <w:sz w:val="22"/>
          <w:vertAlign w:val="superscript"/>
        </w:rPr>
        <w:t>st</w:t>
      </w:r>
      <w:r>
        <w:rPr>
          <w:sz w:val="22"/>
        </w:rPr>
        <w:tab/>
        <w:tab/>
        <w:t>August</w:t>
        <w:tab/>
        <w:t>28</w:t>
      </w:r>
      <w:r>
        <w:rPr>
          <w:sz w:val="22"/>
          <w:vertAlign w:val="superscript"/>
        </w:rPr>
        <w:t>th</w:t>
      </w:r>
      <w:r>
        <w:rPr>
          <w:sz w:val="22"/>
        </w:rPr>
        <w:tab/>
        <w:tab/>
        <w:t xml:space="preserve">September 25th </w:t>
        <w:tab/>
      </w:r>
    </w:p>
    <w:p>
      <w:pPr>
        <w:pStyle w:val="Normal"/>
        <w:widowControl/>
        <w:autoSpaceDE w:val="false"/>
        <w:rPr/>
      </w:pPr>
      <w:r>
        <w:rPr>
          <w:sz w:val="22"/>
        </w:rPr>
        <w:t>October</w:t>
        <w:tab/>
        <w:t xml:space="preserve"> 30</w:t>
      </w:r>
      <w:r>
        <w:rPr>
          <w:sz w:val="22"/>
          <w:vertAlign w:val="superscript"/>
        </w:rPr>
        <w:t>th</w:t>
      </w:r>
      <w:r>
        <w:rPr>
          <w:sz w:val="22"/>
        </w:rPr>
        <w:tab/>
        <w:tab/>
        <w:t>November 27th</w:t>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pBdr>
          <w:top w:val="single" w:sz="6" w:space="1" w:color="000000"/>
          <w:left w:val="single" w:sz="6" w:space="3" w:color="000000"/>
          <w:bottom w:val="single" w:sz="6" w:space="1" w:color="000000"/>
          <w:right w:val="single" w:sz="6" w:space="4" w:color="000000"/>
        </w:pBdr>
        <w:jc w:val="center"/>
        <w:rPr>
          <w:sz w:val="24"/>
        </w:rPr>
      </w:pPr>
      <w:r>
        <w:rPr>
          <w:b/>
          <w:sz w:val="24"/>
          <w:highlight w:val="lightGray"/>
        </w:rPr>
        <w:t>NOTES    02/27/02 Meeting</w:t>
      </w:r>
    </w:p>
    <w:p>
      <w:pPr>
        <w:pStyle w:val="Normal"/>
        <w:widowControl/>
        <w:jc w:val="center"/>
        <w:rPr>
          <w:sz w:val="22"/>
        </w:rPr>
      </w:pPr>
      <w:r>
        <w:rPr>
          <w:sz w:val="22"/>
        </w:rPr>
      </w:r>
    </w:p>
    <w:p>
      <w:pPr>
        <w:pStyle w:val="Normal"/>
        <w:widowControl/>
        <w:numPr>
          <w:ilvl w:val="0"/>
          <w:numId w:val="3"/>
        </w:numPr>
        <w:rPr>
          <w:bCs/>
          <w:sz w:val="22"/>
        </w:rPr>
      </w:pPr>
      <w:r>
        <w:rPr>
          <w:bCs/>
          <w:sz w:val="22"/>
        </w:rPr>
        <w:t xml:space="preserve">Randy Rice and Don Hawkins reiterated the urgency associated with resolving the NNG UAF issues:  </w:t>
      </w:r>
      <w:r>
        <w:rPr>
          <w:b/>
          <w:sz w:val="22"/>
          <w:u w:val="single"/>
        </w:rPr>
        <w:t>This is a priority, and must be under control prior to 3/30/2002</w:t>
      </w:r>
      <w:r>
        <w:rPr>
          <w:bCs/>
          <w:sz w:val="22"/>
        </w:rPr>
        <w:t>.</w:t>
      </w:r>
    </w:p>
    <w:p>
      <w:pPr>
        <w:pStyle w:val="Normal"/>
        <w:widowControl/>
        <w:numPr>
          <w:ilvl w:val="0"/>
          <w:numId w:val="3"/>
        </w:numPr>
        <w:rPr>
          <w:bCs/>
          <w:sz w:val="22"/>
        </w:rPr>
      </w:pPr>
      <w:r>
        <w:rPr>
          <w:sz w:val="22"/>
        </w:rPr>
        <w:t>The calibration of the NBPL / NNG Ventura ultra sonic interconnect meters will take place in April, 2002</w:t>
      </w:r>
    </w:p>
    <w:p>
      <w:pPr>
        <w:pStyle w:val="Normal"/>
        <w:widowControl/>
        <w:numPr>
          <w:ilvl w:val="0"/>
          <w:numId w:val="3"/>
        </w:numPr>
        <w:rPr>
          <w:bCs/>
          <w:sz w:val="22"/>
        </w:rPr>
      </w:pPr>
      <w:r>
        <w:rPr>
          <w:bCs/>
          <w:sz w:val="22"/>
        </w:rPr>
        <w:t>Gary Anderson indicated that an adjustment to the NNG January results was just processed which brought the January 2002 UAF to a loss of .45%.</w:t>
      </w:r>
    </w:p>
    <w:p>
      <w:pPr>
        <w:pStyle w:val="Normal"/>
        <w:widowControl/>
        <w:numPr>
          <w:ilvl w:val="0"/>
          <w:numId w:val="3"/>
        </w:numPr>
        <w:rPr>
          <w:bCs/>
          <w:sz w:val="22"/>
        </w:rPr>
      </w:pPr>
      <w:r>
        <w:rPr>
          <w:bCs/>
          <w:sz w:val="22"/>
        </w:rPr>
        <w:t>Regional UAF teams are in place and reviewing data in an effort to explain the recent UAF numbers. Some items of review include:</w:t>
      </w:r>
    </w:p>
    <w:p>
      <w:pPr>
        <w:pStyle w:val="Normal"/>
        <w:widowControl/>
        <w:numPr>
          <w:ilvl w:val="1"/>
          <w:numId w:val="3"/>
        </w:numPr>
        <w:rPr>
          <w:bCs/>
          <w:sz w:val="22"/>
        </w:rPr>
      </w:pPr>
      <w:r>
        <w:rPr>
          <w:bCs/>
          <w:sz w:val="22"/>
        </w:rPr>
        <w:t>Reviewing In / Out indicators</w:t>
      </w:r>
    </w:p>
    <w:p>
      <w:pPr>
        <w:pStyle w:val="Normal"/>
        <w:widowControl/>
        <w:numPr>
          <w:ilvl w:val="1"/>
          <w:numId w:val="3"/>
        </w:numPr>
        <w:rPr>
          <w:bCs/>
          <w:sz w:val="22"/>
        </w:rPr>
      </w:pPr>
      <w:r>
        <w:rPr>
          <w:bCs/>
          <w:sz w:val="22"/>
        </w:rPr>
        <w:t>Reviewing test reports and meter change reports to ensure factor changes, plate changes etc have been correctly entered in PGAS</w:t>
      </w:r>
    </w:p>
    <w:p>
      <w:pPr>
        <w:pStyle w:val="Normal"/>
        <w:widowControl/>
        <w:numPr>
          <w:ilvl w:val="0"/>
          <w:numId w:val="3"/>
        </w:numPr>
        <w:rPr>
          <w:bCs/>
          <w:sz w:val="22"/>
        </w:rPr>
      </w:pPr>
      <w:r>
        <w:rPr>
          <w:b/>
          <w:sz w:val="22"/>
        </w:rPr>
        <w:t>NOTE: Here is how you get to the NNG Tariff:</w:t>
      </w:r>
    </w:p>
    <w:p>
      <w:pPr>
        <w:pStyle w:val="Normal"/>
        <w:widowControl/>
        <w:ind w:start="720" w:end="0"/>
        <w:rPr>
          <w:bCs/>
          <w:sz w:val="22"/>
        </w:rPr>
      </w:pPr>
      <w:hyperlink r:id="rId2">
        <w:r>
          <w:rPr>
            <w:rStyle w:val="Hyperlink"/>
            <w:bCs/>
            <w:sz w:val="22"/>
          </w:rPr>
          <w:t>www.nng.enron.com</w:t>
        </w:r>
      </w:hyperlink>
    </w:p>
    <w:p>
      <w:pPr>
        <w:pStyle w:val="Normal"/>
        <w:widowControl/>
        <w:ind w:start="720" w:end="0"/>
        <w:rPr>
          <w:bCs/>
          <w:sz w:val="22"/>
        </w:rPr>
      </w:pPr>
      <w:r>
        <w:rPr>
          <w:bCs/>
          <w:sz w:val="22"/>
        </w:rPr>
        <w:t>At the bottom of this page is a NNG drop down menu</w:t>
      </w:r>
    </w:p>
    <w:p>
      <w:pPr>
        <w:pStyle w:val="Normal"/>
        <w:widowControl/>
        <w:ind w:start="720" w:end="0"/>
        <w:rPr>
          <w:bCs/>
          <w:sz w:val="22"/>
        </w:rPr>
      </w:pPr>
      <w:r>
        <w:rPr>
          <w:bCs/>
          <w:sz w:val="22"/>
        </w:rPr>
        <w:t>Open the menu ( click on the arrow ) and select NNG Tariff</w:t>
      </w:r>
    </w:p>
    <w:p>
      <w:pPr>
        <w:pStyle w:val="Normal"/>
        <w:widowControl/>
        <w:ind w:start="720" w:end="0"/>
        <w:rPr>
          <w:bCs/>
          <w:sz w:val="22"/>
        </w:rPr>
      </w:pPr>
      <w:r>
        <w:rPr>
          <w:bCs/>
          <w:sz w:val="22"/>
        </w:rPr>
        <w:t>Options appear to the left of the screen</w:t>
      </w:r>
    </w:p>
    <w:p>
      <w:pPr>
        <w:pStyle w:val="Normal"/>
        <w:widowControl/>
        <w:ind w:start="720" w:end="0"/>
        <w:rPr>
          <w:bCs/>
          <w:sz w:val="22"/>
        </w:rPr>
      </w:pPr>
      <w:r>
        <w:rPr>
          <w:bCs/>
          <w:sz w:val="22"/>
        </w:rPr>
        <w:t>Chose General Terms and Conditions</w:t>
      </w:r>
    </w:p>
    <w:p>
      <w:pPr>
        <w:pStyle w:val="Normal"/>
        <w:widowControl/>
        <w:ind w:start="720" w:end="0"/>
        <w:rPr>
          <w:bCs/>
          <w:sz w:val="22"/>
        </w:rPr>
      </w:pPr>
      <w:r>
        <w:rPr>
          <w:bCs/>
          <w:sz w:val="22"/>
        </w:rPr>
        <w:tab/>
        <w:t>Measurement is page 208 &gt;</w:t>
      </w:r>
    </w:p>
    <w:p>
      <w:pPr>
        <w:pStyle w:val="Normal"/>
        <w:widowControl/>
        <w:ind w:start="720" w:end="0"/>
        <w:rPr>
          <w:bCs/>
          <w:sz w:val="22"/>
        </w:rPr>
      </w:pPr>
      <w:r>
        <w:rPr>
          <w:bCs/>
          <w:sz w:val="22"/>
        </w:rPr>
        <w:tab/>
        <w:t>Quality is page 281 &gt;</w:t>
      </w:r>
    </w:p>
    <w:p>
      <w:pPr>
        <w:pStyle w:val="Normal"/>
        <w:widowControl/>
        <w:numPr>
          <w:ilvl w:val="0"/>
          <w:numId w:val="3"/>
        </w:numPr>
        <w:rPr>
          <w:bCs/>
          <w:sz w:val="22"/>
        </w:rPr>
      </w:pPr>
      <w:r>
        <w:rPr>
          <w:bCs/>
          <w:sz w:val="22"/>
        </w:rPr>
        <w:t>The accounting to physical reconciliation was within 12,000 MMBtu for January – very close.</w:t>
      </w:r>
    </w:p>
    <w:p>
      <w:pPr>
        <w:pStyle w:val="Normal"/>
        <w:widowControl/>
        <w:numPr>
          <w:ilvl w:val="0"/>
          <w:numId w:val="3"/>
        </w:numPr>
        <w:rPr>
          <w:bCs/>
          <w:sz w:val="22"/>
        </w:rPr>
      </w:pPr>
      <w:r>
        <w:rPr>
          <w:bCs/>
          <w:sz w:val="22"/>
        </w:rPr>
        <w:t>Per Gary Anderson, all PPA’s noted in the over 25,000 report are included in the balance results as published by GMS.</w:t>
      </w:r>
    </w:p>
    <w:p>
      <w:pPr>
        <w:pStyle w:val="Normal"/>
        <w:widowControl/>
        <w:numPr>
          <w:ilvl w:val="0"/>
          <w:numId w:val="3"/>
        </w:numPr>
        <w:rPr>
          <w:bCs/>
          <w:sz w:val="22"/>
        </w:rPr>
      </w:pPr>
      <w:r>
        <w:rPr>
          <w:bCs/>
          <w:sz w:val="22"/>
        </w:rPr>
        <w:t>Current information indicates that the “Bristol Problems” are 99% communication related, not volume calculation related; i.e. we believe volumes are correct.  However, we will perform some checks where we have check measurement or duplicate measurement capabilities. See To Do’s below.</w:t>
      </w:r>
    </w:p>
    <w:p>
      <w:pPr>
        <w:pStyle w:val="Normal"/>
        <w:widowControl/>
        <w:numPr>
          <w:ilvl w:val="0"/>
          <w:numId w:val="3"/>
        </w:numPr>
        <w:rPr>
          <w:bCs/>
          <w:sz w:val="22"/>
        </w:rPr>
      </w:pPr>
      <w:r>
        <w:rPr>
          <w:bCs/>
          <w:sz w:val="22"/>
        </w:rPr>
        <w:t>Steve January indicated the storage injection / withdrawal numbers as contained on the accounting worksheets appear reasonable based on year to year weather differences.</w:t>
      </w:r>
    </w:p>
    <w:p>
      <w:pPr>
        <w:pStyle w:val="Normal"/>
        <w:widowControl/>
        <w:ind w:firstLine="720" w:end="0"/>
        <w:rPr>
          <w:b/>
          <w:bCs/>
          <w:sz w:val="22"/>
        </w:rPr>
      </w:pPr>
      <w:r>
        <w:rPr>
          <w:b/>
          <w:bCs/>
          <w:sz w:val="22"/>
        </w:rPr>
      </w:r>
    </w:p>
    <w:p>
      <w:pPr>
        <w:pStyle w:val="Normal"/>
        <w:widowControl/>
        <w:ind w:firstLine="720" w:end="0"/>
        <w:rPr>
          <w:b/>
          <w:sz w:val="22"/>
        </w:rPr>
      </w:pPr>
      <w:r>
        <w:rPr>
          <w:b/>
          <w:sz w:val="22"/>
        </w:rPr>
      </w:r>
    </w:p>
    <w:p>
      <w:pPr>
        <w:pStyle w:val="Normal"/>
        <w:widowControl/>
        <w:pBdr>
          <w:top w:val="single" w:sz="6" w:space="1" w:color="000000"/>
          <w:left w:val="single" w:sz="6" w:space="3" w:color="000000"/>
          <w:bottom w:val="single" w:sz="6" w:space="1" w:color="000000"/>
          <w:right w:val="single" w:sz="6" w:space="4" w:color="000000"/>
        </w:pBdr>
        <w:jc w:val="center"/>
        <w:rPr>
          <w:sz w:val="24"/>
        </w:rPr>
      </w:pPr>
      <w:r>
        <w:rPr>
          <w:b/>
          <w:sz w:val="24"/>
          <w:highlight w:val="cyan"/>
        </w:rPr>
        <w:t xml:space="preserve">TO DOs  </w:t>
      </w:r>
    </w:p>
    <w:p>
      <w:pPr>
        <w:pStyle w:val="Normal"/>
        <w:widowControl/>
        <w:jc w:val="both"/>
        <w:rPr>
          <w:b/>
          <w:sz w:val="22"/>
        </w:rPr>
      </w:pPr>
      <w:r>
        <w:rPr>
          <w:b/>
          <w:sz w:val="22"/>
        </w:rPr>
      </w:r>
    </w:p>
    <w:p>
      <w:pPr>
        <w:pStyle w:val="Normal"/>
        <w:widowControl/>
        <w:numPr>
          <w:ilvl w:val="0"/>
          <w:numId w:val="2"/>
        </w:numPr>
        <w:jc w:val="both"/>
        <w:rPr>
          <w:bCs/>
          <w:sz w:val="22"/>
        </w:rPr>
      </w:pPr>
      <w:r>
        <w:rPr>
          <w:b/>
          <w:sz w:val="22"/>
        </w:rPr>
        <w:t>GMS – Gary Anderson</w:t>
      </w:r>
      <w:r>
        <w:rPr>
          <w:bCs/>
          <w:sz w:val="22"/>
        </w:rPr>
        <w:t xml:space="preserve"> – will ensure that the data for company use, shrinkage and line pack begins appearing on the balance report summaries beginning with Feb. 2002 data; to be published on or about 3/20/2002.</w:t>
      </w:r>
    </w:p>
    <w:p>
      <w:pPr>
        <w:pStyle w:val="Normal"/>
        <w:widowControl/>
        <w:numPr>
          <w:ilvl w:val="0"/>
          <w:numId w:val="2"/>
        </w:numPr>
        <w:jc w:val="both"/>
        <w:rPr>
          <w:bCs/>
          <w:sz w:val="22"/>
        </w:rPr>
      </w:pPr>
      <w:r>
        <w:rPr>
          <w:b/>
          <w:bCs/>
          <w:sz w:val="22"/>
        </w:rPr>
        <w:t>Randy Miller and Dan Mowrer</w:t>
      </w:r>
      <w:r>
        <w:rPr>
          <w:sz w:val="22"/>
        </w:rPr>
        <w:t xml:space="preserve"> – Participate/monitor the testing and calibration of the Ventura meters to ensure the measurement is accurate.  Prepare a report on the test/calibration and quantify the potential impact to NBPL and NNG relative to any findings</w:t>
      </w:r>
    </w:p>
    <w:p>
      <w:pPr>
        <w:pStyle w:val="Normal"/>
        <w:widowControl/>
        <w:numPr>
          <w:ilvl w:val="0"/>
          <w:numId w:val="2"/>
        </w:numPr>
        <w:jc w:val="both"/>
        <w:rPr>
          <w:bCs/>
          <w:sz w:val="22"/>
        </w:rPr>
      </w:pPr>
      <w:r>
        <w:rPr>
          <w:b/>
          <w:sz w:val="22"/>
        </w:rPr>
        <w:t xml:space="preserve">Regional UAF teams </w:t>
      </w:r>
      <w:r>
        <w:rPr>
          <w:bCs/>
          <w:sz w:val="22"/>
        </w:rPr>
        <w:t xml:space="preserve">– complete your review efforts on In / Out indicators, test reports etc prior to 3/15/02.  Copy Steve Klimesh on all discrepancies. </w:t>
      </w:r>
    </w:p>
    <w:p>
      <w:pPr>
        <w:pStyle w:val="Normal"/>
        <w:widowControl/>
        <w:numPr>
          <w:ilvl w:val="0"/>
          <w:numId w:val="2"/>
        </w:numPr>
        <w:jc w:val="both"/>
        <w:rPr>
          <w:bCs/>
          <w:sz w:val="22"/>
        </w:rPr>
      </w:pPr>
      <w:r>
        <w:rPr>
          <w:b/>
          <w:sz w:val="22"/>
        </w:rPr>
        <w:t>GMS – Gary Anderson and Gas Logistics – Jodie Floyd</w:t>
      </w:r>
      <w:r>
        <w:rPr>
          <w:bCs/>
          <w:sz w:val="22"/>
        </w:rPr>
        <w:t xml:space="preserve"> – are to coordinate and put in place a process to eliminate / minimize estimates of zero (0) flow at points where flow is expected, based on SCADA or Scheduling data, but not received as of close.  The intent here is to minimize major adjustments to the physical UAF data upon receipt of the actual measurement data.  This action was prompted by the large number of significant corrections from 0 to actual volume as reported on the “over 25,000 PPA Report”.</w:t>
      </w:r>
    </w:p>
    <w:p>
      <w:pPr>
        <w:pStyle w:val="Normal"/>
        <w:widowControl/>
        <w:numPr>
          <w:ilvl w:val="0"/>
          <w:numId w:val="2"/>
        </w:numPr>
        <w:jc w:val="both"/>
        <w:rPr>
          <w:bCs/>
          <w:sz w:val="22"/>
        </w:rPr>
      </w:pPr>
      <w:r>
        <w:rPr>
          <w:b/>
          <w:sz w:val="22"/>
        </w:rPr>
        <w:t>GMS – Gary Anderson</w:t>
      </w:r>
      <w:r>
        <w:rPr>
          <w:bCs/>
          <w:sz w:val="22"/>
        </w:rPr>
        <w:t xml:space="preserve"> is to provide (prior to 3/6/2002) Steve Klimesh and Charlie Thompson with a listing of all meter test reports in PGAS that are in a pending or non-processed mode as of 2/27/02.  The date of the test report is to be provided, as well as an explanation of why it has not been processed.  We expect the report to be generated before these reports are cleared.  This request was prompted by the statement from several field personnel (Waterloo being mentioned as one) indicating they have test reports from Nov, Dec and Jan still in a “pending” mode.  This file needs to be cleared monthly before close every month to ensure measurement changes, plate size, etc. are in the system pre UAF balance generation and billing activities.</w:t>
      </w:r>
    </w:p>
    <w:p>
      <w:pPr>
        <w:pStyle w:val="Normal"/>
        <w:widowControl/>
        <w:numPr>
          <w:ilvl w:val="0"/>
          <w:numId w:val="2"/>
        </w:numPr>
        <w:rPr>
          <w:bCs/>
          <w:sz w:val="22"/>
        </w:rPr>
      </w:pPr>
      <w:r>
        <w:rPr>
          <w:b/>
          <w:sz w:val="22"/>
        </w:rPr>
        <w:t xml:space="preserve">Measurement Specialists – </w:t>
      </w:r>
      <w:r>
        <w:rPr>
          <w:bCs/>
          <w:sz w:val="22"/>
        </w:rPr>
        <w:t xml:space="preserve">Complete and return the attached schedule titled “Measurement Review Record”.  This effort is intended to provide an indication of whether or not there is any bias in meter drift between tests and at receipt vs. delivery points.  Provide the completed schedules to Charlie Thompson and Steve Klimesh via e-mail.  </w:t>
      </w:r>
      <w:r>
        <w:rPr>
          <w:b/>
          <w:sz w:val="22"/>
          <w:u w:val="single"/>
        </w:rPr>
        <w:t>BE CERTAIN TO COMPLETE BY METER RUN</w:t>
      </w:r>
      <w:r>
        <w:rPr>
          <w:bCs/>
          <w:sz w:val="22"/>
        </w:rPr>
        <w:t xml:space="preserve"> since each run could have different results. Data is to be provided for the 10 largest volume points in your region. Completion is to be pre 3/6/2002.</w:t>
      </w:r>
    </w:p>
    <w:p>
      <w:pPr>
        <w:pStyle w:val="Normal"/>
        <w:widowControl/>
        <w:numPr>
          <w:ilvl w:val="0"/>
          <w:numId w:val="2"/>
        </w:numPr>
        <w:rPr>
          <w:b/>
          <w:sz w:val="22"/>
        </w:rPr>
      </w:pPr>
      <w:r>
        <w:rPr>
          <w:b/>
          <w:sz w:val="22"/>
        </w:rPr>
        <w:t xml:space="preserve">Measurement Specialists – </w:t>
      </w:r>
      <w:r>
        <w:rPr>
          <w:bCs/>
          <w:sz w:val="22"/>
        </w:rPr>
        <w:t>Complete and return the attached</w:t>
      </w:r>
      <w:r>
        <w:rPr>
          <w:b/>
          <w:sz w:val="22"/>
        </w:rPr>
        <w:t xml:space="preserve"> </w:t>
      </w:r>
      <w:r>
        <w:rPr>
          <w:bCs/>
          <w:sz w:val="22"/>
        </w:rPr>
        <w:t>schedule titled “Ultra Sonic Calibration pressure vs. flowing pressure worksheet”.  This worksheet is to be completed for ALL ultra sonic installations in the Region.  Provide the data via e-mail to George Kneisley, Steve Klimesh, Charlie Thompson.  Completion date is to be prior to 3/6/2002</w:t>
      </w:r>
    </w:p>
    <w:p>
      <w:pPr>
        <w:pStyle w:val="Normal"/>
        <w:widowControl/>
        <w:numPr>
          <w:ilvl w:val="0"/>
          <w:numId w:val="2"/>
        </w:numPr>
        <w:rPr>
          <w:bCs/>
          <w:sz w:val="22"/>
        </w:rPr>
      </w:pPr>
      <w:r>
        <w:rPr>
          <w:b/>
          <w:sz w:val="22"/>
        </w:rPr>
        <w:t>GMS – Ellis Stern</w:t>
      </w:r>
      <w:r>
        <w:rPr>
          <w:bCs/>
          <w:sz w:val="22"/>
        </w:rPr>
        <w:t xml:space="preserve"> – For NNG - verify and advise of the parameters and authority behind which GMS makes the decision to correct measurement based on results found in a meter test. – i.e. +/- 1%, or +/- 2% etc.  What notice is provide to the field regarding when a correction is made or not made?</w:t>
      </w:r>
    </w:p>
    <w:p>
      <w:pPr>
        <w:pStyle w:val="Normal"/>
        <w:widowControl/>
        <w:numPr>
          <w:ilvl w:val="0"/>
          <w:numId w:val="2"/>
        </w:numPr>
        <w:rPr>
          <w:b/>
          <w:sz w:val="22"/>
        </w:rPr>
      </w:pPr>
      <w:r>
        <w:rPr>
          <w:b/>
          <w:sz w:val="22"/>
        </w:rPr>
        <w:t>Measurement Specialists -</w:t>
      </w:r>
      <w:r>
        <w:rPr>
          <w:bCs/>
          <w:sz w:val="22"/>
        </w:rPr>
        <w:t xml:space="preserve"> Prepare a schedule of your own design comparing the daily volumes taken from several –i.e. +/- 5 - Bristol installations to the daily volumes / data contained in PGAS.  Note if they agree or differ.  Research and resolve any differences</w:t>
      </w:r>
    </w:p>
    <w:p>
      <w:pPr>
        <w:pStyle w:val="Normal"/>
        <w:widowControl/>
        <w:numPr>
          <w:ilvl w:val="0"/>
          <w:numId w:val="2"/>
        </w:numPr>
        <w:rPr>
          <w:bCs/>
          <w:sz w:val="22"/>
        </w:rPr>
      </w:pPr>
      <w:r>
        <w:rPr>
          <w:b/>
          <w:sz w:val="22"/>
        </w:rPr>
        <w:t xml:space="preserve">Measurement Specialists – </w:t>
      </w:r>
      <w:r>
        <w:rPr>
          <w:bCs/>
          <w:sz w:val="22"/>
        </w:rPr>
        <w:t>Discretely compare the field Bristol volumes to customer check meter volumes.  Report results and any differences of concern to Charlie Thompson prior to 3/6/2002.  NOTE: Northfield and Hastings were noted as possible locations where NNG has double measurement. These points should be compared if duplicate measurement exists.</w:t>
      </w:r>
    </w:p>
    <w:p>
      <w:pPr>
        <w:pStyle w:val="Normal"/>
        <w:widowControl/>
        <w:numPr>
          <w:ilvl w:val="0"/>
          <w:numId w:val="2"/>
        </w:numPr>
        <w:jc w:val="both"/>
        <w:rPr>
          <w:bCs/>
          <w:sz w:val="22"/>
        </w:rPr>
      </w:pPr>
      <w:r>
        <w:rPr>
          <w:b/>
          <w:sz w:val="22"/>
        </w:rPr>
        <w:t xml:space="preserve">Regional UAF Teams – </w:t>
      </w:r>
      <w:r>
        <w:rPr>
          <w:bCs/>
          <w:sz w:val="22"/>
        </w:rPr>
        <w:t>Review the completion process for unmetered gas reports in your next meeting.  Stress the “date” requirements as pointed out by Ronnie Brickman.  Also, stress the importance of getting them in to GMS timely – before close on the 5</w:t>
      </w:r>
      <w:r>
        <w:rPr>
          <w:bCs/>
          <w:sz w:val="22"/>
          <w:vertAlign w:val="superscript"/>
        </w:rPr>
        <w:t>th</w:t>
      </w:r>
      <w:r>
        <w:rPr>
          <w:bCs/>
          <w:sz w:val="22"/>
        </w:rPr>
        <w:t xml:space="preserve"> workday. Blow down is to be reported on this document.</w:t>
      </w:r>
    </w:p>
    <w:p>
      <w:pPr>
        <w:pStyle w:val="Normal"/>
        <w:widowControl/>
        <w:numPr>
          <w:ilvl w:val="0"/>
          <w:numId w:val="2"/>
        </w:numPr>
        <w:jc w:val="both"/>
        <w:rPr>
          <w:bCs/>
          <w:sz w:val="22"/>
        </w:rPr>
      </w:pPr>
      <w:r>
        <w:rPr>
          <w:b/>
          <w:sz w:val="22"/>
        </w:rPr>
        <w:t xml:space="preserve">Regional UAF Teams </w:t>
      </w:r>
      <w:r>
        <w:rPr>
          <w:bCs/>
          <w:sz w:val="22"/>
        </w:rPr>
        <w:t xml:space="preserve">Provide Steve Klimesh with the notes of your last meeting and intended game plans for UAF review / resolution efforts.  </w:t>
      </w:r>
      <w:r>
        <w:rPr>
          <w:b/>
          <w:sz w:val="22"/>
        </w:rPr>
        <w:t xml:space="preserve">WHENEVER ITEMS AFFECTING UAF ARE DISCOVERED REPORT THEM TO STEVE KLIMESH AS WELL AS FOLLOWING THE NORMAL RESOLUTION CHANNELS. </w:t>
      </w:r>
      <w:r>
        <w:rPr>
          <w:bCs/>
          <w:sz w:val="22"/>
        </w:rPr>
        <w:t xml:space="preserve"> Waterloo and Platteville were mentioned as having identified a couple of minor items as of 2/27/02.</w:t>
      </w:r>
    </w:p>
    <w:p>
      <w:pPr>
        <w:pStyle w:val="Normal"/>
        <w:widowControl/>
        <w:numPr>
          <w:ilvl w:val="0"/>
          <w:numId w:val="2"/>
        </w:numPr>
        <w:jc w:val="both"/>
        <w:rPr>
          <w:bCs/>
          <w:sz w:val="22"/>
        </w:rPr>
      </w:pPr>
      <w:r>
        <w:rPr>
          <w:bCs/>
          <w:sz w:val="22"/>
        </w:rPr>
        <w:t>Robert Baker noted that he has observed a situation where a Bristol unit began miscalculating due to frequency issues.  The situation was isolated to one point and corrected.  However, all technicians should be alert to this possibility.</w:t>
      </w:r>
    </w:p>
    <w:p>
      <w:pPr>
        <w:pStyle w:val="Normal"/>
        <w:widowControl/>
        <w:numPr>
          <w:ilvl w:val="0"/>
          <w:numId w:val="2"/>
        </w:numPr>
        <w:jc w:val="both"/>
        <w:rPr>
          <w:bCs/>
          <w:sz w:val="22"/>
        </w:rPr>
      </w:pPr>
      <w:r>
        <w:rPr>
          <w:b/>
          <w:sz w:val="22"/>
        </w:rPr>
        <w:t xml:space="preserve">Steve Klimesh </w:t>
      </w:r>
      <w:r>
        <w:rPr>
          <w:bCs/>
          <w:sz w:val="22"/>
        </w:rPr>
        <w:t>is to begin attending the PGAS problem meeting between IT and GMS.  Steve will call Mike Sullivan.  Done! I am on the invitee list for the every other week meeting – I have also asked for a log of the problems noted and resolved.</w:t>
      </w:r>
    </w:p>
    <w:p>
      <w:pPr>
        <w:pStyle w:val="Normal"/>
        <w:widowControl/>
        <w:numPr>
          <w:ilvl w:val="0"/>
          <w:numId w:val="2"/>
        </w:numPr>
        <w:jc w:val="both"/>
        <w:rPr>
          <w:bCs/>
          <w:sz w:val="22"/>
        </w:rPr>
      </w:pPr>
      <w:r>
        <w:rPr>
          <w:b/>
          <w:sz w:val="22"/>
        </w:rPr>
        <w:t xml:space="preserve">All – </w:t>
      </w:r>
      <w:r>
        <w:rPr>
          <w:bCs/>
          <w:sz w:val="22"/>
        </w:rPr>
        <w:t>The tariff is on the web. – See Meeting notes above for path and address.</w:t>
      </w:r>
    </w:p>
    <w:p>
      <w:pPr>
        <w:pStyle w:val="Normal"/>
        <w:widowControl/>
        <w:numPr>
          <w:ilvl w:val="0"/>
          <w:numId w:val="2"/>
        </w:numPr>
        <w:jc w:val="both"/>
        <w:rPr>
          <w:bCs/>
          <w:sz w:val="22"/>
        </w:rPr>
      </w:pPr>
      <w:r>
        <w:rPr>
          <w:b/>
          <w:sz w:val="22"/>
        </w:rPr>
        <w:t>Dan Fancler</w:t>
      </w:r>
      <w:r>
        <w:rPr>
          <w:bCs/>
          <w:sz w:val="22"/>
        </w:rPr>
        <w:t xml:space="preserve"> – provide Mary Kay Miller and Mary Darveaux with the Accounting to Physical balance worksheets for the past year.</w:t>
      </w:r>
    </w:p>
    <w:p>
      <w:pPr>
        <w:pStyle w:val="Normal"/>
        <w:widowControl/>
        <w:numPr>
          <w:ilvl w:val="0"/>
          <w:numId w:val="2"/>
        </w:numPr>
        <w:jc w:val="both"/>
        <w:rPr>
          <w:bCs/>
          <w:sz w:val="22"/>
        </w:rPr>
      </w:pPr>
      <w:r>
        <w:rPr>
          <w:b/>
          <w:sz w:val="22"/>
        </w:rPr>
        <w:t>Kile/Cowart</w:t>
      </w:r>
      <w:r>
        <w:rPr>
          <w:bCs/>
          <w:sz w:val="22"/>
        </w:rPr>
        <w:t xml:space="preserve"> review the section measurement at Miltonvale and determine its relative accuracy.  Also be certain the bi directional in / out indicators are correct for north and south flow at this point.  It is very important that north / south flow be properly identified to help identify if the UAF problems are truly north or mid continent section –N02 or N03.</w:t>
      </w:r>
    </w:p>
    <w:p>
      <w:pPr>
        <w:pStyle w:val="Normal"/>
        <w:widowControl/>
        <w:numPr>
          <w:ilvl w:val="0"/>
          <w:numId w:val="2"/>
        </w:numPr>
        <w:jc w:val="both"/>
        <w:rPr>
          <w:bCs/>
          <w:sz w:val="22"/>
        </w:rPr>
      </w:pPr>
      <w:r>
        <w:rPr>
          <w:b/>
          <w:sz w:val="22"/>
        </w:rPr>
        <w:t>GMS – Ellis Stern</w:t>
      </w:r>
      <w:r>
        <w:rPr>
          <w:bCs/>
          <w:sz w:val="22"/>
        </w:rPr>
        <w:t xml:space="preserve"> prepare a bullet point list of the actions taken by GMS at conversion and since, to insure the accuracy of PGAS relative to volume calculation and UAF balance generation; i.e. audits, parallel runs, etc.  </w:t>
      </w:r>
    </w:p>
    <w:p>
      <w:pPr>
        <w:pStyle w:val="Normal"/>
        <w:widowControl/>
        <w:numPr>
          <w:ilvl w:val="0"/>
          <w:numId w:val="2"/>
        </w:numPr>
        <w:jc w:val="both"/>
        <w:rPr>
          <w:bCs/>
          <w:sz w:val="22"/>
        </w:rPr>
      </w:pPr>
      <w:r>
        <w:rPr>
          <w:b/>
          <w:sz w:val="22"/>
        </w:rPr>
        <w:t xml:space="preserve">Fancler – </w:t>
      </w:r>
      <w:r>
        <w:rPr>
          <w:bCs/>
          <w:sz w:val="22"/>
        </w:rPr>
        <w:t>Prepare a schedule that shows settlement and other non-reoccurring reconciliation items that accounting has considered, but for which volume adjustments and measurement corrections to the UAF have not been made; i.e. Bushton settlement, Provide this to Charlie Thompson, Don Hawkins, Steve Klimesh and Mary Kay Miller.</w:t>
      </w:r>
    </w:p>
    <w:p>
      <w:pPr>
        <w:pStyle w:val="Normal"/>
        <w:widowControl/>
        <w:numPr>
          <w:ilvl w:val="0"/>
          <w:numId w:val="2"/>
        </w:numPr>
        <w:jc w:val="both"/>
        <w:rPr>
          <w:bCs/>
          <w:sz w:val="22"/>
        </w:rPr>
      </w:pPr>
      <w:r>
        <w:rPr>
          <w:b/>
          <w:sz w:val="22"/>
        </w:rPr>
        <w:t>Fancler –</w:t>
      </w:r>
      <w:r>
        <w:rPr>
          <w:bCs/>
          <w:sz w:val="22"/>
        </w:rPr>
        <w:t xml:space="preserve"> Review the PRA worksheet calculations.  Mary Kay suspects there is a calculation problem.</w:t>
      </w:r>
    </w:p>
    <w:p>
      <w:pPr>
        <w:pStyle w:val="Normal"/>
        <w:widowControl/>
        <w:jc w:val="both"/>
        <w:rPr>
          <w:b/>
          <w:bCs/>
          <w:sz w:val="22"/>
        </w:rPr>
      </w:pPr>
      <w:r>
        <w:rPr>
          <w:b/>
          <w:bCs/>
          <w:sz w:val="22"/>
        </w:rPr>
      </w:r>
    </w:p>
    <w:p>
      <w:pPr>
        <w:pStyle w:val="Normal"/>
        <w:widowControl/>
        <w:jc w:val="both"/>
        <w:rPr>
          <w:b/>
          <w:bCs/>
          <w:sz w:val="22"/>
        </w:rPr>
      </w:pPr>
      <w:r>
        <w:rPr>
          <w:b/>
          <w:bCs/>
          <w:sz w:val="22"/>
        </w:rPr>
      </w:r>
    </w:p>
    <w:sectPr>
      <w:footerReference w:type="default" r:id="rId3"/>
      <w:type w:val="nextPage"/>
      <w:pgSz w:w="12240" w:h="15840"/>
      <w:pgMar w:left="1296" w:right="1152" w:gutter="0" w:header="0" w:top="1440"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sz w:val="16"/>
      </w:rPr>
      <w:fldChar w:fldCharType="begin"/>
    </w:r>
    <w:r>
      <w:rPr>
        <w:sz w:val="16"/>
      </w:rPr>
      <w:instrText xml:space="preserve"> FILENAME \p </w:instrText>
    </w:r>
    <w:r>
      <w:rPr>
        <w:sz w:val="16"/>
      </w:rPr>
      <w:fldChar w:fldCharType="separate"/>
    </w:r>
    <w:r>
      <w:rPr>
        <w:sz w:val="16"/>
      </w:rPr>
      <w:t>/mnt/main-storage/datasets/enron-docs/doc/UAF_NNG_Only_03_27_02_agenda.doc</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r>
      <w:rPr>
        <w:sz w:val="16"/>
      </w:rPr>
      <w:t xml:space="preserve"> </w:t>
    </w:r>
    <w:r>
      <w:rPr>
        <w:sz w:val="16"/>
      </w:rPr>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lvl w:ilvl="1">
      <w:start w:val="1"/>
      <w:numFmt w:val="bullet"/>
      <w:lvlText w:val=""/>
      <w:lvlJc w:val="start"/>
      <w:pPr>
        <w:tabs>
          <w:tab w:val="num" w:pos="1080"/>
        </w:tabs>
        <w:ind w:start="1080" w:hanging="360"/>
      </w:pPr>
      <w:rPr>
        <w:rFonts w:ascii="Symbol" w:hAnsi="Symbol" w:cs="Symbol" w:hint="default"/>
      </w:rPr>
    </w:lvl>
    <w:lvl w:ilvl="2">
      <w:start w:val="1"/>
      <w:numFmt w:val="lowerRoman"/>
      <w:lvlText w:val="%3."/>
      <w:lvlJc w:val="end"/>
      <w:pPr>
        <w:tabs>
          <w:tab w:val="num" w:pos="1800"/>
        </w:tabs>
        <w:ind w:start="1800" w:hanging="18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360" w:start="720" w:end="0"/>
      <w:jc w:val="both"/>
      <w:outlineLvl w:val="0"/>
    </w:pPr>
    <w:rPr>
      <w:b/>
      <w:sz w:val="24"/>
    </w:rPr>
  </w:style>
  <w:style w:type="paragraph" w:styleId="Heading2">
    <w:name w:val="heading 2"/>
    <w:basedOn w:val="Normal"/>
    <w:next w:val="Normal"/>
    <w:qFormat/>
    <w:pPr>
      <w:keepNext w:val="true"/>
      <w:widowControl/>
      <w:numPr>
        <w:ilvl w:val="1"/>
        <w:numId w:val="1"/>
      </w:numPr>
      <w:outlineLvl w:val="1"/>
    </w:pPr>
    <w:rPr>
      <w:b/>
      <w:sz w:val="24"/>
    </w:rPr>
  </w:style>
  <w:style w:type="paragraph" w:styleId="Heading3">
    <w:name w:val="heading 3"/>
    <w:basedOn w:val="Normal"/>
    <w:next w:val="Normal"/>
    <w:qFormat/>
    <w:pPr>
      <w:keepNext w:val="true"/>
      <w:widowControl/>
      <w:numPr>
        <w:ilvl w:val="2"/>
        <w:numId w:val="1"/>
      </w:numPr>
      <w:jc w:val="center"/>
      <w:outlineLvl w:val="2"/>
    </w:pPr>
    <w:rPr>
      <w:b/>
      <w:sz w:val="22"/>
    </w:rPr>
  </w:style>
  <w:style w:type="paragraph" w:styleId="Heading4">
    <w:name w:val="heading 4"/>
    <w:basedOn w:val="Normal"/>
    <w:next w:val="Normal"/>
    <w:qFormat/>
    <w:pPr>
      <w:keepNext w:val="true"/>
      <w:widowControl/>
      <w:numPr>
        <w:ilvl w:val="3"/>
        <w:numId w:val="1"/>
      </w:numPr>
      <w:autoSpaceDE w:val="false"/>
      <w:ind w:hanging="0" w:start="2160" w:end="0"/>
      <w:outlineLvl w:val="3"/>
    </w:pPr>
    <w:rPr>
      <w:b/>
      <w:sz w:val="22"/>
    </w:rPr>
  </w:style>
  <w:style w:type="paragraph" w:styleId="Heading5">
    <w:name w:val="heading 5"/>
    <w:basedOn w:val="Normal"/>
    <w:next w:val="Normal"/>
    <w:qFormat/>
    <w:pPr>
      <w:keepNext w:val="true"/>
      <w:widowControl/>
      <w:numPr>
        <w:ilvl w:val="4"/>
        <w:numId w:val="1"/>
      </w:numPr>
      <w:autoSpaceDE w:val="false"/>
      <w:ind w:hanging="0" w:start="2160" w:end="0"/>
      <w:outlineLvl w:val="4"/>
    </w:pPr>
    <w:rPr>
      <w:b/>
      <w:bCs/>
      <w:sz w:val="24"/>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Wingdings" w:hAnsi="Wingdings" w:cs="Wingdings"/>
      <w:sz w:val="16"/>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6z0">
    <w:name w:val="WW8Num6z0"/>
    <w:qFormat/>
    <w:rPr/>
  </w:style>
  <w:style w:type="character" w:styleId="WW8Num8z0">
    <w:name w:val="WW8Num8z0"/>
    <w:qFormat/>
    <w:rPr/>
  </w:style>
  <w:style w:type="character" w:styleId="WW8Num9z0">
    <w:name w:val="WW8Num9z0"/>
    <w:qFormat/>
    <w:rPr>
      <w:rFonts w:ascii="Symbol" w:hAnsi="Symbol" w:cs="Symbol"/>
    </w:rPr>
  </w:style>
  <w:style w:type="character" w:styleId="WW8Num11z0">
    <w:name w:val="WW8Num11z0"/>
    <w:qFormat/>
    <w:rPr/>
  </w:style>
  <w:style w:type="character" w:styleId="WW8Num16z0">
    <w:name w:val="WW8Num16z0"/>
    <w:qFormat/>
    <w:rPr>
      <w:b w:val="false"/>
    </w:rPr>
  </w:style>
  <w:style w:type="character" w:styleId="WW8Num17z0">
    <w:name w:val="WW8Num17z0"/>
    <w:qFormat/>
    <w:rPr>
      <w:rFonts w:ascii="Wingdings" w:hAnsi="Wingdings" w:cs="Wingdings"/>
      <w:sz w:val="16"/>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style>
  <w:style w:type="character" w:styleId="WW8Num20z0">
    <w:name w:val="WW8Num20z0"/>
    <w:qFormat/>
    <w:rPr/>
  </w:style>
  <w:style w:type="character" w:styleId="WW8Num22z0">
    <w:name w:val="WW8Num22z0"/>
    <w:qFormat/>
    <w:rPr/>
  </w:style>
  <w:style w:type="character" w:styleId="WW8Num25z0">
    <w:name w:val="WW8Num25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30z0">
    <w:name w:val="WW8Num30z0"/>
    <w:qFormat/>
    <w:rPr/>
  </w:style>
  <w:style w:type="character" w:styleId="WW8Num31z0">
    <w:name w:val="WW8Num31z0"/>
    <w:qFormat/>
    <w:rPr>
      <w:rFonts w:ascii="Symbol" w:hAnsi="Symbol" w:cs="Symbol"/>
    </w:rPr>
  </w:style>
  <w:style w:type="character" w:styleId="WW8Num32z0">
    <w:name w:val="WW8Num32z0"/>
    <w:qFormat/>
    <w:rPr/>
  </w:style>
  <w:style w:type="character" w:styleId="WW8Num33z0">
    <w:name w:val="WW8Num33z0"/>
    <w:qFormat/>
    <w:rPr>
      <w:b w:val="false"/>
    </w:rPr>
  </w:style>
  <w:style w:type="character" w:styleId="WW8Num35z0">
    <w:name w:val="WW8Num35z0"/>
    <w:qFormat/>
    <w:rPr>
      <w:b w:val="false"/>
    </w:rPr>
  </w:style>
  <w:style w:type="character" w:styleId="WW8Num38z0">
    <w:name w:val="WW8Num38z0"/>
    <w:qFormat/>
    <w:rPr>
      <w:b w:val="false"/>
    </w:rPr>
  </w:style>
  <w:style w:type="character" w:styleId="WW8Num41z0">
    <w:name w:val="WW8Num41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style>
  <w:style w:type="character" w:styleId="WW8Num45z0">
    <w:name w:val="WW8Num45z0"/>
    <w:qFormat/>
    <w:rPr>
      <w:rFonts w:ascii="Symbol" w:hAnsi="Symbol" w:cs="Symbol"/>
    </w:rPr>
  </w:style>
  <w:style w:type="character" w:styleId="WW8Num46z0">
    <w:name w:val="WW8Num46z0"/>
    <w:qFormat/>
    <w:rPr/>
  </w:style>
  <w:style w:type="character" w:styleId="WW8Num53z0">
    <w:name w:val="WW8Num53z0"/>
    <w:qFormat/>
    <w:rPr>
      <w:rFonts w:ascii="Symbol" w:hAnsi="Symbol" w:cs="Symbol"/>
    </w:rPr>
  </w:style>
  <w:style w:type="character" w:styleId="WW8Num56z1">
    <w:name w:val="WW8Num56z1"/>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b w:val="false"/>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b w:val="false"/>
    </w:rPr>
  </w:style>
  <w:style w:type="character" w:styleId="WW8Num68z1">
    <w:name w:val="WW8Num68z1"/>
    <w:qFormat/>
    <w:rPr/>
  </w:style>
  <w:style w:type="character" w:styleId="WW8Num69z0">
    <w:name w:val="WW8Num69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style>
  <w:style w:type="character" w:styleId="WW8Num76z0">
    <w:name w:val="WW8Num76z0"/>
    <w:qFormat/>
    <w:rPr>
      <w:rFonts w:ascii="Symbol" w:hAnsi="Symbol" w:cs="Symbol"/>
    </w:rPr>
  </w:style>
  <w:style w:type="character" w:styleId="WW8Num77z0">
    <w:name w:val="WW8Num77z0"/>
    <w:qFormat/>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5z0">
    <w:name w:val="WW8Num85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rPr>
      <w:rFonts w:ascii="Arial" w:hAnsi="Arial" w:cs="Arial"/>
      <w:b/>
      <w:sz w:val="24"/>
    </w:rPr>
  </w:style>
  <w:style w:type="paragraph" w:styleId="BodyText">
    <w:name w:val="Body Text"/>
    <w:basedOn w:val="Normal"/>
    <w:pPr>
      <w:widowControl/>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Subject">
    <w:name w:val="Subject"/>
    <w:basedOn w:val="Normal"/>
    <w:qFormat/>
    <w:pPr/>
    <w:rPr>
      <w:rFonts w:ascii="Arial" w:hAnsi="Arial" w:cs="Arial"/>
    </w:rPr>
  </w:style>
  <w:style w:type="paragraph" w:styleId="Date">
    <w:name w:val="Date"/>
    <w:basedOn w:val="Normal"/>
    <w:qFormat/>
    <w:pPr/>
    <w:rPr>
      <w:rFonts w:ascii="Arial" w:hAnsi="Arial" w:cs="Arial"/>
    </w:rPr>
  </w:style>
  <w:style w:type="paragraph" w:styleId="To">
    <w:name w:val="To"/>
    <w:basedOn w:val="Normal"/>
    <w:qFormat/>
    <w:pPr/>
    <w:rPr>
      <w:rFonts w:ascii="Arial" w:hAnsi="Arial" w:cs="Arial"/>
    </w:rPr>
  </w:style>
  <w:style w:type="paragraph" w:styleId="From">
    <w:name w:val="From"/>
    <w:basedOn w:val="Normal"/>
    <w:qFormat/>
    <w:pPr/>
    <w:rPr>
      <w:rFonts w:ascii="Arial" w:hAnsi="Arial" w:cs="Arial"/>
    </w:rPr>
  </w:style>
  <w:style w:type="paragraph" w:styleId="Body">
    <w:name w:val="Body"/>
    <w:basedOn w:val="Normal"/>
    <w:qFormat/>
    <w:pPr>
      <w:ind w:hanging="0" w:start="72" w:end="0"/>
    </w:pPr>
    <w:rPr>
      <w:rFonts w:ascii="Arial" w:hAnsi="Arial" w:cs="Arial"/>
      <w:color w:val="000080"/>
    </w:rPr>
  </w:style>
  <w:style w:type="paragraph" w:styleId="Department">
    <w:name w:val="Department"/>
    <w:basedOn w:val="Normal"/>
    <w:qFormat/>
    <w:pPr/>
    <w:rPr>
      <w:rFonts w:ascii="Arial" w:hAnsi="Arial" w:cs="Arial"/>
    </w:rPr>
  </w:style>
  <w:style w:type="paragraph" w:styleId="BodyTextIndent">
    <w:name w:val="Body Text Indent"/>
    <w:basedOn w:val="Normal"/>
    <w:pPr>
      <w:ind w:hanging="360" w:start="360" w:end="0"/>
    </w:pPr>
    <w:rPr>
      <w:b/>
      <w:sz w:val="24"/>
    </w:rPr>
  </w:style>
  <w:style w:type="paragraph" w:styleId="BodyTextIndent2">
    <w:name w:val="Body Text Indent 2"/>
    <w:basedOn w:val="Normal"/>
    <w:qFormat/>
    <w:pPr>
      <w:widowControl/>
      <w:ind w:hanging="0" w:start="360" w:end="0"/>
      <w:jc w:val="both"/>
    </w:pPr>
    <w:rPr>
      <w:b/>
      <w:sz w:val="24"/>
    </w:rPr>
  </w:style>
  <w:style w:type="paragraph" w:styleId="BodyTextIndent3">
    <w:name w:val="Body Text Indent 3"/>
    <w:basedOn w:val="Normal"/>
    <w:qFormat/>
    <w:pPr>
      <w:widowControl/>
      <w:ind w:hanging="0" w:start="720" w:end="0"/>
      <w:jc w:val="both"/>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ngnenron.com/"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2002-02-27T19:43:00Z</dcterms:created>
  <dc:creator>ET&amp;S LAN Support</dc:creator>
  <dc:description/>
  <dc:language>en-CA</dc:language>
  <cp:lastModifiedBy>sklimes</cp:lastModifiedBy>
  <cp:lastPrinted>2002-02-28T09:39:00Z</cp:lastPrinted>
  <dcterms:modified xsi:type="dcterms:W3CDTF">2002-02-28T18:51:00Z</dcterms:modified>
  <cp:revision>14</cp:revision>
  <dc:subject/>
  <dc:title>test</dc:title>
</cp:coreProperties>
</file>