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center"/>
        <w:rPr>
          <w:b/>
          <w:sz w:val="22"/>
        </w:rPr>
      </w:pPr>
      <w:r>
        <w:rPr>
          <w:b/>
          <w:sz w:val="36"/>
          <w:u w:val="single"/>
        </w:rPr>
        <w:t>NNG Only Monthly UAF Meeting</w:t>
      </w:r>
    </w:p>
    <w:p>
      <w:pPr>
        <w:pStyle w:val="Heading3"/>
        <w:ind w:hanging="0" w:start="0"/>
        <w:rPr/>
      </w:pPr>
      <w:r>
        <w:rPr/>
        <w:t>UAF/Fuel Over (Under)-Retained Agenda</w:t>
      </w:r>
    </w:p>
    <w:p>
      <w:pPr>
        <w:pStyle w:val="Normal"/>
        <w:widowControl/>
        <w:jc w:val="center"/>
        <w:rPr>
          <w:b/>
          <w:sz w:val="22"/>
        </w:rPr>
      </w:pPr>
      <w:r>
        <w:rPr>
          <w:b/>
          <w:sz w:val="22"/>
        </w:rPr>
        <w:t>2/ 27/2002  (Wednesday) - 1:30 PM to 3:30 PM</w:t>
      </w:r>
    </w:p>
    <w:p>
      <w:pPr>
        <w:pStyle w:val="Normal"/>
        <w:widowControl/>
        <w:jc w:val="center"/>
        <w:rPr>
          <w:b/>
          <w:sz w:val="22"/>
        </w:rPr>
      </w:pPr>
      <w:r>
        <w:rPr>
          <w:b/>
          <w:sz w:val="22"/>
        </w:rPr>
        <w:t>Room Video (EB30C2 Houston – 3C1 Omaha)</w:t>
      </w:r>
    </w:p>
    <w:p>
      <w:pPr>
        <w:pStyle w:val="Normal"/>
        <w:widowControl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widowControl/>
        <w:rPr>
          <w:b/>
        </w:rPr>
      </w:pPr>
      <w:r>
        <w:rPr>
          <w:b/>
          <w:bdr w:val="single" w:sz="4" w:space="0" w:color="000000"/>
        </w:rPr>
        <w:t>Conference Bridge Phone Instructions</w:t>
      </w:r>
    </w:p>
    <w:p>
      <w:pPr>
        <w:pStyle w:val="Normal"/>
        <w:widowControl/>
        <w:ind w:start="720" w:end="0"/>
        <w:rPr>
          <w:rFonts w:ascii="Helv;Arial" w:hAnsi="Helv;Arial" w:cs="Helv;Arial"/>
          <w:b/>
          <w:color w:val="FF0000"/>
        </w:rPr>
      </w:pPr>
      <w:r>
        <w:rPr>
          <w:rFonts w:cs="Helv;Arial" w:ascii="Helv;Arial" w:hAnsi="Helv;Arial"/>
          <w:b/>
          <w:color w:val="FF0000"/>
        </w:rPr>
        <w:t xml:space="preserve">Dial: </w:t>
        <w:tab/>
        <w:tab/>
        <w:t>1-888-296-1938</w:t>
      </w:r>
    </w:p>
    <w:p>
      <w:pPr>
        <w:pStyle w:val="Normal"/>
        <w:spacing w:lineRule="atLeast" w:line="240"/>
        <w:ind w:start="720" w:end="0"/>
        <w:rPr>
          <w:rFonts w:ascii="Helv;Arial" w:hAnsi="Helv;Arial" w:cs="Helv;Arial"/>
          <w:b/>
          <w:color w:val="FF0000"/>
        </w:rPr>
      </w:pPr>
      <w:r>
        <w:rPr>
          <w:rFonts w:cs="Helv;Arial" w:ascii="Helv;Arial" w:hAnsi="Helv;Arial"/>
          <w:b/>
          <w:color w:val="FF0000"/>
        </w:rPr>
        <w:t xml:space="preserve">Pass code: </w:t>
        <w:tab/>
        <w:t>402915</w:t>
      </w:r>
    </w:p>
    <w:p>
      <w:pPr>
        <w:pStyle w:val="Normal"/>
        <w:widowControl/>
        <w:rPr>
          <w:rFonts w:ascii="Helv;Arial" w:hAnsi="Helv;Arial" w:cs="Helv;Arial"/>
          <w:b/>
          <w:color w:val="FF0000"/>
          <w:sz w:val="22"/>
        </w:rPr>
      </w:pPr>
      <w:r>
        <w:rPr>
          <w:rFonts w:cs="Helv;Arial" w:ascii="Helv;Arial" w:hAnsi="Helv;Arial"/>
          <w:b/>
          <w:color w:val="FF0000"/>
          <w:sz w:val="22"/>
        </w:rPr>
      </w:r>
    </w:p>
    <w:p>
      <w:pPr>
        <w:pStyle w:val="Normal"/>
        <w:widowControl/>
        <w:rPr>
          <w:b/>
          <w:color w:val="FF0000"/>
          <w:sz w:val="22"/>
        </w:rPr>
      </w:pPr>
      <w:r>
        <w:rPr>
          <w:b/>
          <w:color w:val="FF0000"/>
          <w:sz w:val="22"/>
        </w:rPr>
        <w:t>The conference bridge number and pass code listed above has been reserved for all 2002 UAF meetings.</w:t>
      </w:r>
    </w:p>
    <w:p>
      <w:pPr>
        <w:pStyle w:val="Normal"/>
        <w:spacing w:lineRule="atLeast" w:line="240"/>
        <w:ind w:firstLine="720" w:end="0"/>
        <w:rPr>
          <w:b/>
          <w:color w:val="FF0000"/>
          <w:sz w:val="22"/>
          <w:bdr w:val="single" w:sz="4" w:space="0" w:color="000000"/>
        </w:rPr>
      </w:pPr>
      <w:r>
        <w:rPr>
          <w:b/>
          <w:color w:val="FF0000"/>
          <w:sz w:val="22"/>
          <w:bdr w:val="single" w:sz="4" w:space="0" w:color="000000"/>
        </w:rPr>
      </w:r>
    </w:p>
    <w:p>
      <w:pPr>
        <w:pStyle w:val="Normal"/>
        <w:widowControl/>
        <w:rPr>
          <w:b/>
        </w:rPr>
      </w:pPr>
      <w:r>
        <w:rPr>
          <w:b/>
          <w:bdr w:val="single" w:sz="4" w:space="0" w:color="000000"/>
        </w:rPr>
        <w:t xml:space="preserve">Problems? -  Call Velvet Sugarek    713-345-2988  </w:t>
      </w:r>
    </w:p>
    <w:p>
      <w:pPr>
        <w:pStyle w:val="Normal"/>
        <w:widowControl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widowControl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  <w:u w:val="single"/>
        </w:rPr>
        <w:t>OPENING COMMENTS:</w:t>
      </w:r>
      <w:r>
        <w:rPr>
          <w:sz w:val="22"/>
        </w:rPr>
        <w:t xml:space="preserve">  </w:t>
        <w:tab/>
        <w:tab/>
        <w:tab/>
        <w:tab/>
        <w:tab/>
        <w:tab/>
      </w:r>
      <w:r>
        <w:rPr>
          <w:b/>
          <w:bCs/>
          <w:sz w:val="22"/>
        </w:rPr>
        <w:t>Dan Pribble / Randy Rice</w:t>
      </w:r>
    </w:p>
    <w:p>
      <w:pPr>
        <w:pStyle w:val="Normal"/>
        <w:widowControl/>
        <w:rPr>
          <w:b/>
          <w:sz w:val="22"/>
        </w:rPr>
      </w:pPr>
      <w:r>
        <w:rPr>
          <w:b/>
          <w:sz w:val="22"/>
        </w:rPr>
        <w:tab/>
        <w:tab/>
        <w:tab/>
        <w:tab/>
        <w:tab/>
        <w:tab/>
        <w:tab/>
        <w:tab/>
        <w:tab/>
        <w:tab/>
        <w:t>Steven Klimesh</w:t>
      </w:r>
    </w:p>
    <w:p>
      <w:pPr>
        <w:pStyle w:val="Normal"/>
        <w:widowControl/>
        <w:ind w:firstLine="720" w:end="0"/>
        <w:rPr>
          <w:b/>
          <w:sz w:val="22"/>
          <w:u w:val="single"/>
        </w:rPr>
      </w:pPr>
      <w:r>
        <w:rPr>
          <w:b/>
          <w:sz w:val="22"/>
          <w:u w:val="single"/>
        </w:rPr>
        <w:t>PHYSICAL UAF - NNG:</w:t>
      </w:r>
    </w:p>
    <w:p>
      <w:pPr>
        <w:pStyle w:val="Normal"/>
        <w:widowControl/>
        <w:ind w:firstLine="720" w:end="0"/>
        <w:rPr>
          <w:sz w:val="22"/>
        </w:rPr>
      </w:pPr>
      <w:r>
        <w:rPr>
          <w:b/>
          <w:sz w:val="22"/>
          <w:u w:val="single"/>
        </w:rPr>
        <w:t xml:space="preserve">NNG </w:t>
      </w:r>
      <w:r>
        <w:rPr>
          <w:sz w:val="22"/>
        </w:rPr>
        <w:t xml:space="preserve">Physical UAF January 2002 </w:t>
      </w:r>
      <w:r>
        <w:rPr>
          <w:b/>
          <w:sz w:val="22"/>
          <w:u w:val="single"/>
        </w:rPr>
        <w:t>(Discuss last three months results)</w:t>
      </w:r>
      <w:r>
        <w:rPr>
          <w:sz w:val="22"/>
        </w:rPr>
        <w:tab/>
      </w:r>
      <w:r>
        <w:rPr>
          <w:b/>
          <w:sz w:val="22"/>
        </w:rPr>
        <w:t>Gary Anderson</w:t>
      </w:r>
    </w:p>
    <w:p>
      <w:pPr>
        <w:pStyle w:val="Normal"/>
        <w:widowControl/>
        <w:rPr>
          <w:sz w:val="22"/>
        </w:rPr>
      </w:pPr>
      <w:r>
        <w:rPr>
          <w:sz w:val="22"/>
        </w:rPr>
        <w:tab/>
        <w:tab/>
        <w:t>- PRA period 4/01-3/02;</w:t>
        <w:tab/>
      </w:r>
    </w:p>
    <w:p>
      <w:pPr>
        <w:pStyle w:val="Normal"/>
        <w:widowControl/>
        <w:rPr>
          <w:sz w:val="22"/>
        </w:rPr>
      </w:pPr>
      <w:r>
        <w:rPr>
          <w:sz w:val="22"/>
        </w:rPr>
        <w:tab/>
        <w:tab/>
        <w:t>- UAF 2001 YTD - any significant changes from April forward?</w:t>
      </w:r>
    </w:p>
    <w:p>
      <w:pPr>
        <w:pStyle w:val="Normal"/>
        <w:widowControl/>
        <w:rPr>
          <w:sz w:val="22"/>
        </w:rPr>
      </w:pPr>
      <w:r>
        <w:rPr>
          <w:sz w:val="22"/>
        </w:rPr>
        <w:tab/>
        <w:tab/>
        <w:t>- UAF 2002 YTD</w:t>
      </w:r>
    </w:p>
    <w:p>
      <w:pPr>
        <w:pStyle w:val="Normal"/>
        <w:widowControl/>
        <w:rPr>
          <w:b/>
          <w:i/>
          <w:i/>
          <w:sz w:val="22"/>
          <w:u w:val="single"/>
        </w:rPr>
      </w:pPr>
      <w:r>
        <w:rPr>
          <w:sz w:val="22"/>
        </w:rPr>
        <w:tab/>
        <w:tab/>
        <w:t xml:space="preserve">- PPA’s over 25,000 MMBtu  </w:t>
      </w:r>
    </w:p>
    <w:p>
      <w:pPr>
        <w:pStyle w:val="Normal"/>
        <w:widowControl/>
        <w:rPr/>
      </w:pPr>
      <w:r>
        <w:rPr>
          <w:sz w:val="22"/>
        </w:rPr>
        <w:tab/>
        <w:t xml:space="preserve">- NNG Accounting UAF to Physical UAF Reconciliation  </w:t>
        <w:tab/>
        <w:tab/>
      </w:r>
      <w:r>
        <w:rPr>
          <w:b/>
          <w:sz w:val="22"/>
        </w:rPr>
        <w:t>Dan Fancler</w:t>
      </w:r>
    </w:p>
    <w:p>
      <w:pPr>
        <w:pStyle w:val="Normal"/>
        <w:widowControl/>
        <w:rPr/>
      </w:pPr>
      <w:r>
        <w:rPr>
          <w:sz w:val="22"/>
        </w:rPr>
        <w:tab/>
        <w:t>- NNG Over (Under)-Retained</w:t>
        <w:tab/>
        <w:tab/>
        <w:tab/>
        <w:tab/>
        <w:tab/>
        <w:tab/>
      </w:r>
      <w:r>
        <w:rPr>
          <w:b/>
          <w:sz w:val="22"/>
        </w:rPr>
        <w:t>Dan Fancler</w:t>
      </w:r>
    </w:p>
    <w:p>
      <w:pPr>
        <w:pStyle w:val="Normal"/>
        <w:widowControl/>
        <w:rPr>
          <w:sz w:val="22"/>
        </w:rPr>
      </w:pPr>
      <w:r>
        <w:rPr>
          <w:sz w:val="22"/>
        </w:rPr>
        <w:tab/>
        <w:tab/>
        <w:tab/>
      </w:r>
    </w:p>
    <w:p>
      <w:pPr>
        <w:pStyle w:val="Normal"/>
        <w:widowControl/>
        <w:ind w:firstLine="720" w:end="0"/>
        <w:rPr>
          <w:b/>
          <w:sz w:val="22"/>
          <w:u w:val="single"/>
        </w:rPr>
      </w:pPr>
      <w:r>
        <w:rPr>
          <w:b/>
          <w:sz w:val="22"/>
          <w:u w:val="single"/>
        </w:rPr>
        <w:t>UPDATES - High Priority Division Level Items:</w:t>
      </w:r>
    </w:p>
    <w:p>
      <w:pPr>
        <w:pStyle w:val="Normal"/>
        <w:widowControl/>
        <w:rPr>
          <w:sz w:val="22"/>
        </w:rPr>
      </w:pPr>
      <w:r>
        <w:rPr>
          <w:b/>
          <w:sz w:val="22"/>
        </w:rPr>
        <w:tab/>
      </w:r>
      <w:r>
        <w:rPr>
          <w:sz w:val="22"/>
        </w:rPr>
        <w:t>- Facility Leakage audits ( 2001 Results update - 2002 plan )</w:t>
        <w:tab/>
        <w:tab/>
      </w:r>
      <w:r>
        <w:rPr>
          <w:b/>
          <w:sz w:val="22"/>
        </w:rPr>
        <w:t>Loveless</w:t>
      </w:r>
    </w:p>
    <w:p>
      <w:pPr>
        <w:pStyle w:val="Normal"/>
        <w:widowControl/>
        <w:rPr>
          <w:sz w:val="22"/>
        </w:rPr>
      </w:pPr>
      <w:r>
        <w:rPr>
          <w:sz w:val="22"/>
        </w:rPr>
        <w:tab/>
        <w:t>- NNG Line Pack review - update on closure of recommendations</w:t>
        <w:tab/>
      </w:r>
      <w:r>
        <w:rPr>
          <w:b/>
          <w:bCs/>
          <w:sz w:val="22"/>
        </w:rPr>
        <w:t>Craddock/Mowrer</w:t>
      </w:r>
      <w:r>
        <w:rPr>
          <w:b/>
          <w:sz w:val="22"/>
        </w:rPr>
        <w:tab/>
      </w:r>
    </w:p>
    <w:p>
      <w:pPr>
        <w:pStyle w:val="Normal"/>
        <w:widowControl/>
        <w:rPr>
          <w:sz w:val="22"/>
        </w:rPr>
      </w:pPr>
      <w:r>
        <w:rPr>
          <w:sz w:val="22"/>
        </w:rPr>
        <w:tab/>
        <w:t>- "closed loop control model" for line pack management.</w:t>
        <w:tab/>
        <w:tab/>
        <w:tab/>
      </w:r>
      <w:r>
        <w:rPr>
          <w:b/>
          <w:sz w:val="22"/>
        </w:rPr>
        <w:t>Asante / Schoolcraft</w:t>
      </w:r>
    </w:p>
    <w:p>
      <w:pPr>
        <w:pStyle w:val="Normal"/>
        <w:widowControl/>
        <w:ind w:firstLine="720" w:end="0"/>
        <w:rPr/>
      </w:pPr>
      <w:r>
        <w:rPr>
          <w:sz w:val="22"/>
        </w:rPr>
        <w:t>-Prior meeting Minutes, Notes, and Outstanding TO DO's</w:t>
        <w:tab/>
        <w:tab/>
      </w:r>
      <w:r>
        <w:rPr>
          <w:b/>
          <w:sz w:val="22"/>
        </w:rPr>
        <w:t>Cessac</w:t>
      </w:r>
    </w:p>
    <w:p>
      <w:pPr>
        <w:pStyle w:val="Normal"/>
        <w:widowControl/>
        <w:rPr>
          <w:b/>
          <w:sz w:val="22"/>
        </w:rPr>
      </w:pPr>
      <w:r>
        <w:rPr>
          <w:b/>
          <w:sz w:val="22"/>
        </w:rPr>
        <w:tab/>
      </w:r>
    </w:p>
    <w:p>
      <w:pPr>
        <w:pStyle w:val="Normal"/>
        <w:widowControl/>
        <w:autoSpaceDE w:val="false"/>
        <w:rPr/>
      </w:pPr>
      <w:r>
        <w:rPr>
          <w:b/>
          <w:sz w:val="22"/>
        </w:rPr>
        <w:tab/>
      </w:r>
      <w:r>
        <w:rPr>
          <w:b/>
          <w:sz w:val="22"/>
          <w:u w:val="single"/>
        </w:rPr>
        <w:t xml:space="preserve">Immediate Initiatives: </w:t>
      </w:r>
      <w:r>
        <w:rPr>
          <w:b/>
          <w:sz w:val="22"/>
        </w:rPr>
        <w:tab/>
        <w:tab/>
        <w:tab/>
        <w:tab/>
        <w:tab/>
        <w:tab/>
        <w:t>Klimesh</w:t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1080" w:leader="none"/>
        </w:tabs>
        <w:autoSpaceDE w:val="false"/>
        <w:ind w:hanging="360" w:start="1080" w:end="0"/>
        <w:rPr>
          <w:b/>
          <w:sz w:val="22"/>
        </w:rPr>
      </w:pPr>
      <w:r>
        <w:rPr>
          <w:b/>
          <w:sz w:val="22"/>
        </w:rPr>
        <w:t>Verification of Balance Report Model</w:t>
        <w:tab/>
        <w:t>(Field / GMS)</w:t>
        <w:tab/>
        <w:tab/>
        <w:t>Meas. Specialists*/teams</w:t>
      </w:r>
    </w:p>
    <w:p>
      <w:pPr>
        <w:pStyle w:val="Heading4"/>
        <w:ind w:start="2520" w:end="0"/>
        <w:rPr/>
      </w:pPr>
      <w:r>
        <w:rPr/>
        <w:t>All stations included and attributes correct</w:t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1080" w:leader="none"/>
        </w:tabs>
        <w:autoSpaceDE w:val="false"/>
        <w:ind w:hanging="360" w:start="1080" w:end="0"/>
        <w:rPr>
          <w:b/>
          <w:sz w:val="22"/>
        </w:rPr>
      </w:pPr>
      <w:r>
        <w:rPr>
          <w:b/>
          <w:sz w:val="22"/>
        </w:rPr>
        <w:t>Verification of Clifton measurement and flow direction</w:t>
        <w:tab/>
        <w:tab/>
        <w:t>Meas. Specialists</w:t>
      </w:r>
    </w:p>
    <w:p>
      <w:pPr>
        <w:pStyle w:val="Normal"/>
        <w:widowControl/>
        <w:autoSpaceDE w:val="false"/>
        <w:ind w:start="2520" w:end="0"/>
        <w:rPr>
          <w:b/>
          <w:sz w:val="22"/>
        </w:rPr>
      </w:pPr>
      <w:r>
        <w:rPr>
          <w:b/>
          <w:sz w:val="22"/>
        </w:rPr>
        <w:t>Is the problem in NO2 or NO3?</w:t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1080" w:leader="none"/>
        </w:tabs>
        <w:autoSpaceDE w:val="false"/>
        <w:ind w:hanging="360" w:start="1080" w:end="0"/>
        <w:rPr>
          <w:b/>
          <w:sz w:val="22"/>
        </w:rPr>
      </w:pPr>
      <w:r>
        <w:rPr>
          <w:b/>
          <w:sz w:val="22"/>
        </w:rPr>
        <w:t>Measurement Point Review Record</w:t>
        <w:tab/>
        <w:tab/>
        <w:tab/>
        <w:tab/>
        <w:t>Meas. Specialists</w:t>
      </w:r>
    </w:p>
    <w:p>
      <w:pPr>
        <w:pStyle w:val="Heading5"/>
        <w:rPr/>
      </w:pPr>
      <w:r>
        <w:rPr/>
        <w:t xml:space="preserve">      </w:t>
      </w:r>
      <w:r>
        <w:rPr/>
        <w:t>Document the review and “As Found”</w:t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1080" w:leader="none"/>
        </w:tabs>
        <w:autoSpaceDE w:val="false"/>
        <w:ind w:hanging="360" w:start="1080" w:end="0"/>
        <w:rPr>
          <w:b/>
          <w:sz w:val="22"/>
        </w:rPr>
      </w:pPr>
      <w:r>
        <w:rPr>
          <w:b/>
          <w:sz w:val="22"/>
        </w:rPr>
        <w:t>Other Suggestions for reviews</w:t>
        <w:tab/>
        <w:tab/>
        <w:tab/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widowControl/>
        <w:autoSpaceDE w:val="false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widowControl/>
        <w:autoSpaceDE w:val="false"/>
        <w:rPr>
          <w:bCs/>
          <w:sz w:val="22"/>
        </w:rPr>
      </w:pPr>
      <w:r>
        <w:rPr>
          <w:bCs/>
          <w:sz w:val="22"/>
        </w:rPr>
        <w:t>*  Craddock, Mowrer/Cowart, Kile, Williams, Kneisley and Stern will be asked for an update of efforts and findings to date.</w:t>
      </w:r>
    </w:p>
    <w:p>
      <w:pPr>
        <w:pStyle w:val="Normal"/>
        <w:widowControl/>
        <w:autoSpaceDE w:val="false"/>
        <w:ind w:start="720" w:end="0"/>
        <w:rPr>
          <w:bCs/>
          <w:sz w:val="22"/>
        </w:rPr>
      </w:pPr>
      <w:r>
        <w:rPr>
          <w:bCs/>
          <w:sz w:val="22"/>
        </w:rPr>
      </w:r>
    </w:p>
    <w:p>
      <w:pPr>
        <w:pStyle w:val="Normal"/>
        <w:widowControl/>
        <w:autoSpaceDE w:val="false"/>
        <w:rPr>
          <w:b/>
          <w:bCs/>
          <w:sz w:val="22"/>
        </w:rPr>
      </w:pPr>
      <w:r>
        <w:rPr>
          <w:b/>
          <w:bCs/>
          <w:sz w:val="22"/>
        </w:rPr>
        <w:t>NNG UAF meeting dates for 2002:</w:t>
      </w:r>
    </w:p>
    <w:p>
      <w:pPr>
        <w:pStyle w:val="Normal"/>
        <w:widowControl/>
        <w:autoSpaceDE w:val="false"/>
        <w:rPr>
          <w:sz w:val="22"/>
        </w:rPr>
      </w:pPr>
      <w:r>
        <w:rPr>
          <w:sz w:val="22"/>
        </w:rPr>
        <w:t>Time 9:30AM – 12:00 Noon</w:t>
      </w:r>
    </w:p>
    <w:p>
      <w:pPr>
        <w:pStyle w:val="Normal"/>
        <w:widowControl/>
        <w:autoSpaceDE w:val="false"/>
        <w:rPr>
          <w:sz w:val="22"/>
        </w:rPr>
      </w:pPr>
      <w:r>
        <w:rPr>
          <w:sz w:val="22"/>
        </w:rPr>
        <w:t>Houston Location: EB30C2</w:t>
      </w:r>
    </w:p>
    <w:p>
      <w:pPr>
        <w:pStyle w:val="Normal"/>
        <w:widowControl/>
        <w:autoSpaceDE w:val="false"/>
        <w:rPr>
          <w:sz w:val="22"/>
        </w:rPr>
      </w:pPr>
      <w:r>
        <w:rPr>
          <w:sz w:val="22"/>
        </w:rPr>
      </w:r>
    </w:p>
    <w:p>
      <w:pPr>
        <w:pStyle w:val="Normal"/>
        <w:widowControl/>
        <w:autoSpaceDE w:val="false"/>
        <w:rPr/>
      </w:pPr>
      <w:r>
        <w:rPr>
          <w:sz w:val="22"/>
        </w:rPr>
        <w:t>February 27</w:t>
      </w:r>
      <w:r>
        <w:rPr>
          <w:sz w:val="22"/>
          <w:vertAlign w:val="superscript"/>
        </w:rPr>
        <w:t>th</w:t>
      </w:r>
      <w:r>
        <w:rPr>
          <w:sz w:val="22"/>
        </w:rPr>
        <w:tab/>
        <w:tab/>
        <w:t xml:space="preserve">March </w:t>
        <w:tab/>
        <w:t>27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</w:t>
        <w:tab/>
        <w:tab/>
        <w:t xml:space="preserve">April </w:t>
        <w:tab/>
        <w:t>1st May</w:t>
        <w:tab/>
        <w:t xml:space="preserve">May </w:t>
        <w:tab/>
        <w:t>29</w:t>
      </w:r>
      <w:r>
        <w:rPr>
          <w:sz w:val="22"/>
          <w:vertAlign w:val="superscript"/>
        </w:rPr>
        <w:t>th</w:t>
      </w:r>
      <w:r>
        <w:rPr>
          <w:sz w:val="22"/>
        </w:rPr>
        <w:tab/>
        <w:tab/>
      </w:r>
    </w:p>
    <w:p>
      <w:pPr>
        <w:pStyle w:val="Normal"/>
        <w:widowControl/>
        <w:autoSpaceDE w:val="false"/>
        <w:rPr/>
      </w:pPr>
      <w:r>
        <w:rPr>
          <w:sz w:val="22"/>
        </w:rPr>
        <w:t xml:space="preserve">June </w:t>
        <w:tab/>
        <w:t>26</w:t>
      </w:r>
      <w:r>
        <w:rPr>
          <w:sz w:val="22"/>
          <w:vertAlign w:val="superscript"/>
        </w:rPr>
        <w:t>th</w:t>
      </w:r>
      <w:r>
        <w:rPr>
          <w:sz w:val="22"/>
        </w:rPr>
        <w:tab/>
        <w:tab/>
        <w:t>July</w:t>
        <w:tab/>
        <w:t>31</w:t>
      </w:r>
      <w:r>
        <w:rPr>
          <w:sz w:val="22"/>
          <w:vertAlign w:val="superscript"/>
        </w:rPr>
        <w:t>st</w:t>
      </w:r>
      <w:r>
        <w:rPr>
          <w:sz w:val="22"/>
        </w:rPr>
        <w:tab/>
        <w:tab/>
        <w:t>August</w:t>
        <w:tab/>
        <w:t>28</w:t>
      </w:r>
      <w:r>
        <w:rPr>
          <w:sz w:val="22"/>
          <w:vertAlign w:val="superscript"/>
        </w:rPr>
        <w:t>th</w:t>
      </w:r>
      <w:r>
        <w:rPr>
          <w:sz w:val="22"/>
        </w:rPr>
        <w:tab/>
        <w:tab/>
        <w:t xml:space="preserve">September 25th </w:t>
        <w:tab/>
      </w:r>
    </w:p>
    <w:p>
      <w:pPr>
        <w:pStyle w:val="Normal"/>
        <w:widowControl/>
        <w:autoSpaceDE w:val="false"/>
        <w:rPr/>
      </w:pPr>
      <w:r>
        <w:rPr>
          <w:sz w:val="22"/>
        </w:rPr>
        <w:t>October</w:t>
        <w:tab/>
        <w:t xml:space="preserve"> 30</w:t>
      </w:r>
      <w:r>
        <w:rPr>
          <w:sz w:val="22"/>
          <w:vertAlign w:val="superscript"/>
        </w:rPr>
        <w:t>th</w:t>
      </w:r>
      <w:r>
        <w:rPr>
          <w:sz w:val="22"/>
        </w:rPr>
        <w:tab/>
        <w:tab/>
        <w:t>November 27th</w:t>
      </w:r>
    </w:p>
    <w:p>
      <w:pPr>
        <w:pStyle w:val="Normal"/>
        <w:widowControl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/>
        <w:pBdr>
          <w:top w:val="single" w:sz="6" w:space="1" w:color="000000"/>
          <w:left w:val="single" w:sz="6" w:space="3" w:color="000000"/>
          <w:bottom w:val="single" w:sz="6" w:space="1" w:color="000000"/>
          <w:right w:val="single" w:sz="6" w:space="4" w:color="000000"/>
        </w:pBdr>
        <w:jc w:val="center"/>
        <w:rPr>
          <w:sz w:val="24"/>
        </w:rPr>
      </w:pPr>
      <w:r>
        <w:rPr>
          <w:b/>
          <w:sz w:val="24"/>
          <w:highlight w:val="lightGray"/>
        </w:rPr>
        <w:t>NOTES    11/28/01 Meeting</w:t>
      </w:r>
    </w:p>
    <w:p>
      <w:pPr>
        <w:pStyle w:val="Normal"/>
        <w:widowControl/>
        <w:jc w:val="center"/>
        <w:rPr>
          <w:sz w:val="22"/>
        </w:rPr>
      </w:pPr>
      <w:r>
        <w:rPr>
          <w:sz w:val="22"/>
        </w:rPr>
      </w:r>
    </w:p>
    <w:p>
      <w:pPr>
        <w:pStyle w:val="Normal"/>
        <w:widowControl/>
        <w:numPr>
          <w:ilvl w:val="0"/>
          <w:numId w:val="4"/>
        </w:numPr>
        <w:spacing w:before="0" w:after="240"/>
        <w:rPr>
          <w:sz w:val="22"/>
        </w:rPr>
      </w:pPr>
      <w:r>
        <w:rPr>
          <w:sz w:val="22"/>
        </w:rPr>
        <w:t>Willie Cowart provided an update on the MGT UAF efforts.  Currently performing some facility audits plus data gathering.   Gas Control will begin reporting MGT volumes in place of El Paso.</w:t>
      </w:r>
    </w:p>
    <w:p>
      <w:pPr>
        <w:pStyle w:val="Normal"/>
        <w:widowControl/>
        <w:numPr>
          <w:ilvl w:val="0"/>
          <w:numId w:val="4"/>
        </w:numPr>
        <w:spacing w:before="0" w:after="240"/>
        <w:rPr>
          <w:sz w:val="22"/>
        </w:rPr>
      </w:pPr>
      <w:r>
        <w:rPr>
          <w:sz w:val="22"/>
        </w:rPr>
        <w:t>Dan Mowrer provided an update on the review of NNG line pack calculations.</w:t>
      </w:r>
    </w:p>
    <w:p>
      <w:pPr>
        <w:pStyle w:val="Normal"/>
        <w:widowControl/>
        <w:rPr>
          <w:b/>
          <w:bCs/>
          <w:sz w:val="22"/>
        </w:rPr>
      </w:pPr>
      <w:r>
        <w:rPr>
          <w:b/>
          <w:bCs/>
          <w:sz w:val="22"/>
        </w:rPr>
        <w:t>Field Updates:</w:t>
      </w:r>
    </w:p>
    <w:p>
      <w:pPr>
        <w:pStyle w:val="Normal"/>
        <w:widowControl/>
        <w:numPr>
          <w:ilvl w:val="0"/>
          <w:numId w:val="3"/>
        </w:numPr>
        <w:spacing w:before="0" w:after="120"/>
        <w:rPr>
          <w:sz w:val="22"/>
        </w:rPr>
      </w:pPr>
      <w:r>
        <w:rPr>
          <w:sz w:val="22"/>
        </w:rPr>
        <w:t>Willie Cowart – team held a UAF meeting, reviewed PGAS balance report looking for problems or missing stations.  Also reviewed chromatograph stream assignments, mainly in sections 3 and 3.</w:t>
      </w:r>
    </w:p>
    <w:p>
      <w:pPr>
        <w:pStyle w:val="Normal"/>
        <w:widowControl/>
        <w:numPr>
          <w:ilvl w:val="0"/>
          <w:numId w:val="3"/>
        </w:numPr>
        <w:spacing w:before="0" w:after="120"/>
        <w:rPr>
          <w:sz w:val="22"/>
        </w:rPr>
      </w:pPr>
      <w:r>
        <w:rPr>
          <w:sz w:val="22"/>
        </w:rPr>
        <w:t>Rick Kile – Team held a local UAF meeting.  Discussed the reporting of gas loss volumes.  No major findings.  Also reviewed balance report, no major findings.</w:t>
      </w:r>
    </w:p>
    <w:p>
      <w:pPr>
        <w:pStyle w:val="Normal"/>
        <w:widowControl/>
        <w:ind w:firstLine="720" w:end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widowControl/>
        <w:pBdr>
          <w:top w:val="single" w:sz="6" w:space="1" w:color="000000"/>
          <w:left w:val="single" w:sz="6" w:space="3" w:color="000000"/>
          <w:bottom w:val="single" w:sz="6" w:space="1" w:color="000000"/>
          <w:right w:val="single" w:sz="6" w:space="4" w:color="000000"/>
        </w:pBdr>
        <w:jc w:val="center"/>
        <w:rPr>
          <w:sz w:val="24"/>
        </w:rPr>
      </w:pPr>
      <w:r>
        <w:rPr>
          <w:b/>
          <w:sz w:val="24"/>
          <w:highlight w:val="cyan"/>
        </w:rPr>
        <w:t xml:space="preserve">TO DOs  </w:t>
      </w:r>
    </w:p>
    <w:p>
      <w:pPr>
        <w:pStyle w:val="Normal"/>
        <w:widowControl/>
        <w:jc w:val="both"/>
        <w:rPr>
          <w:b/>
          <w:sz w:val="22"/>
        </w:rPr>
      </w:pPr>
      <w:r>
        <w:rPr>
          <w:b/>
          <w:sz w:val="22"/>
        </w:rPr>
      </w:r>
    </w:p>
    <w:sectPr>
      <w:footerReference w:type="default" r:id="rId2"/>
      <w:type w:val="nextPage"/>
      <w:pgSz w:w="12240" w:h="15840"/>
      <w:pgMar w:left="1296" w:right="1152" w:gutter="0" w:header="0" w:top="1440" w:footer="72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Helv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/mnt/main-storage/datasets/enron-docs/doc/UAF_NNG_Only_02_27_02_agenda.doc</w:t>
    </w:r>
    <w:r>
      <w:rPr>
        <w:sz w:val="16"/>
      </w:rPr>
      <w:fldChar w:fldCharType="end"/>
    </w:r>
    <w:r>
      <w:rPr>
        <w:sz w:val="16"/>
      </w:rPr>
      <w:t xml:space="preserve">                         </w:t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  <w:r>
      <w:rPr>
        <w:sz w:val="16"/>
      </w:rPr>
      <w:t xml:space="preserve">          </w:t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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sz w:val="16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360" w:start="720" w:end="0"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widowControl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widowControl/>
      <w:numPr>
        <w:ilvl w:val="2"/>
        <w:numId w:val="1"/>
      </w:numPr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 w:val="true"/>
      <w:widowControl/>
      <w:numPr>
        <w:ilvl w:val="3"/>
        <w:numId w:val="1"/>
      </w:numPr>
      <w:autoSpaceDE w:val="false"/>
      <w:ind w:hanging="0" w:start="2160" w:end="0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widowControl/>
      <w:numPr>
        <w:ilvl w:val="4"/>
        <w:numId w:val="1"/>
      </w:numPr>
      <w:autoSpaceDE w:val="false"/>
      <w:ind w:hanging="0" w:start="2160" w:end="0"/>
      <w:outlineLvl w:val="4"/>
    </w:pPr>
    <w:rPr>
      <w:b/>
      <w:bCs/>
      <w:sz w:val="24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16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11z0">
    <w:name w:val="WW8Num11z0"/>
    <w:qFormat/>
    <w:rPr/>
  </w:style>
  <w:style w:type="character" w:styleId="WW8Num16z0">
    <w:name w:val="WW8Num16z0"/>
    <w:qFormat/>
    <w:rPr>
      <w:b w:val="false"/>
    </w:rPr>
  </w:style>
  <w:style w:type="character" w:styleId="WW8Num17z0">
    <w:name w:val="WW8Num17z0"/>
    <w:qFormat/>
    <w:rPr>
      <w:rFonts w:ascii="Wingdings" w:hAnsi="Wingdings" w:cs="Wingdings"/>
      <w:sz w:val="16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/>
  </w:style>
  <w:style w:type="character" w:styleId="WW8Num20z0">
    <w:name w:val="WW8Num20z0"/>
    <w:qFormat/>
    <w:rPr/>
  </w:style>
  <w:style w:type="character" w:styleId="WW8Num22z0">
    <w:name w:val="WW8Num22z0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30z0">
    <w:name w:val="WW8Num30z0"/>
    <w:qFormat/>
    <w:rPr/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/>
  </w:style>
  <w:style w:type="character" w:styleId="WW8Num33z0">
    <w:name w:val="WW8Num33z0"/>
    <w:qFormat/>
    <w:rPr>
      <w:b w:val="false"/>
    </w:rPr>
  </w:style>
  <w:style w:type="character" w:styleId="WW8Num35z0">
    <w:name w:val="WW8Num35z0"/>
    <w:qFormat/>
    <w:rPr>
      <w:b w:val="false"/>
    </w:rPr>
  </w:style>
  <w:style w:type="character" w:styleId="WW8Num38z0">
    <w:name w:val="WW8Num38z0"/>
    <w:qFormat/>
    <w:rPr>
      <w:b w:val="false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/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/>
  </w:style>
  <w:style w:type="character" w:styleId="WW8Num51z0">
    <w:name w:val="WW8Num51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b w:val="false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>
      <w:b w:val="false"/>
    </w:rPr>
  </w:style>
  <w:style w:type="character" w:styleId="WW8Num63z1">
    <w:name w:val="WW8Num63z1"/>
    <w:qFormat/>
    <w:rPr/>
  </w:style>
  <w:style w:type="character" w:styleId="WW8Num64z0">
    <w:name w:val="WW8Num64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/>
  </w:style>
  <w:style w:type="character" w:styleId="WW8Num71z0">
    <w:name w:val="WW8Num71z0"/>
    <w:qFormat/>
    <w:rPr>
      <w:rFonts w:ascii="Symbol" w:hAnsi="Symbol" w:cs="Symbol"/>
    </w:rPr>
  </w:style>
  <w:style w:type="character" w:styleId="WW8Num72z0">
    <w:name w:val="WW8Num72z0"/>
    <w:qFormat/>
    <w:rPr/>
  </w:style>
  <w:style w:type="character" w:styleId="WW8Num75z0">
    <w:name w:val="WW8Num75z0"/>
    <w:qFormat/>
    <w:rPr>
      <w:rFonts w:ascii="Symbol" w:hAnsi="Symbol" w:cs="Symbol"/>
    </w:rPr>
  </w:style>
  <w:style w:type="character" w:styleId="WW8Num76z0">
    <w:name w:val="WW8Num7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0"/>
    </w:rPr>
  </w:style>
  <w:style w:type="paragraph" w:styleId="Heading">
    <w:name w:val="Heading"/>
    <w:basedOn w:val="Normal"/>
    <w:next w:val="BodyText"/>
    <w:qFormat/>
    <w:pPr/>
    <w:rPr>
      <w:rFonts w:ascii="Arial" w:hAnsi="Arial" w:cs="Arial"/>
      <w:b/>
      <w:sz w:val="24"/>
    </w:rPr>
  </w:style>
  <w:style w:type="paragraph" w:styleId="BodyText">
    <w:name w:val="Body Text"/>
    <w:basedOn w:val="Normal"/>
    <w:pPr>
      <w:widowControl/>
      <w:jc w:val="both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/>
    <w:rPr>
      <w:rFonts w:ascii="Arial" w:hAnsi="Arial" w:cs="Arial"/>
    </w:rPr>
  </w:style>
  <w:style w:type="paragraph" w:styleId="Date">
    <w:name w:val="Date"/>
    <w:basedOn w:val="Normal"/>
    <w:qFormat/>
    <w:pPr/>
    <w:rPr>
      <w:rFonts w:ascii="Arial" w:hAnsi="Arial" w:cs="Arial"/>
    </w:rPr>
  </w:style>
  <w:style w:type="paragraph" w:styleId="To">
    <w:name w:val="To"/>
    <w:basedOn w:val="Normal"/>
    <w:qFormat/>
    <w:pPr/>
    <w:rPr>
      <w:rFonts w:ascii="Arial" w:hAnsi="Arial" w:cs="Arial"/>
    </w:rPr>
  </w:style>
  <w:style w:type="paragraph" w:styleId="From">
    <w:name w:val="From"/>
    <w:basedOn w:val="Normal"/>
    <w:qFormat/>
    <w:pPr/>
    <w:rPr>
      <w:rFonts w:ascii="Arial" w:hAnsi="Arial" w:cs="Arial"/>
    </w:rPr>
  </w:style>
  <w:style w:type="paragraph" w:styleId="Body">
    <w:name w:val="Body"/>
    <w:basedOn w:val="Normal"/>
    <w:qFormat/>
    <w:pPr>
      <w:ind w:hanging="0" w:start="72" w:end="0"/>
    </w:pPr>
    <w:rPr>
      <w:rFonts w:ascii="Arial" w:hAnsi="Arial" w:cs="Arial"/>
      <w:color w:val="000080"/>
    </w:rPr>
  </w:style>
  <w:style w:type="paragraph" w:styleId="Department">
    <w:name w:val="Department"/>
    <w:basedOn w:val="Normal"/>
    <w:qFormat/>
    <w:pPr/>
    <w:rPr>
      <w:rFonts w:ascii="Arial" w:hAnsi="Arial" w:cs="Arial"/>
    </w:rPr>
  </w:style>
  <w:style w:type="paragraph" w:styleId="BodyTextIndent">
    <w:name w:val="Body Text Indent"/>
    <w:basedOn w:val="Normal"/>
    <w:pPr>
      <w:ind w:hanging="360" w:start="360" w:end="0"/>
    </w:pPr>
    <w:rPr>
      <w:b/>
      <w:sz w:val="24"/>
    </w:rPr>
  </w:style>
  <w:style w:type="paragraph" w:styleId="BodyTextIndent2">
    <w:name w:val="Body Text Indent 2"/>
    <w:basedOn w:val="Normal"/>
    <w:qFormat/>
    <w:pPr>
      <w:widowControl/>
      <w:ind w:hanging="0" w:start="360" w:end="0"/>
      <w:jc w:val="both"/>
    </w:pPr>
    <w:rPr>
      <w:b/>
      <w:sz w:val="24"/>
    </w:rPr>
  </w:style>
  <w:style w:type="paragraph" w:styleId="BodyTextIndent3">
    <w:name w:val="Body Text Indent 3"/>
    <w:basedOn w:val="Normal"/>
    <w:qFormat/>
    <w:pPr>
      <w:widowControl/>
      <w:ind w:hanging="0" w:start="720" w:end="0"/>
      <w:jc w:val="both"/>
    </w:pPr>
    <w:rPr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2002-02-21T20:18:00Z</dcterms:created>
  <dc:creator>ET&amp;S LAN Support</dc:creator>
  <dc:description/>
  <dc:language>en-CA</dc:language>
  <cp:lastModifiedBy>sklimes</cp:lastModifiedBy>
  <cp:lastPrinted>2002-02-21T17:10:00Z</cp:lastPrinted>
  <dcterms:modified xsi:type="dcterms:W3CDTF">2002-02-22T15:46:00Z</dcterms:modified>
  <cp:revision>7</cp:revision>
  <dc:subject/>
  <dc:title>test</dc:title>
</cp:coreProperties>
</file>