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Date</w:t>
      </w:r>
    </w:p>
    <w:p>
      <w:pPr>
        <w:pStyle w:val="Normal"/>
        <w:rPr/>
      </w:pPr>
      <w:r>
        <w:rPr/>
      </w:r>
    </w:p>
    <w:p>
      <w:pPr>
        <w:pStyle w:val="Normal"/>
        <w:rPr/>
      </w:pPr>
      <w:r>
        <w:rPr/>
        <w:t>Agency Address</w:t>
      </w:r>
    </w:p>
    <w:p>
      <w:pPr>
        <w:pStyle w:val="Normal"/>
        <w:rPr/>
      </w:pPr>
      <w:r>
        <w:rPr/>
      </w:r>
    </w:p>
    <w:p>
      <w:pPr>
        <w:pStyle w:val="Normal"/>
        <w:rPr/>
      </w:pPr>
      <w:r>
        <w:rPr/>
      </w:r>
    </w:p>
    <w:p>
      <w:pPr>
        <w:pStyle w:val="Normal"/>
        <w:rPr/>
      </w:pPr>
      <w:r>
        <w:rPr/>
        <w:t xml:space="preserve">Re: </w:t>
        <w:tab/>
        <w:t>Courtesy Notification of Routine Maintenance Activity</w:t>
      </w:r>
    </w:p>
    <w:p>
      <w:pPr>
        <w:pStyle w:val="Normal"/>
        <w:rPr/>
      </w:pPr>
      <w:r>
        <w:rPr/>
        <w:tab/>
        <w:t>(Station Name)</w:t>
      </w:r>
    </w:p>
    <w:p>
      <w:pPr>
        <w:pStyle w:val="Normal"/>
        <w:rPr/>
      </w:pPr>
      <w:r>
        <w:rPr/>
      </w:r>
    </w:p>
    <w:p>
      <w:pPr>
        <w:pStyle w:val="Normal"/>
        <w:rPr/>
      </w:pPr>
      <w:r>
        <w:rPr/>
        <w:t>Company (insert Florida Gas Transmission Company, Northern Natural Gas Company, Transwestern Pipeline Company, Northern Border Pipeline Company or Midwestern Gas Transmission Company) plans on conducting a routine maintenance activity at Compressor Station (identify compressor station and add permit number for station).  The gas generator (and power turbine – for Solar engines both the gas generator and power turbine are replaced; for most other models only the gas generator is replaced) currently installed on site (serial number could be added here) will be replaced with the same model gas generator (and power turbine) (if the serial number of the new engine is known it could be added here).  The manufacturer recommends scheduled overhaul intervals every 24,000 to 26,000 hours (this may vary from manufacturer to manufacturer) due to degradation of internal components.  (If the replacement is due to equipment failure the following sentence could be substituted:  This replacement is required because of the mechanical failure of the gas generator.)  The anticipated date for the change out is      .</w:t>
      </w:r>
    </w:p>
    <w:p>
      <w:pPr>
        <w:pStyle w:val="Normal"/>
        <w:rPr/>
      </w:pPr>
      <w:r>
        <w:rPr/>
      </w:r>
    </w:p>
    <w:p>
      <w:pPr>
        <w:pStyle w:val="Normal"/>
        <w:rPr/>
      </w:pPr>
      <w:r>
        <w:rPr/>
        <w:t>We understand that this routine maintenance activity does not require permitting or formal reporting.  Nevertheless, we are pleased to offer this courtesy notification, knowing that your agency has expressed an interest in being aware of these activities.</w:t>
      </w:r>
    </w:p>
    <w:p>
      <w:pPr>
        <w:pStyle w:val="Normal"/>
        <w:rPr/>
      </w:pPr>
      <w:r>
        <w:rPr/>
      </w:r>
    </w:p>
    <w:p>
      <w:pPr>
        <w:pStyle w:val="Normal"/>
        <w:rPr/>
      </w:pPr>
      <w:r>
        <w:rPr/>
        <w:t>Please call me at          , if you have any questions.</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t>Division Environmental Specialist</w:t>
      </w:r>
    </w:p>
    <w:p>
      <w:pPr>
        <w:pStyle w:val="Normal"/>
        <w:rPr/>
      </w:pPr>
      <w:r>
        <w:rPr/>
      </w:r>
    </w:p>
    <w:p>
      <w:pPr>
        <w:pStyle w:val="Normal"/>
        <w:rPr/>
      </w:pPr>
      <w:r>
        <w:rPr/>
        <w:t>Cc:</w:t>
        <w:tab/>
        <w:t>Ruth Jensen</w:t>
      </w:r>
    </w:p>
    <w:p>
      <w:pPr>
        <w:pStyle w:val="Normal"/>
        <w:rPr/>
      </w:pPr>
      <w:r>
        <w:rPr/>
        <w:tab/>
        <w:t xml:space="preserve">Team  </w:t>
      </w:r>
    </w:p>
    <w:sectPr>
      <w:type w:val="nextPage"/>
      <w:pgSz w:w="12240" w:h="15840"/>
      <w:pgMar w:left="1800" w:right="1800" w:gutter="0" w:header="0" w:top="1440" w:footer="0" w:bottom="1440"/>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2001-11-28T14:41:00Z</dcterms:created>
  <dc:creator>rjensen</dc:creator>
  <dc:description/>
  <dc:language>en-CA</dc:language>
  <cp:lastModifiedBy>rjensen</cp:lastModifiedBy>
  <dcterms:modified xsi:type="dcterms:W3CDTF">2001-12-05T13:01:00Z</dcterms:modified>
  <cp:revision>5</cp:revision>
  <dc:subject/>
  <dc:title>Date</dc:title>
</cp:coreProperties>
</file>