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Trinity Consultants</w:t>
      </w:r>
    </w:p>
    <w:p>
      <w:pPr>
        <w:pStyle w:val="Normal"/>
        <w:rPr/>
      </w:pPr>
      <w:hyperlink r:id="rId2">
        <w:r>
          <w:rPr>
            <w:rStyle w:val="Hyperlink"/>
          </w:rPr>
          <w:t>http://www.trinityconsultants.com/index.htm</w:t>
        </w:r>
      </w:hyperlink>
    </w:p>
    <w:p>
      <w:pPr>
        <w:pStyle w:val="Normal"/>
        <w:rPr/>
      </w:pPr>
      <w:r>
        <w:rPr/>
      </w:r>
    </w:p>
    <w:p>
      <w:pPr>
        <w:pStyle w:val="Normal"/>
        <w:rPr>
          <w:u w:val="single"/>
        </w:rPr>
      </w:pPr>
      <w:r>
        <w:rPr>
          <w:u w:val="single"/>
        </w:rPr>
        <w:t>Summary of Products and Services</w:t>
      </w:r>
    </w:p>
    <w:p>
      <w:pPr>
        <w:pStyle w:val="Normal"/>
        <w:rPr/>
      </w:pPr>
      <w:r>
        <w:rPr/>
        <w:t xml:space="preserve">Trinity provides consulting and technical services to assist industrial facilities in achieving and maintaining compliance with environmental and safety requirements. We serve clients in highly regulated industries such as chemicals, pulp and paper, petroleum refining, wood products, agriculture, natural gas, mining and minerals, aerospace, and utilities. </w:t>
      </w:r>
    </w:p>
    <w:p>
      <w:pPr>
        <w:pStyle w:val="Normal"/>
        <w:rPr/>
      </w:pPr>
      <w:r>
        <w:rPr/>
        <w:t>Working with our clients as “strategic partners,” Trinity helps identify and address critical environmental and related business needs—from projects as small as preparation of a permit amendment to a compliance strategy for several facilities. We will provide an introductory course on air quality regulations or implement an environmental, health, and safety management information system complete with in-house training.</w:t>
      </w:r>
    </w:p>
    <w:p>
      <w:pPr>
        <w:pStyle w:val="Normal"/>
        <w:rPr/>
      </w:pPr>
      <w:r>
        <w:rPr/>
        <w:t>AirQuality:</w:t>
      </w:r>
    </w:p>
    <w:p>
      <w:pPr>
        <w:pStyle w:val="Normal"/>
        <w:rPr/>
      </w:pPr>
      <w:r>
        <w:rPr/>
        <w:t xml:space="preserve">Trinity's air quality consulting credentials are, in a word, unmatched. Our clients benefit from the collective expertise of a multi-disciplined staff of consultants, engineers, and meteorologists. Our team of air quality professionals offers measurable advantages in today's complex regulatory environment, combining decades of organizational knowledge, capable project management, and expert negotiating skills to complete your project on time and on budget. Our services include: </w:t>
      </w:r>
    </w:p>
    <w:p>
      <w:pPr>
        <w:pStyle w:val="Normal"/>
        <w:numPr>
          <w:ilvl w:val="0"/>
          <w:numId w:val="2"/>
        </w:numPr>
        <w:rPr/>
      </w:pPr>
      <w:r>
        <w:rPr/>
        <w:t xml:space="preserve">Permitting Support </w:t>
      </w:r>
    </w:p>
    <w:p>
      <w:pPr>
        <w:pStyle w:val="Normal"/>
        <w:numPr>
          <w:ilvl w:val="0"/>
          <w:numId w:val="2"/>
        </w:numPr>
        <w:rPr/>
      </w:pPr>
      <w:r>
        <w:rPr/>
        <w:t xml:space="preserve">Air Dispersion Modeling </w:t>
      </w:r>
    </w:p>
    <w:p>
      <w:pPr>
        <w:pStyle w:val="Normal"/>
        <w:numPr>
          <w:ilvl w:val="0"/>
          <w:numId w:val="2"/>
        </w:numPr>
        <w:rPr/>
      </w:pPr>
      <w:r>
        <w:rPr/>
        <w:t xml:space="preserve">Emissions Inventories </w:t>
      </w:r>
    </w:p>
    <w:p>
      <w:pPr>
        <w:pStyle w:val="Normal"/>
        <w:numPr>
          <w:ilvl w:val="0"/>
          <w:numId w:val="2"/>
        </w:numPr>
        <w:rPr/>
      </w:pPr>
      <w:r>
        <w:rPr/>
        <w:t xml:space="preserve">Compliance Services </w:t>
      </w:r>
    </w:p>
    <w:p>
      <w:pPr>
        <w:pStyle w:val="Normal"/>
        <w:numPr>
          <w:ilvl w:val="0"/>
          <w:numId w:val="2"/>
        </w:numPr>
        <w:rPr/>
      </w:pPr>
      <w:r>
        <w:rPr/>
        <w:t xml:space="preserve">Air Quality Planning </w:t>
      </w:r>
    </w:p>
    <w:p>
      <w:pPr>
        <w:pStyle w:val="Normal"/>
        <w:numPr>
          <w:ilvl w:val="0"/>
          <w:numId w:val="2"/>
        </w:numPr>
        <w:rPr/>
      </w:pPr>
      <w:r>
        <w:rPr/>
        <w:t xml:space="preserve">Recordkeeping and Reporting </w:t>
      </w:r>
    </w:p>
    <w:p>
      <w:pPr>
        <w:pStyle w:val="Normal"/>
        <w:numPr>
          <w:ilvl w:val="0"/>
          <w:numId w:val="2"/>
        </w:numPr>
        <w:rPr/>
      </w:pPr>
      <w:r>
        <w:rPr/>
        <w:t>Client Advocacy</w:t>
      </w:r>
    </w:p>
    <w:p>
      <w:pPr>
        <w:pStyle w:val="Normal"/>
        <w:rPr/>
      </w:pPr>
      <w:r>
        <w:rPr/>
        <w:t>Environmental, Health, and Safety Management Information Systems:</w:t>
      </w:r>
    </w:p>
    <w:p>
      <w:pPr>
        <w:pStyle w:val="Normal"/>
        <w:rPr/>
      </w:pPr>
      <w:r>
        <w:rPr/>
        <w:t>Leveraging environmental, health, and safety management information systems (EMIS) technology is the key to ensuring ongoing regulatory compliance, streamlining enterprise efficiency, and reducing environmental costs. An EMIS pioneer, T3® combines Trinity’s years of hands-on industry experience with a powerful mix of EMIS, information management, and systems expertise into one focused organization.</w:t>
      </w:r>
    </w:p>
    <w:p>
      <w:pPr>
        <w:pStyle w:val="Normal"/>
        <w:rPr/>
      </w:pPr>
      <w:r>
        <w:rPr/>
        <w:t>Risk Management/Industrial Process Safety:</w:t>
      </w:r>
    </w:p>
    <w:p>
      <w:pPr>
        <w:pStyle w:val="Normal"/>
        <w:rPr/>
      </w:pPr>
      <w:r>
        <w:rPr/>
        <w:t>Trinity’s industrial safety services group, RISC, brings a cadre of world-class specialists dedicated exclusively to these areas. RISC provides a full range of consulting services, modeling and analysis software, and training resources to help clients meet ongoing regulatory and operational challenges. Our services include:</w:t>
      </w:r>
    </w:p>
    <w:p>
      <w:pPr>
        <w:pStyle w:val="Normal"/>
        <w:numPr>
          <w:ilvl w:val="0"/>
          <w:numId w:val="3"/>
        </w:numPr>
        <w:rPr/>
      </w:pPr>
      <w:r>
        <w:rPr/>
        <w:t xml:space="preserve">Risk Management Planning </w:t>
      </w:r>
    </w:p>
    <w:p>
      <w:pPr>
        <w:pStyle w:val="Normal"/>
        <w:numPr>
          <w:ilvl w:val="0"/>
          <w:numId w:val="3"/>
        </w:numPr>
        <w:rPr/>
      </w:pPr>
      <w:r>
        <w:rPr/>
        <w:t xml:space="preserve">OSHA Process Safety Management </w:t>
      </w:r>
    </w:p>
    <w:p>
      <w:pPr>
        <w:pStyle w:val="Normal"/>
        <w:numPr>
          <w:ilvl w:val="0"/>
          <w:numId w:val="3"/>
        </w:numPr>
        <w:rPr/>
      </w:pPr>
      <w:r>
        <w:rPr/>
        <w:t xml:space="preserve">Safety Audits and Hazards Identification </w:t>
      </w:r>
    </w:p>
    <w:p>
      <w:pPr>
        <w:pStyle w:val="Normal"/>
        <w:numPr>
          <w:ilvl w:val="0"/>
          <w:numId w:val="3"/>
        </w:numPr>
        <w:rPr/>
      </w:pPr>
      <w:r>
        <w:rPr/>
        <w:t xml:space="preserve">Fire and Explosion Prevention, </w:t>
      </w:r>
    </w:p>
    <w:p>
      <w:pPr>
        <w:pStyle w:val="Normal"/>
        <w:numPr>
          <w:ilvl w:val="0"/>
          <w:numId w:val="3"/>
        </w:numPr>
        <w:rPr/>
      </w:pPr>
      <w:r>
        <w:rPr/>
        <w:t xml:space="preserve">Detection, and Control </w:t>
      </w:r>
    </w:p>
    <w:p>
      <w:pPr>
        <w:pStyle w:val="Normal"/>
        <w:numPr>
          <w:ilvl w:val="0"/>
          <w:numId w:val="3"/>
        </w:numPr>
        <w:rPr/>
      </w:pPr>
      <w:r>
        <w:rPr/>
        <w:t xml:space="preserve">Quantitative Risk Assessment (QRA) </w:t>
      </w:r>
    </w:p>
    <w:p>
      <w:pPr>
        <w:pStyle w:val="Normal"/>
        <w:numPr>
          <w:ilvl w:val="0"/>
          <w:numId w:val="3"/>
        </w:numPr>
        <w:rPr/>
      </w:pPr>
      <w:r>
        <w:rPr/>
        <w:t xml:space="preserve">Hazards / Siting Analysis </w:t>
      </w:r>
    </w:p>
    <w:p>
      <w:pPr>
        <w:pStyle w:val="Normal"/>
        <w:numPr>
          <w:ilvl w:val="0"/>
          <w:numId w:val="3"/>
        </w:numPr>
        <w:rPr/>
      </w:pPr>
      <w:r>
        <w:rPr/>
        <w:t>Accident Mitigation Cost/Benefit Analysis</w:t>
      </w:r>
    </w:p>
    <w:p>
      <w:pPr>
        <w:pStyle w:val="Normal"/>
        <w:rPr/>
      </w:pPr>
      <w:r>
        <w:rPr/>
        <w:t>Breeze Software:</w:t>
      </w:r>
    </w:p>
    <w:p>
      <w:pPr>
        <w:pStyle w:val="Normal"/>
        <w:rPr/>
      </w:pPr>
      <w:r>
        <w:rPr/>
        <w:t>Dispersion modeling software and data services.</w:t>
      </w:r>
    </w:p>
    <w:p>
      <w:pPr>
        <w:pStyle w:val="Normal"/>
        <w:rPr/>
      </w:pPr>
      <w:r>
        <w:rPr/>
        <w:t>Training:</w:t>
      </w:r>
    </w:p>
    <w:p>
      <w:pPr>
        <w:pStyle w:val="Normal"/>
        <w:rPr/>
      </w:pPr>
      <w:r>
        <w:rPr/>
        <w:t xml:space="preserve">Courses available from website </w:t>
      </w:r>
      <w:hyperlink r:id="rId3">
        <w:r>
          <w:rPr>
            <w:rStyle w:val="Hyperlink"/>
          </w:rPr>
          <w:t>http://www.trinityconsultants.com/schedule/catalog.asp</w:t>
        </w:r>
      </w:hyperlink>
    </w:p>
    <w:p>
      <w:pPr>
        <w:pStyle w:val="Normal"/>
        <w:rPr/>
      </w:pPr>
      <w:r>
        <w:rPr/>
        <w:t>Litigation Support:</w:t>
      </w:r>
    </w:p>
    <w:p>
      <w:pPr>
        <w:pStyle w:val="Normal"/>
        <w:rPr/>
      </w:pPr>
      <w:r>
        <w:rPr/>
        <w:t xml:space="preserve">When environmental and industrial safety issues become litigious, our senior consultants work with clients' legal counsel to provide the appropriate support. Trinity's experienced professionals assist legal counsel in several ways: </w:t>
      </w:r>
    </w:p>
    <w:p>
      <w:pPr>
        <w:pStyle w:val="Normal"/>
        <w:numPr>
          <w:ilvl w:val="0"/>
          <w:numId w:val="4"/>
        </w:numPr>
        <w:rPr/>
      </w:pPr>
      <w:r>
        <w:rPr/>
        <w:t xml:space="preserve">Regulatory interpretation - We provide the practical interpretation of regulations as various regulatory authorities implement them. </w:t>
      </w:r>
    </w:p>
    <w:p>
      <w:pPr>
        <w:pStyle w:val="Normal"/>
        <w:numPr>
          <w:ilvl w:val="0"/>
          <w:numId w:val="4"/>
        </w:numPr>
        <w:rPr/>
      </w:pPr>
      <w:r>
        <w:rPr/>
        <w:t xml:space="preserve">Technical support - We perform the technical analyses necessary to evaluate the merits of a case or to provide scientific evidence </w:t>
      </w:r>
    </w:p>
    <w:p>
      <w:pPr>
        <w:pStyle w:val="Normal"/>
        <w:ind w:start="1080" w:end="0"/>
        <w:rPr/>
      </w:pPr>
      <w:r>
        <w:rPr/>
        <w:t xml:space="preserve">supporting or refuting a claim. </w:t>
      </w:r>
    </w:p>
    <w:p>
      <w:pPr>
        <w:pStyle w:val="Normal"/>
        <w:numPr>
          <w:ilvl w:val="0"/>
          <w:numId w:val="4"/>
        </w:numPr>
        <w:rPr/>
      </w:pPr>
      <w:r>
        <w:rPr/>
        <w:t xml:space="preserve">Expert testimony - We provide expert testimony on a host of environmental and safety-related issues. </w:t>
      </w:r>
    </w:p>
    <w:p>
      <w:pPr>
        <w:pStyle w:val="Normal"/>
        <w:numPr>
          <w:ilvl w:val="0"/>
          <w:numId w:val="4"/>
        </w:numPr>
        <w:rPr/>
      </w:pPr>
      <w:r>
        <w:rPr/>
        <w:t xml:space="preserve">Counsel training - We provide training to many attorneys on topics such as the 1990 Clean Air Act Amendments, dispersion modeling, </w:t>
      </w:r>
    </w:p>
    <w:p>
      <w:pPr>
        <w:pStyle w:val="Normal"/>
        <w:ind w:start="1080" w:end="0"/>
        <w:rPr/>
      </w:pPr>
      <w:r>
        <w:rPr/>
        <w:t>control technologies, stack testing, and atmospheric/chemical processes.</w:t>
      </w:r>
    </w:p>
    <w:p>
      <w:pPr>
        <w:pStyle w:val="Normal"/>
        <w:rPr>
          <w:u w:val="single"/>
        </w:rPr>
      </w:pPr>
      <w:r>
        <w:rPr>
          <w:u w:val="single"/>
        </w:rPr>
      </w:r>
    </w:p>
    <w:p>
      <w:pPr>
        <w:pStyle w:val="Heading1"/>
        <w:ind w:hanging="0" w:start="0"/>
        <w:rPr/>
      </w:pPr>
      <w:r>
        <w:rPr/>
        <w:t>History</w:t>
      </w:r>
    </w:p>
    <w:p>
      <w:pPr>
        <w:pStyle w:val="Normal"/>
        <w:rPr/>
      </w:pPr>
      <w:r>
        <w:rPr/>
        <w:t xml:space="preserve">Trinity Consultants is a national firm bringing a broad, ever-expanding base of knowledge and practical expertise to your environmental and related business challenges. Founded in 1974 with a specialization in air quality consulting, Trinity has worked with more than 1,200 clients in all 50 states. Air quality consulting, such as permitting, regulatory assessment, dispersion modeling, and assistance with compliance demonstration remains the focus of Trinity’s air group - the largest group of air quality specialists in the country. </w:t>
      </w:r>
    </w:p>
    <w:p>
      <w:pPr>
        <w:pStyle w:val="Normal"/>
        <w:rPr/>
      </w:pPr>
      <w:r>
        <w:rPr/>
        <w:t>Founder Richard H. Schulze, taught the first training course, "Fundamentals of Dispersion Modeling" in 1974. Its success evolved into Trinity’s current offering of more than 250 courses annually.</w:t>
      </w:r>
    </w:p>
    <w:p>
      <w:pPr>
        <w:pStyle w:val="Normal"/>
        <w:rPr/>
      </w:pPr>
      <w:r>
        <w:rPr/>
        <w:t>In 1986, Trinity developed the BREEZE® software line. Today, BREEZE is the best-selling dispersion modeling and accidental release modeling software, with more than 9,000 licenses issued in 60 countries.</w:t>
      </w:r>
    </w:p>
    <w:p>
      <w:pPr>
        <w:pStyle w:val="Normal"/>
        <w:rPr/>
      </w:pPr>
      <w:r>
        <w:rPr/>
        <w:t>In 1995, Trinity introduced T3®. T3 is a multi-disciplined organization focused solely on providing integrated environmental, health, and safety management information systems and services. T3’s mission is to achieve "smart technology solutions for a complex environment."</w:t>
      </w:r>
    </w:p>
    <w:p>
      <w:pPr>
        <w:pStyle w:val="Normal"/>
        <w:rPr/>
      </w:pPr>
      <w:r>
        <w:rPr/>
        <w:t>In 1997, Trinity acquired Chicago-based RISC™ (Risk and Industrial Safety Consultants). The RISC name was maintained and the service line was introduced at all Trinity offices nationwide. RISC offers assertive approaches to process safety, hazards analysis, and risk management.</w:t>
      </w:r>
    </w:p>
    <w:p>
      <w:pPr>
        <w:pStyle w:val="Normal"/>
        <w:rPr/>
      </w:pPr>
      <w:r>
        <w:rPr/>
      </w:r>
    </w:p>
    <w:p>
      <w:pPr>
        <w:pStyle w:val="Normal"/>
        <w:rPr>
          <w:u w:val="single"/>
        </w:rPr>
      </w:pPr>
      <w:r>
        <w:rPr>
          <w:u w:val="single"/>
        </w:rPr>
        <w:t>Top Clients</w:t>
      </w:r>
    </w:p>
    <w:p>
      <w:pPr>
        <w:pStyle w:val="Normal"/>
        <w:rPr/>
      </w:pPr>
      <w:r>
        <w:rPr/>
        <w:t>Unavailable</w:t>
      </w:r>
    </w:p>
    <w:p>
      <w:pPr>
        <w:pStyle w:val="Normal"/>
        <w:rPr/>
      </w:pPr>
      <w:r>
        <w:rPr/>
      </w:r>
    </w:p>
    <w:p>
      <w:pPr>
        <w:pStyle w:val="Normal"/>
        <w:rPr>
          <w:u w:val="single"/>
        </w:rPr>
      </w:pPr>
      <w:r>
        <w:rPr>
          <w:u w:val="single"/>
        </w:rPr>
        <w:t>Annual Revenue</w:t>
      </w:r>
    </w:p>
    <w:p>
      <w:pPr>
        <w:pStyle w:val="Normal"/>
        <w:rPr/>
      </w:pPr>
      <w:r>
        <w:rPr/>
        <w:t>Sales $ 2,700,000</w:t>
      </w:r>
    </w:p>
    <w:p>
      <w:pPr>
        <w:pStyle w:val="Normal"/>
        <w:rPr/>
      </w:pPr>
      <w:r>
        <w:rPr/>
      </w:r>
    </w:p>
    <w:p>
      <w:pPr>
        <w:pStyle w:val="Normal"/>
        <w:rPr>
          <w:u w:val="single"/>
        </w:rPr>
      </w:pPr>
      <w:r>
        <w:rPr>
          <w:u w:val="single"/>
        </w:rPr>
        <w:t>Average Cost of Services</w:t>
      </w:r>
    </w:p>
    <w:p>
      <w:pPr>
        <w:pStyle w:val="Normal"/>
        <w:rPr/>
      </w:pPr>
      <w:r>
        <w:rPr/>
        <w:t>Unavailable</w:t>
      </w:r>
    </w:p>
    <w:p>
      <w:pPr>
        <w:pStyle w:val="Normal"/>
        <w:rPr/>
      </w:pPr>
      <w:r>
        <w:rPr/>
      </w:r>
    </w:p>
    <w:p>
      <w:pPr>
        <w:pStyle w:val="Normal"/>
        <w:rPr>
          <w:u w:val="single"/>
        </w:rPr>
      </w:pPr>
      <w:r>
        <w:rPr>
          <w:u w:val="single"/>
        </w:rPr>
        <w:t>Number of Clients</w:t>
      </w:r>
    </w:p>
    <w:p>
      <w:pPr>
        <w:pStyle w:val="Normal"/>
        <w:rPr/>
      </w:pPr>
      <w:r>
        <w:rPr/>
        <w:t>Unavailable</w:t>
      </w:r>
    </w:p>
    <w:p>
      <w:pPr>
        <w:pStyle w:val="Normal"/>
        <w:rPr/>
      </w:pPr>
      <w:r>
        <w:rPr/>
      </w:r>
    </w:p>
    <w:p>
      <w:pPr>
        <w:pStyle w:val="Heading1"/>
        <w:ind w:hanging="0" w:start="0"/>
        <w:rPr/>
      </w:pPr>
      <w:r>
        <w:rPr/>
        <w:t>Contact Information</w:t>
      </w:r>
    </w:p>
    <w:p>
      <w:pPr>
        <w:pStyle w:val="Normal"/>
        <w:rPr/>
      </w:pPr>
      <w:r>
        <w:rPr/>
        <w:t xml:space="preserve">Trinity Consultants </w:t>
      </w:r>
    </w:p>
    <w:p>
      <w:pPr>
        <w:pStyle w:val="Normal"/>
        <w:rPr/>
      </w:pPr>
      <w:r>
        <w:rPr/>
        <w:t>12801 North Central Expwy.</w:t>
      </w:r>
    </w:p>
    <w:p>
      <w:pPr>
        <w:pStyle w:val="Normal"/>
        <w:rPr/>
      </w:pPr>
      <w:r>
        <w:rPr/>
        <w:t>Suite 1200</w:t>
      </w:r>
    </w:p>
    <w:p>
      <w:pPr>
        <w:pStyle w:val="Normal"/>
        <w:rPr/>
      </w:pPr>
      <w:r>
        <w:rPr/>
        <w:t>Dallas, TX 75243-1791</w:t>
      </w:r>
    </w:p>
    <w:p>
      <w:pPr>
        <w:pStyle w:val="Normal"/>
        <w:rPr/>
      </w:pPr>
      <w:r>
        <w:rPr/>
        <w:t>Tel: 800-229-6655</w:t>
      </w:r>
    </w:p>
    <w:p>
      <w:pPr>
        <w:pStyle w:val="Normal"/>
        <w:rPr/>
      </w:pPr>
      <w:r>
        <w:rPr/>
        <w:t>Tel: 972-661-8100</w:t>
      </w:r>
    </w:p>
    <w:p>
      <w:pPr>
        <w:pStyle w:val="Normal"/>
        <w:rPr/>
      </w:pPr>
      <w:r>
        <w:rPr/>
        <w:t>Fax: 972-385-9203</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360" w:firstLine="360"/>
      </w:pPr>
      <w:rPr>
        <w:rFonts w:ascii="Symbol" w:hAnsi="Symbol" w:cs="Symbol" w:hint="default"/>
      </w:rPr>
    </w:lvl>
  </w:abstractNum>
  <w:abstractNum w:abstractNumId="3">
    <w:lvl w:ilvl="0">
      <w:start w:val="1"/>
      <w:numFmt w:val="bullet"/>
      <w:lvlText w:val=""/>
      <w:lvlJc w:val="start"/>
      <w:pPr>
        <w:tabs>
          <w:tab w:val="num" w:pos="1080"/>
        </w:tabs>
        <w:ind w:start="360" w:firstLine="360"/>
      </w:pPr>
      <w:rPr>
        <w:rFonts w:ascii="Symbol" w:hAnsi="Symbol" w:cs="Symbol" w:hint="default"/>
      </w:rPr>
    </w:lvl>
  </w:abstractNum>
  <w:abstractNum w:abstractNumId="4">
    <w:lvl w:ilvl="0">
      <w:start w:val="1"/>
      <w:numFmt w:val="bullet"/>
      <w:lvlText w:val=""/>
      <w:lvlJc w:val="start"/>
      <w:pPr>
        <w:tabs>
          <w:tab w:val="num" w:pos="1080"/>
        </w:tabs>
        <w:ind w:start="360" w:firstLine="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inityconsultants.com/index.htm" TargetMode="External"/><Relationship Id="rId3" Type="http://schemas.openxmlformats.org/officeDocument/2006/relationships/hyperlink" Target="http://www.trinityconsultants.com/schedule/catalog.asp"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2001-10-17T18:39:00Z</dcterms:created>
  <dc:creator>sjett</dc:creator>
  <dc:description/>
  <dc:language>en-CA</dc:language>
  <cp:lastModifiedBy>sjett</cp:lastModifiedBy>
  <dcterms:modified xsi:type="dcterms:W3CDTF">2001-10-17T18:59:00Z</dcterms:modified>
  <cp:revision>1</cp:revision>
  <dc:subject/>
  <dc:title>Trinity Consultants</dc:title>
</cp:coreProperties>
</file>