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October 12, 2000</w:t>
      </w:r>
    </w:p>
    <w:p>
      <w:pPr>
        <w:pStyle w:val="Normal"/>
        <w:rPr/>
      </w:pPr>
      <w:r>
        <w:rPr/>
      </w:r>
    </w:p>
    <w:p>
      <w:pPr>
        <w:pStyle w:val="Normal"/>
        <w:rPr/>
      </w:pPr>
      <w:r>
        <w:rPr/>
      </w:r>
    </w:p>
    <w:p>
      <w:pPr>
        <w:pStyle w:val="Normal"/>
        <w:rPr/>
      </w:pPr>
      <w:r>
        <w:rPr/>
        <w:t>Transwestern Pipeline Company</w:t>
      </w:r>
    </w:p>
    <w:p>
      <w:pPr>
        <w:pStyle w:val="Normal"/>
        <w:rPr/>
      </w:pPr>
      <w:r>
        <w:rPr/>
        <w:t>1400 Smith Street</w:t>
      </w:r>
    </w:p>
    <w:p>
      <w:pPr>
        <w:pStyle w:val="Normal"/>
        <w:rPr>
          <w:u w:val="single"/>
        </w:rPr>
      </w:pPr>
      <w:r>
        <w:rPr/>
        <w:t>Houston, TX  77002</w:t>
      </w:r>
    </w:p>
    <w:p>
      <w:pPr>
        <w:pStyle w:val="Normal"/>
        <w:tabs>
          <w:tab w:val="clear" w:pos="720"/>
          <w:tab w:val="left" w:pos="3600" w:leader="none"/>
        </w:tabs>
        <w:rPr/>
      </w:pPr>
      <w:r>
        <w:rPr/>
        <w:tab/>
      </w:r>
    </w:p>
    <w:p>
      <w:pPr>
        <w:pStyle w:val="Normal"/>
        <w:tabs>
          <w:tab w:val="clear" w:pos="720"/>
          <w:tab w:val="left" w:pos="3600" w:leader="none"/>
        </w:tabs>
        <w:rPr/>
      </w:pPr>
      <w:r>
        <w:rPr/>
        <w:t>Attn.:  ____________________</w:t>
      </w:r>
    </w:p>
    <w:p>
      <w:pPr>
        <w:pStyle w:val="Normal"/>
        <w:rPr/>
      </w:pPr>
      <w:r>
        <w:rPr/>
      </w:r>
    </w:p>
    <w:p>
      <w:pPr>
        <w:pStyle w:val="Normal"/>
        <w:ind w:start="720" w:end="0"/>
        <w:rPr>
          <w:b/>
        </w:rPr>
      </w:pPr>
      <w:r>
        <w:rPr>
          <w:b/>
        </w:rPr>
        <w:t>Re:</w:t>
        <w:tab/>
        <w:t xml:space="preserve">Confidentiality Agreement between Enron North America Corp. ("ENA") </w:t>
      </w:r>
    </w:p>
    <w:p>
      <w:pPr>
        <w:pStyle w:val="Normal"/>
        <w:ind w:firstLine="720" w:start="720" w:end="0"/>
        <w:rPr>
          <w:b/>
        </w:rPr>
      </w:pPr>
      <w:r>
        <w:rPr>
          <w:b/>
        </w:rPr>
        <w:t>and Transwestern Pipeline Company (“Transwestern”)</w:t>
      </w:r>
    </w:p>
    <w:p>
      <w:pPr>
        <w:pStyle w:val="Normal"/>
        <w:rPr>
          <w:b/>
        </w:rPr>
      </w:pPr>
      <w:r>
        <w:rPr>
          <w:b/>
        </w:rPr>
      </w:r>
    </w:p>
    <w:p>
      <w:pPr>
        <w:pStyle w:val="Normal"/>
        <w:rPr/>
      </w:pPr>
      <w:r>
        <w:rPr/>
        <w:t>Ladies and Gentlemen:</w:t>
      </w:r>
    </w:p>
    <w:p>
      <w:pPr>
        <w:pStyle w:val="Normal"/>
        <w:rPr/>
      </w:pPr>
      <w:r>
        <w:rPr/>
      </w:r>
    </w:p>
    <w:p>
      <w:pPr>
        <w:pStyle w:val="Justified"/>
        <w:rPr/>
      </w:pPr>
      <w:r>
        <w:rPr/>
        <w:tab/>
        <w:t>ENA is prepared to furnish you with certain information which is either confidential, proprietary or generally not available to the public ("Confidential Information") in connection with a possible transaction between ENA and Delta Power Company, LLC (“Delta Power”) involving the provision of gas supply (including related transport facilities) by ENA to Delta Power’s New Mexico power generating facility (the "Proposed Transaction").  As used herein, “Confidential Information” includes, without limitation, information of or concerning Delta Power that is protected by a separate confidential agreement dated August 22, 2000, between ENA and Delta Power.  As a condition to furnishing Confidential Information, Transwestern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Transwestern shall not disclose ENA’s Confidential Information without ENA’s prior written consent; </w:t>
      </w:r>
      <w:r>
        <w:rPr>
          <w:u w:val="single"/>
        </w:rPr>
        <w:t>provided</w:t>
      </w:r>
      <w:r>
        <w:rPr/>
        <w:t xml:space="preserve">, </w:t>
      </w:r>
      <w:r>
        <w:rPr>
          <w:u w:val="single"/>
        </w:rPr>
        <w:t>however</w:t>
      </w:r>
      <w:r>
        <w:rPr/>
        <w:t>, Transwestern may disclose:  (a) ENA’s Confidential Information to Transwestern’s directors, employees, advisors, or representatives, and their respective directors, employees, advisors, or representatives (collectively, "Representatives"), who agree to maintain the confidentiality of such Confidential Information in accordance with the terms hereof; and (b) any of ENA’s Confidential Information that:  (i) becomes generally available to the public; (ii) is already known to Transwestern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Transwestern shall not use the Confidential Information other than for the purpose of evaluating the Proposed Transaction.  Upon ENA’s request, Transwestern shall return all written Confidential Information of ENA, except for that portion of such Confidential Information that may be found in analyses, compilations, studies or other documents prepared by, or for, Transwestern, and Transwestern and its Representatives shall not retain any copies of such written Confidential Information.  The portion of written Confidential Information that may be found in analyses, compilations, studies or other documents prepared by, or for, Transwestern, any oral Confidential Information furnished by ENA and any written Confidential Information furnished by ENA not so requested or returned, will be held by Transwestern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Transwestern's evaluation, ENA makes no representation or warranty as to the accuracy or completeness of any such provided information.  Furthermore, neither ENA nor its Representatives shall have any liability to either Transwestern or its Representatives resulting from the use of any such information by Transwestern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Transwestern shall be liable for any breach of this agreement by Transwestern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Neither this agreement nor any communications between ENA and Transwestern shall be deemed to create any obligation or liability for ENA or Transwestern to proceed with the Proposed Transaction unless and until ENA and Transwestern so agree in writing.  This agreement neither obligates a party to deal exclusively with the other party nor prevents a party or any of its affiliates from competing with the other party or any of its affiliates, so long as such party does not breach this agreement.  ENA and Transwestern agree that no joint venture, partnership, or other fiduciary relationship shall be deemed to exist or arise with respect to the Proposed Transaction.</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binding upon and for the benefit of ENA and Transwestern and their respective Representatives, successors, and permitted assigns.  Neither ENA nor Transwestern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BE GOVERNED BY AND CONSTRUED IN ACCORDANCE WITH THE LAWS OF THE STATE OF TEXAS WITHOUT REGARD TO CONFLICTS OF LAWS RULES OR PRINCIPLES.</w:t>
      </w:r>
    </w:p>
    <w:p>
      <w:pPr>
        <w:pStyle w:val="Heading3"/>
        <w:rPr/>
      </w:pPr>
      <w:r>
        <w:rPr/>
        <w:fldChar w:fldCharType="begin"/>
      </w:r>
      <w:r>
        <w:rPr/>
        <w:instrText xml:space="preserve"> SEQ AutoNr \* ARABIC </w:instrText>
      </w:r>
      <w:r>
        <w:rPr/>
        <w:fldChar w:fldCharType="separate"/>
      </w:r>
      <w:r>
        <w:rPr/>
        <w:t>8</w:t>
      </w:r>
      <w:r>
        <w:rPr/>
        <w:fldChar w:fldCharType="end"/>
      </w:r>
      <w:r>
        <w:rPr/>
        <w:tab/>
        <w:t>This agreement shall terminate on the date one (1) year from the date of this letter.</w:t>
      </w:r>
    </w:p>
    <w:p>
      <w:pPr>
        <w:pStyle w:val="Justified"/>
        <w:keepNext w:val="true"/>
        <w:keepLines/>
        <w:rPr/>
      </w:pPr>
      <w:r>
        <w:rPr/>
        <w:tab/>
        <w:t>IN WITNESS WHEREOF, ENA and Transwestern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  Vice President</w:t>
      </w:r>
    </w:p>
    <w:p>
      <w:pPr>
        <w:pStyle w:val="Normal"/>
        <w:keepNext w:val="true"/>
        <w:keepLines/>
        <w:rPr/>
      </w:pPr>
      <w:r>
        <w:rPr/>
        <w:t>Agreed and accepted this</w:t>
      </w:r>
    </w:p>
    <w:p>
      <w:pPr>
        <w:pStyle w:val="Normal"/>
        <w:keepNext w:val="true"/>
        <w:keepLines/>
        <w:spacing w:before="0" w:after="120"/>
        <w:rPr/>
      </w:pPr>
      <w:r>
        <w:rPr/>
        <w:t>_____ day of October, 2000.</w:t>
      </w:r>
    </w:p>
    <w:p>
      <w:pPr>
        <w:pStyle w:val="Normal"/>
        <w:keepNext w:val="true"/>
        <w:keepLines/>
        <w:spacing w:before="0" w:after="120"/>
        <w:rPr>
          <w:b/>
        </w:rPr>
      </w:pPr>
      <w:r>
        <w:rPr>
          <w:b/>
        </w:rPr>
        <w:t>TRANSWESTERN PIPELINE COMPANY</w:t>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/mnt/main-storage/datasets/enron-docs/doc/Transwestern_Pipeline_Company.doc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/mnt/main-storage/datasets/enron-docs/doc/Transwestern_Pipeline_Company.doc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Transwestern Pipeline Company</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2000-10-11T18:08:00Z</dcterms:created>
  <dc:creator>ECT</dc:creator>
  <dc:description/>
  <cp:keywords>Confidentiality Agreement</cp:keywords>
  <dc:language>en-CA</dc:language>
  <cp:lastModifiedBy>Jan kING</cp:lastModifiedBy>
  <cp:lastPrinted>2000-10-12T11:06:00Z</cp:lastPrinted>
  <dcterms:modified xsi:type="dcterms:W3CDTF">2000-10-12T15:36:00Z</dcterms:modified>
  <cp:revision>7</cp:revision>
  <dc:subject>EPMI/</dc:subject>
  <dc:title>UNILATERAL Confidentiality Agreement</dc:title>
</cp:coreProperties>
</file>