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color w:val="0000FF"/>
        </w:rPr>
      </w:pPr>
      <w:r>
        <w:rPr>
          <w:color w:val="0000FF"/>
        </w:rPr>
        <w:t>NOTE: TRANSLATED IN BLUE FONT (by H. Van)</w:t>
      </w:r>
    </w:p>
    <w:p>
      <w:pPr>
        <w:pStyle w:val="Normal"/>
        <w:rPr>
          <w:color w:val="0000FF"/>
        </w:rPr>
      </w:pPr>
      <w:r>
        <w:rPr>
          <w:color w:val="0000FF"/>
        </w:rPr>
      </w:r>
    </w:p>
    <w:p>
      <w:pPr>
        <w:pStyle w:val="Normal"/>
        <w:rPr/>
      </w:pPr>
      <w:r>
        <w:rPr/>
      </w:r>
    </w:p>
    <w:p>
      <w:pPr>
        <w:pStyle w:val="Heading1"/>
        <w:ind w:hanging="0" w:start="0"/>
        <w:rPr/>
      </w:pPr>
      <w:r>
        <w:rPr/>
        <w:t>RESUMEN ACTIVIDADES HASTA EL 15-JULIO-2000</w:t>
      </w:r>
    </w:p>
    <w:p>
      <w:pPr>
        <w:pStyle w:val="Heading1"/>
        <w:ind w:hanging="0" w:start="0"/>
        <w:rPr>
          <w:caps/>
          <w:color w:val="0000FF"/>
        </w:rPr>
      </w:pPr>
      <w:r>
        <w:rPr>
          <w:caps/>
          <w:color w:val="0000FF"/>
        </w:rPr>
        <w:t>Summary of Activities as of July 15, ‘00</w:t>
      </w:r>
    </w:p>
    <w:p>
      <w:pPr>
        <w:pStyle w:val="Normal"/>
        <w:rPr>
          <w:b/>
          <w:i/>
          <w:i/>
          <w:sz w:val="28"/>
          <w:u w:val="single"/>
          <w:lang w:val="es-MX"/>
        </w:rPr>
      </w:pPr>
      <w:r>
        <w:rPr>
          <w:b/>
          <w:i/>
          <w:sz w:val="28"/>
          <w:u w:val="single"/>
          <w:lang w:val="es-MX"/>
        </w:rPr>
        <w:t>INFORME PRELIMINAR DIAGNÓSTICO AMBIENTAL</w:t>
      </w:r>
    </w:p>
    <w:p>
      <w:pPr>
        <w:pStyle w:val="Normal"/>
        <w:rPr>
          <w:b/>
          <w:i/>
          <w:i/>
          <w:sz w:val="28"/>
          <w:lang w:val="es-MX"/>
        </w:rPr>
      </w:pPr>
      <w:r>
        <w:rPr>
          <w:b/>
          <w:i/>
          <w:sz w:val="28"/>
          <w:u w:val="single"/>
          <w:lang w:val="es-MX"/>
        </w:rPr>
        <w:t>DERRAME OCCH – SECTOR TAMIGUA</w:t>
      </w:r>
    </w:p>
    <w:p>
      <w:pPr>
        <w:pStyle w:val="Heading2"/>
        <w:ind w:hanging="0" w:start="0"/>
        <w:rPr>
          <w:caps/>
        </w:rPr>
      </w:pPr>
      <w:r>
        <w:rPr>
          <w:caps/>
        </w:rPr>
        <w:t>Preliminary Env. Diagnostic Report</w:t>
      </w:r>
    </w:p>
    <w:p>
      <w:pPr>
        <w:pStyle w:val="Heading2"/>
        <w:ind w:hanging="0" w:start="0"/>
        <w:rPr>
          <w:caps/>
        </w:rPr>
      </w:pPr>
      <w:r>
        <w:rPr>
          <w:caps/>
        </w:rPr>
        <w:t>Transredes Oil Spill OCCH – Tamigua Sector</w:t>
      </w:r>
    </w:p>
    <w:p>
      <w:pPr>
        <w:pStyle w:val="Normal"/>
        <w:rPr>
          <w:caps/>
          <w:lang w:val="es-MX"/>
        </w:rPr>
      </w:pPr>
      <w:r>
        <w:rPr>
          <w:caps/>
          <w:lang w:val="es-MX"/>
        </w:rPr>
      </w:r>
    </w:p>
    <w:p>
      <w:pPr>
        <w:pStyle w:val="Normal"/>
        <w:ind w:hanging="284" w:start="284" w:end="0"/>
        <w:rPr/>
      </w:pPr>
      <w:r>
        <w:rPr>
          <w:b/>
          <w:lang w:val="es-MX"/>
        </w:rPr>
        <w:t>1.</w:t>
        <w:tab/>
      </w:r>
      <w:r>
        <w:rPr>
          <w:b/>
          <w:u w:val="single"/>
          <w:lang w:val="es-MX"/>
        </w:rPr>
        <w:t xml:space="preserve">ANTECEDENTES - </w:t>
      </w:r>
      <w:r>
        <w:rPr>
          <w:b/>
          <w:color w:val="0000FF"/>
          <w:u w:val="single"/>
          <w:lang w:val="es-MX"/>
        </w:rPr>
        <w:t>BACKGROUND</w:t>
      </w:r>
    </w:p>
    <w:p>
      <w:pPr>
        <w:pStyle w:val="Normal"/>
        <w:ind w:hanging="284" w:start="284" w:end="0"/>
        <w:rPr>
          <w:b/>
          <w:color w:val="0000FF"/>
          <w:u w:val="single"/>
          <w:lang w:val="es-MX"/>
        </w:rPr>
      </w:pPr>
      <w:r>
        <w:rPr>
          <w:b/>
          <w:color w:val="0000FF"/>
          <w:u w:val="single"/>
          <w:lang w:val="es-MX"/>
        </w:rPr>
      </w:r>
    </w:p>
    <w:p>
      <w:pPr>
        <w:pStyle w:val="Normal"/>
        <w:ind w:start="284" w:end="0"/>
        <w:rPr>
          <w:lang w:val="es-MX"/>
        </w:rPr>
      </w:pPr>
      <w:r>
        <w:rPr>
          <w:lang w:val="es-MX"/>
        </w:rPr>
        <w:t>Derrame de petróleo crudo ocurrido el jueves 13 de julio del 2000 a horas 16:00 aproximadamente debido a una rotura del oleoducto  Cerrillos – Choreti (OCCH) en el sector Tamigua a 24 kilómetros de la ciudad de Camiri. El lugar se encuentra a 917 m.s.n.m.</w:t>
      </w:r>
    </w:p>
    <w:p>
      <w:pPr>
        <w:pStyle w:val="BodyTextIndent2"/>
        <w:rPr/>
      </w:pPr>
      <w:r>
        <w:rPr/>
        <w:t xml:space="preserve">The crude oil spill occurred Thursday, July 13, 2000 at 4:00 p.m. due to a break of the oil pipe at Cerrillos – Choreti (OCCH) in the Tamigua Sector 24 kilometers from the city of Camiri.    The place is located at an elevation of 917 meter above sea level. </w:t>
      </w:r>
    </w:p>
    <w:p>
      <w:pPr>
        <w:pStyle w:val="Normal"/>
        <w:ind w:start="284" w:end="0"/>
        <w:rPr>
          <w:b/>
          <w:i/>
          <w:i/>
          <w:color w:val="0000FF"/>
          <w:lang w:val="es-MX"/>
        </w:rPr>
      </w:pPr>
      <w:r>
        <w:rPr>
          <w:b/>
          <w:i/>
          <w:color w:val="0000FF"/>
          <w:lang w:val="es-MX"/>
        </w:rPr>
      </w:r>
    </w:p>
    <w:p>
      <w:pPr>
        <w:pStyle w:val="Normal"/>
        <w:ind w:start="284" w:end="0"/>
        <w:rPr>
          <w:lang w:val="es-MX"/>
        </w:rPr>
      </w:pPr>
      <w:r>
        <w:rPr>
          <w:lang w:val="es-MX"/>
        </w:rPr>
        <w:t>La propiedad del terreno impactado es del Sr. Juan Alvarez Rodas.</w:t>
      </w:r>
    </w:p>
    <w:p>
      <w:pPr>
        <w:pStyle w:val="BodyTextIndent2"/>
        <w:rPr/>
      </w:pPr>
      <w:r>
        <w:rPr/>
        <w:t>The property of the impacted land belongs to Mr. Juan Alvarez Rodas.</w:t>
      </w:r>
    </w:p>
    <w:p>
      <w:pPr>
        <w:pStyle w:val="Normal"/>
        <w:ind w:start="284" w:end="0"/>
        <w:rPr>
          <w:lang w:val="es-MX"/>
        </w:rPr>
      </w:pPr>
      <w:r>
        <w:rPr>
          <w:lang w:val="es-MX"/>
        </w:rPr>
      </w:r>
    </w:p>
    <w:p>
      <w:pPr>
        <w:pStyle w:val="Normal"/>
        <w:ind w:hanging="284" w:start="284" w:end="0"/>
        <w:rPr>
          <w:b/>
          <w:i/>
          <w:i/>
          <w:color w:val="0000FF"/>
          <w:lang w:val="es-MX"/>
        </w:rPr>
      </w:pPr>
      <w:r>
        <w:rPr>
          <w:b/>
          <w:lang w:val="es-MX"/>
        </w:rPr>
        <w:t>2.</w:t>
        <w:tab/>
      </w:r>
      <w:r>
        <w:rPr>
          <w:b/>
          <w:u w:val="single"/>
          <w:lang w:val="es-MX"/>
        </w:rPr>
        <w:t>CARACTERISTICAS DEL AREA</w:t>
      </w:r>
      <w:r>
        <w:rPr>
          <w:b/>
          <w:i/>
          <w:color w:val="0000FF"/>
          <w:u w:val="single"/>
          <w:lang w:val="es-MX"/>
        </w:rPr>
        <w:t xml:space="preserve"> – CHARACTERISTICS OF THE AREA</w:t>
      </w:r>
    </w:p>
    <w:p>
      <w:pPr>
        <w:pStyle w:val="Normal"/>
        <w:ind w:hanging="284" w:start="284" w:end="0"/>
        <w:rPr>
          <w:b/>
          <w:i/>
          <w:i/>
          <w:color w:val="0000FF"/>
          <w:lang w:val="es-MX"/>
        </w:rPr>
      </w:pPr>
      <w:r>
        <w:rPr>
          <w:b/>
          <w:i/>
          <w:color w:val="0000FF"/>
          <w:lang w:val="es-MX"/>
        </w:rPr>
      </w:r>
    </w:p>
    <w:p>
      <w:pPr>
        <w:pStyle w:val="Normal"/>
        <w:ind w:hanging="284" w:start="284" w:end="0"/>
        <w:rPr/>
      </w:pPr>
      <w:r>
        <w:rPr>
          <w:b/>
          <w:lang w:val="es-MX"/>
        </w:rPr>
        <w:tab/>
      </w:r>
      <w:r>
        <w:rPr>
          <w:lang w:val="es-MX"/>
        </w:rPr>
        <w:t>Se encuentra en el Sub-Andino, en las prolongaciones de la Serranía Sararenda. Es un sector con cañones estrechos que desembocan en el río Parapetí. La quebrada Tamigua es la fuente de agua de los animales silvestres y del ganado vacuno y caballar de la propiedad. Esta quebrada recorre desde el punto de derrame hasta la desembocadura en el río Parapetí aproximadamente 4.100 metros, con un caudal de 18 litros/seg, con un cause de 1,5 metros de ancho.</w:t>
      </w:r>
    </w:p>
    <w:p>
      <w:pPr>
        <w:pStyle w:val="Normal"/>
        <w:ind w:hanging="284" w:start="284" w:end="0"/>
        <w:rPr/>
      </w:pPr>
      <w:r>
        <w:rPr>
          <w:lang w:val="es-MX"/>
        </w:rPr>
        <w:tab/>
      </w:r>
      <w:r>
        <w:rPr>
          <w:b/>
          <w:i/>
          <w:color w:val="0000FF"/>
          <w:lang w:val="es-MX"/>
        </w:rPr>
        <w:t xml:space="preserve">The location of the crude spill is located in the Sub-Andino area, which is an extension of the Sararenda Mountains.  Is an are of narrow canons the discharge their runoff into the Parapeti River.   The Tamigua Canon is the source of water for wild life, cattle and horses on this property.  The cannon stretches from the point of the pipeline break to the point of discharge at the Parapeti River approximately 4,100 meters from the break.  The cannon flow is approximately 18 liters/sec and its width is approximately 1.5 meters wide. </w:t>
      </w:r>
    </w:p>
    <w:p>
      <w:pPr>
        <w:pStyle w:val="Normal"/>
        <w:rPr>
          <w:b/>
          <w:i/>
          <w:i/>
          <w:color w:val="0000FF"/>
          <w:lang w:val="es-MX"/>
        </w:rPr>
      </w:pPr>
      <w:r>
        <w:rPr>
          <w:b/>
          <w:i/>
          <w:color w:val="0000FF"/>
          <w:lang w:val="es-MX"/>
        </w:rPr>
      </w:r>
    </w:p>
    <w:p>
      <w:pPr>
        <w:pStyle w:val="Normal"/>
        <w:ind w:hanging="284" w:start="284" w:end="0"/>
        <w:rPr/>
      </w:pPr>
      <w:r>
        <w:rPr>
          <w:b/>
          <w:lang w:val="es-MX"/>
        </w:rPr>
        <w:t>3.</w:t>
        <w:tab/>
      </w:r>
      <w:r>
        <w:rPr>
          <w:b/>
          <w:u w:val="single"/>
          <w:lang w:val="es-MX"/>
        </w:rPr>
        <w:t>IMPACTOS</w:t>
      </w:r>
      <w:r>
        <w:rPr>
          <w:b/>
          <w:color w:val="0000FF"/>
          <w:u w:val="single"/>
          <w:lang w:val="es-MX"/>
        </w:rPr>
        <w:t xml:space="preserve"> </w:t>
      </w:r>
      <w:r>
        <w:rPr>
          <w:b/>
          <w:i/>
          <w:color w:val="0000FF"/>
          <w:u w:val="single"/>
          <w:lang w:val="es-MX"/>
        </w:rPr>
        <w:t>IMPACTS</w:t>
      </w:r>
    </w:p>
    <w:p>
      <w:pPr>
        <w:pStyle w:val="Header"/>
        <w:tabs>
          <w:tab w:val="clear" w:pos="4419"/>
          <w:tab w:val="clear" w:pos="8838"/>
        </w:tabs>
        <w:rPr>
          <w:b/>
          <w:i/>
          <w:i/>
          <w:color w:val="0000FF"/>
          <w:u w:val="single"/>
          <w:lang w:val="es-MX"/>
        </w:rPr>
      </w:pPr>
      <w:r>
        <w:rPr>
          <w:b/>
          <w:i/>
          <w:color w:val="0000FF"/>
          <w:u w:val="single"/>
          <w:lang w:val="es-MX"/>
        </w:rPr>
      </w:r>
    </w:p>
    <w:p>
      <w:pPr>
        <w:pStyle w:val="Normal"/>
        <w:ind w:hanging="425" w:start="709" w:end="0"/>
        <w:rPr/>
      </w:pPr>
      <w:r>
        <w:rPr>
          <w:b/>
          <w:lang w:val="es-MX"/>
        </w:rPr>
        <w:t>3.1</w:t>
        <w:tab/>
        <w:t xml:space="preserve">Flora </w:t>
      </w:r>
      <w:r>
        <w:rPr>
          <w:b/>
          <w:color w:val="0000FF"/>
          <w:lang w:val="es-MX"/>
        </w:rPr>
        <w:t>Flora</w:t>
      </w:r>
    </w:p>
    <w:p>
      <w:pPr>
        <w:pStyle w:val="Normal"/>
        <w:ind w:hanging="425" w:start="709" w:end="0"/>
        <w:rPr>
          <w:b/>
          <w:color w:val="0000FF"/>
          <w:lang w:val="es-MX"/>
        </w:rPr>
      </w:pPr>
      <w:r>
        <w:rPr>
          <w:b/>
          <w:color w:val="0000FF"/>
          <w:lang w:val="es-MX"/>
        </w:rPr>
      </w:r>
    </w:p>
    <w:p>
      <w:pPr>
        <w:pStyle w:val="Normal"/>
        <w:ind w:hanging="1" w:start="709" w:end="0"/>
        <w:rPr>
          <w:lang w:val="es-MX"/>
        </w:rPr>
      </w:pPr>
      <w:r>
        <w:rPr>
          <w:lang w:val="es-MX"/>
        </w:rPr>
        <w:t>Se observa efectos directos sobre la flora acuática y algunas especies propias del lecho de la quebrada.</w:t>
      </w:r>
    </w:p>
    <w:p>
      <w:pPr>
        <w:pStyle w:val="Normal"/>
        <w:ind w:hanging="1" w:start="709" w:end="0"/>
        <w:rPr>
          <w:b/>
          <w:i/>
          <w:i/>
          <w:color w:val="0000FF"/>
          <w:lang w:val="es-MX"/>
        </w:rPr>
      </w:pPr>
      <w:r>
        <w:rPr>
          <w:b/>
          <w:i/>
          <w:color w:val="0000FF"/>
          <w:lang w:val="es-MX"/>
        </w:rPr>
        <w:t>Oil is visible on the acquatic flora and native flora in the cannon.</w:t>
      </w:r>
    </w:p>
    <w:p>
      <w:pPr>
        <w:pStyle w:val="Normal"/>
        <w:ind w:hanging="425" w:start="709" w:end="0"/>
        <w:rPr>
          <w:b/>
          <w:i/>
          <w:i/>
          <w:color w:val="0000FF"/>
          <w:lang w:val="es-MX"/>
        </w:rPr>
      </w:pPr>
      <w:r>
        <w:rPr>
          <w:b/>
          <w:i/>
          <w:color w:val="0000FF"/>
          <w:lang w:val="es-MX"/>
        </w:rPr>
      </w:r>
    </w:p>
    <w:p>
      <w:pPr>
        <w:pStyle w:val="Normal"/>
        <w:ind w:hanging="425" w:start="709" w:end="0"/>
        <w:rPr/>
      </w:pPr>
      <w:r>
        <w:rPr>
          <w:b/>
          <w:lang w:val="es-MX"/>
        </w:rPr>
        <w:t>3.2</w:t>
        <w:tab/>
        <w:t>Fauna</w:t>
      </w:r>
      <w:r>
        <w:rPr>
          <w:b/>
          <w:i/>
          <w:color w:val="0000FF"/>
          <w:lang w:val="es-MX"/>
        </w:rPr>
        <w:t xml:space="preserve"> Fauna</w:t>
      </w:r>
    </w:p>
    <w:p>
      <w:pPr>
        <w:pStyle w:val="Normal"/>
        <w:ind w:hanging="425" w:start="709" w:end="0"/>
        <w:rPr>
          <w:b/>
          <w:i/>
          <w:i/>
          <w:color w:val="0000FF"/>
          <w:lang w:val="es-MX"/>
        </w:rPr>
      </w:pPr>
      <w:r>
        <w:rPr>
          <w:b/>
          <w:i/>
          <w:color w:val="0000FF"/>
          <w:lang w:val="es-MX"/>
        </w:rPr>
      </w:r>
    </w:p>
    <w:p>
      <w:pPr>
        <w:pStyle w:val="Normal"/>
        <w:ind w:hanging="1" w:start="709" w:end="0"/>
        <w:rPr>
          <w:lang w:val="es-MX"/>
        </w:rPr>
      </w:pPr>
      <w:r>
        <w:rPr>
          <w:lang w:val="es-MX"/>
        </w:rPr>
        <w:t xml:space="preserve">Los efectos son directos sobre la fauna acuática. Se observa mortandad de peces pequeños a lo largo del tramo contaminado de la quebrada. </w:t>
      </w:r>
    </w:p>
    <w:p>
      <w:pPr>
        <w:pStyle w:val="Normal"/>
        <w:ind w:hanging="1" w:start="709" w:end="0"/>
        <w:rPr>
          <w:b/>
          <w:i/>
          <w:i/>
          <w:color w:val="0000FF"/>
          <w:lang w:val="es-MX"/>
        </w:rPr>
      </w:pPr>
      <w:r>
        <w:rPr>
          <w:b/>
          <w:i/>
          <w:color w:val="0000FF"/>
          <w:lang w:val="es-MX"/>
        </w:rPr>
        <w:t xml:space="preserve">Oil is visible on the aquatic fauna.  Dead small fish were detected along the cannon. </w:t>
      </w:r>
    </w:p>
    <w:p>
      <w:pPr>
        <w:pStyle w:val="Normal"/>
        <w:ind w:hanging="425" w:start="709" w:end="0"/>
        <w:rPr>
          <w:b/>
          <w:i/>
          <w:i/>
          <w:color w:val="0000FF"/>
          <w:lang w:val="es-MX"/>
        </w:rPr>
      </w:pPr>
      <w:r>
        <w:rPr>
          <w:b/>
          <w:i/>
          <w:color w:val="0000FF"/>
          <w:lang w:val="es-MX"/>
        </w:rPr>
      </w:r>
    </w:p>
    <w:p>
      <w:pPr>
        <w:pStyle w:val="Normal"/>
        <w:ind w:hanging="425" w:start="709" w:end="0"/>
        <w:rPr/>
      </w:pPr>
      <w:r>
        <w:rPr>
          <w:b/>
          <w:lang w:val="es-MX"/>
        </w:rPr>
        <w:t>3.3</w:t>
        <w:tab/>
        <w:t>Recursos hídricos</w:t>
      </w:r>
      <w:r>
        <w:rPr>
          <w:b/>
          <w:i/>
          <w:color w:val="0000FF"/>
          <w:lang w:val="es-MX"/>
        </w:rPr>
        <w:t xml:space="preserve"> Water Resources</w:t>
      </w:r>
    </w:p>
    <w:p>
      <w:pPr>
        <w:pStyle w:val="Normal"/>
        <w:ind w:hanging="425" w:start="709" w:end="0"/>
        <w:rPr>
          <w:b/>
          <w:i/>
          <w:i/>
          <w:color w:val="0000FF"/>
          <w:lang w:val="es-MX"/>
        </w:rPr>
      </w:pPr>
      <w:r>
        <w:rPr>
          <w:b/>
          <w:i/>
          <w:color w:val="0000FF"/>
          <w:lang w:val="es-MX"/>
        </w:rPr>
      </w:r>
    </w:p>
    <w:p>
      <w:pPr>
        <w:pStyle w:val="Normal"/>
        <w:ind w:hanging="1" w:start="709" w:end="0"/>
        <w:rPr>
          <w:lang w:val="es-MX"/>
        </w:rPr>
      </w:pPr>
      <w:r>
        <w:rPr>
          <w:lang w:val="es-MX"/>
        </w:rPr>
        <w:t>Los extremos del cause de la quebrada, aún tienen efectos de la contaminación. De momento la calidad del agua para consumo animal está deteriorada. Lo correspondiente al río Parapetí se encuentra en evaluación.</w:t>
      </w:r>
    </w:p>
    <w:p>
      <w:pPr>
        <w:pStyle w:val="BodyTextIndent3"/>
        <w:rPr/>
      </w:pPr>
      <w:r>
        <w:rPr/>
        <w:t>Visible impact of the spill are still noticeable along the edges of the cannon.  Water quality is not acceptable for animal consumption.   Water quality at the Parapeti River is currently under evaluation.</w:t>
      </w:r>
    </w:p>
    <w:p>
      <w:pPr>
        <w:pStyle w:val="Normal"/>
        <w:ind w:hanging="425" w:start="709" w:end="0"/>
        <w:rPr>
          <w:lang w:val="es-MX"/>
        </w:rPr>
      </w:pPr>
      <w:r>
        <w:rPr>
          <w:lang w:val="es-MX"/>
        </w:rPr>
      </w:r>
    </w:p>
    <w:p>
      <w:pPr>
        <w:pStyle w:val="Normal"/>
        <w:ind w:hanging="425" w:start="709" w:end="0"/>
        <w:rPr/>
      </w:pPr>
      <w:r>
        <w:rPr>
          <w:b/>
          <w:lang w:val="es-MX"/>
        </w:rPr>
        <w:t>3.4</w:t>
        <w:tab/>
        <w:t xml:space="preserve">Aire </w:t>
      </w:r>
      <w:r>
        <w:rPr>
          <w:b/>
          <w:i/>
          <w:color w:val="0000FF"/>
          <w:lang w:val="es-MX"/>
        </w:rPr>
        <w:t xml:space="preserve">Air </w:t>
      </w:r>
    </w:p>
    <w:p>
      <w:pPr>
        <w:pStyle w:val="Normal"/>
        <w:ind w:hanging="425" w:start="709" w:end="0"/>
        <w:rPr>
          <w:b/>
          <w:i/>
          <w:i/>
          <w:color w:val="0000FF"/>
          <w:lang w:val="es-MX"/>
        </w:rPr>
      </w:pPr>
      <w:r>
        <w:rPr>
          <w:b/>
          <w:i/>
          <w:color w:val="0000FF"/>
          <w:lang w:val="es-MX"/>
        </w:rPr>
      </w:r>
    </w:p>
    <w:p>
      <w:pPr>
        <w:pStyle w:val="Normal"/>
        <w:ind w:hanging="1" w:start="709" w:end="0"/>
        <w:rPr/>
      </w:pPr>
      <w:r>
        <w:rPr>
          <w:lang w:val="es-MX"/>
        </w:rPr>
        <w:t>No tiene ningún efecto negativo para la salud.</w:t>
      </w:r>
      <w:r>
        <w:rPr>
          <w:color w:val="0000FF"/>
          <w:lang w:val="es-MX"/>
        </w:rPr>
        <w:t xml:space="preserve"> </w:t>
      </w:r>
    </w:p>
    <w:p>
      <w:pPr>
        <w:pStyle w:val="BodyTextIndent3"/>
        <w:rPr/>
      </w:pPr>
      <w:r>
        <w:rPr/>
        <w:t>No negative health impact.</w:t>
      </w:r>
    </w:p>
    <w:p>
      <w:pPr>
        <w:pStyle w:val="Normal"/>
        <w:ind w:hanging="425" w:start="709" w:end="0"/>
        <w:rPr>
          <w:lang w:val="es-MX"/>
        </w:rPr>
      </w:pPr>
      <w:r>
        <w:rPr>
          <w:lang w:val="es-MX"/>
        </w:rPr>
      </w:r>
    </w:p>
    <w:p>
      <w:pPr>
        <w:pStyle w:val="Normal"/>
        <w:ind w:hanging="425" w:start="709" w:end="0"/>
        <w:rPr>
          <w:lang w:val="es-MX"/>
        </w:rPr>
      </w:pPr>
      <w:r>
        <w:rPr>
          <w:lang w:val="es-MX"/>
        </w:rPr>
      </w:r>
    </w:p>
    <w:p>
      <w:pPr>
        <w:pStyle w:val="Normal"/>
        <w:ind w:hanging="425" w:start="709" w:end="0"/>
        <w:rPr>
          <w:lang w:val="es-MX"/>
        </w:rPr>
      </w:pPr>
      <w:r>
        <w:rPr>
          <w:lang w:val="es-MX"/>
        </w:rPr>
      </w:r>
    </w:p>
    <w:p>
      <w:pPr>
        <w:pStyle w:val="Normal"/>
        <w:ind w:hanging="425" w:start="709" w:end="0"/>
        <w:rPr>
          <w:lang w:val="es-MX"/>
        </w:rPr>
      </w:pPr>
      <w:r>
        <w:rPr>
          <w:lang w:val="es-MX"/>
        </w:rPr>
      </w:r>
    </w:p>
    <w:p>
      <w:pPr>
        <w:pStyle w:val="Normal"/>
        <w:ind w:hanging="425" w:start="709" w:end="0"/>
        <w:rPr/>
      </w:pPr>
      <w:r>
        <w:rPr>
          <w:b/>
          <w:lang w:val="es-MX"/>
        </w:rPr>
        <w:t>3.5</w:t>
      </w:r>
      <w:r>
        <w:rPr>
          <w:lang w:val="es-MX"/>
        </w:rPr>
        <w:tab/>
      </w:r>
      <w:r>
        <w:rPr>
          <w:b/>
          <w:lang w:val="es-MX"/>
        </w:rPr>
        <w:t>Suelos</w:t>
      </w:r>
      <w:r>
        <w:rPr>
          <w:b/>
          <w:i/>
          <w:color w:val="0000FF"/>
          <w:lang w:val="es-MX"/>
        </w:rPr>
        <w:t xml:space="preserve"> Soils</w:t>
      </w:r>
    </w:p>
    <w:p>
      <w:pPr>
        <w:pStyle w:val="Normal"/>
        <w:ind w:hanging="425" w:start="709" w:end="0"/>
        <w:rPr>
          <w:b/>
          <w:i/>
          <w:i/>
          <w:color w:val="0000FF"/>
          <w:lang w:val="es-MX"/>
        </w:rPr>
      </w:pPr>
      <w:r>
        <w:rPr>
          <w:b/>
          <w:i/>
          <w:color w:val="0000FF"/>
          <w:lang w:val="es-MX"/>
        </w:rPr>
      </w:r>
    </w:p>
    <w:p>
      <w:pPr>
        <w:pStyle w:val="Normal"/>
        <w:ind w:hanging="1" w:start="709" w:end="0"/>
        <w:rPr/>
      </w:pPr>
      <w:r>
        <w:rPr>
          <w:lang w:val="es-MX"/>
        </w:rPr>
        <w:t>Los efectos sobre el suelo son mínimos. Se encuentran contaminados aproximadamente 35 m</w:t>
      </w:r>
      <w:r>
        <w:rPr>
          <w:vertAlign w:val="superscript"/>
          <w:lang w:val="es-MX"/>
        </w:rPr>
        <w:t>2</w:t>
      </w:r>
      <w:r>
        <w:rPr>
          <w:lang w:val="es-MX"/>
        </w:rPr>
        <w:t xml:space="preserve"> en el sector del punto de derrame.</w:t>
      </w:r>
    </w:p>
    <w:p>
      <w:pPr>
        <w:pStyle w:val="BodyTextIndent3"/>
        <w:rPr/>
      </w:pPr>
      <w:r>
        <w:rPr/>
        <w:t>Soil impact is minimal.  The contaminated soil area at the point of pipeline break is approximately 35 m</w:t>
      </w:r>
      <w:r>
        <w:rPr>
          <w:vertAlign w:val="superscript"/>
        </w:rPr>
        <w:t>2</w:t>
      </w:r>
      <w:r>
        <w:rPr/>
        <w:t>.</w:t>
      </w:r>
    </w:p>
    <w:p>
      <w:pPr>
        <w:pStyle w:val="Normal"/>
        <w:ind w:hanging="1" w:start="709" w:end="0"/>
        <w:rPr>
          <w:b/>
          <w:i/>
          <w:i/>
          <w:color w:val="0000FF"/>
          <w:lang w:val="es-MX"/>
        </w:rPr>
      </w:pPr>
      <w:r>
        <w:rPr>
          <w:b/>
          <w:i/>
          <w:color w:val="0000FF"/>
          <w:lang w:val="es-MX"/>
        </w:rPr>
      </w:r>
    </w:p>
    <w:p>
      <w:pPr>
        <w:pStyle w:val="Normal"/>
        <w:ind w:hanging="425" w:start="709" w:end="0"/>
        <w:rPr>
          <w:b/>
          <w:i/>
          <w:i/>
          <w:color w:val="0000FF"/>
          <w:lang w:val="es-MX"/>
        </w:rPr>
      </w:pPr>
      <w:r>
        <w:rPr>
          <w:b/>
          <w:i/>
          <w:color w:val="0000FF"/>
          <w:lang w:val="es-MX"/>
        </w:rPr>
      </w:r>
    </w:p>
    <w:p>
      <w:pPr>
        <w:pStyle w:val="Normal"/>
        <w:ind w:hanging="425" w:start="709" w:end="0"/>
        <w:rPr/>
      </w:pPr>
      <w:r>
        <w:rPr>
          <w:b/>
          <w:lang w:val="es-MX"/>
        </w:rPr>
        <w:t>3.6</w:t>
        <w:tab/>
        <w:t>Social</w:t>
      </w:r>
      <w:r>
        <w:rPr>
          <w:b/>
          <w:i/>
          <w:color w:val="0000FF"/>
          <w:lang w:val="es-MX"/>
        </w:rPr>
        <w:t xml:space="preserve"> Social </w:t>
      </w:r>
    </w:p>
    <w:p>
      <w:pPr>
        <w:pStyle w:val="Normal"/>
        <w:ind w:hanging="425" w:start="709" w:end="0"/>
        <w:rPr>
          <w:b/>
          <w:i/>
          <w:i/>
          <w:color w:val="0000FF"/>
          <w:lang w:val="es-MX"/>
        </w:rPr>
      </w:pPr>
      <w:r>
        <w:rPr>
          <w:b/>
          <w:i/>
          <w:color w:val="0000FF"/>
          <w:lang w:val="es-MX"/>
        </w:rPr>
      </w:r>
    </w:p>
    <w:p>
      <w:pPr>
        <w:pStyle w:val="BodyTextIndent"/>
        <w:rPr/>
      </w:pPr>
      <w:r>
        <w:rPr/>
        <w:t>En la zona de la quebrada, el agua no se utiliza para consumo humano ni para riego de sembradíos. Se continua con el análisis socioambiental del impacto sobre el río Parapetí.</w:t>
      </w:r>
    </w:p>
    <w:p>
      <w:pPr>
        <w:pStyle w:val="BodyTextIndent"/>
        <w:rPr>
          <w:b/>
          <w:i/>
          <w:i/>
          <w:color w:val="0000FF"/>
        </w:rPr>
      </w:pPr>
      <w:r>
        <w:rPr>
          <w:b/>
          <w:i/>
          <w:color w:val="0000FF"/>
        </w:rPr>
        <w:t xml:space="preserve">In the zone of the pipeline break, the water is not used for human consumption or irrigation.  The socio-environmental impact is underway along the Parapeti River. </w:t>
      </w:r>
    </w:p>
    <w:p>
      <w:pPr>
        <w:pStyle w:val="Normal"/>
        <w:rPr>
          <w:b/>
          <w:i/>
          <w:i/>
          <w:color w:val="0000FF"/>
          <w:lang w:val="es-MX"/>
        </w:rPr>
      </w:pPr>
      <w:r>
        <w:rPr>
          <w:b/>
          <w:i/>
          <w:color w:val="0000FF"/>
          <w:lang w:val="es-MX"/>
        </w:rPr>
      </w:r>
    </w:p>
    <w:p>
      <w:pPr>
        <w:pStyle w:val="Normal"/>
        <w:ind w:hanging="284" w:start="284" w:end="0"/>
        <w:rPr/>
      </w:pPr>
      <w:r>
        <w:rPr>
          <w:b/>
          <w:lang w:val="es-MX"/>
        </w:rPr>
        <w:t>3.</w:t>
        <w:tab/>
      </w:r>
      <w:r>
        <w:rPr>
          <w:b/>
          <w:u w:val="single"/>
          <w:lang w:val="es-MX"/>
        </w:rPr>
        <w:t>REMEDIACIÓN</w:t>
      </w:r>
      <w:r>
        <w:rPr>
          <w:b/>
          <w:i/>
          <w:color w:val="0000FF"/>
          <w:u w:val="single"/>
          <w:lang w:val="es-MX"/>
        </w:rPr>
        <w:t xml:space="preserve"> REMEDIATION</w:t>
      </w:r>
    </w:p>
    <w:p>
      <w:pPr>
        <w:pStyle w:val="Normal"/>
        <w:ind w:hanging="284" w:start="284" w:end="0"/>
        <w:rPr>
          <w:b/>
          <w:i/>
          <w:i/>
          <w:color w:val="0000FF"/>
          <w:u w:val="single"/>
          <w:lang w:val="es-MX"/>
        </w:rPr>
      </w:pPr>
      <w:r>
        <w:rPr>
          <w:b/>
          <w:i/>
          <w:color w:val="0000FF"/>
          <w:u w:val="single"/>
          <w:lang w:val="es-MX"/>
        </w:rPr>
      </w:r>
    </w:p>
    <w:p>
      <w:pPr>
        <w:pStyle w:val="Normal"/>
        <w:ind w:start="284" w:end="0"/>
        <w:rPr>
          <w:lang w:val="es-MX"/>
        </w:rPr>
      </w:pPr>
      <w:r>
        <w:rPr>
          <w:lang w:val="es-MX"/>
        </w:rPr>
        <w:t>Las actividades de remediación se iniciaron inmediatamente producido el derrame.</w:t>
      </w:r>
    </w:p>
    <w:p>
      <w:pPr>
        <w:pStyle w:val="BodyTextIndent2"/>
        <w:rPr/>
      </w:pPr>
      <w:r>
        <w:rPr/>
        <w:t xml:space="preserve">Remediation activities began immediately after the crude spill. </w:t>
      </w:r>
    </w:p>
    <w:p>
      <w:pPr>
        <w:pStyle w:val="Normal"/>
        <w:ind w:start="284" w:end="0"/>
        <w:rPr>
          <w:lang w:val="es-MX"/>
        </w:rPr>
      </w:pPr>
      <w:r>
        <w:rPr>
          <w:lang w:val="es-MX"/>
        </w:rPr>
      </w:r>
    </w:p>
    <w:p>
      <w:pPr>
        <w:pStyle w:val="Normal"/>
        <w:ind w:start="284" w:end="0"/>
        <w:rPr>
          <w:lang w:val="es-MX"/>
        </w:rPr>
      </w:pPr>
      <w:r>
        <w:rPr>
          <w:lang w:val="es-MX"/>
        </w:rPr>
        <w:t>Se contrataron los servicios profesionales de la empresa ambiental PETRO MAAS para que realicen un diagnóstico ambiental preliminar, quienes se movilizaron el día 13 de julio y se recibió un informe preliminar el día 16 de julio a horas 07.33, luego del retorno de su personal especializado de la zona del derrame.</w:t>
      </w:r>
    </w:p>
    <w:p>
      <w:pPr>
        <w:pStyle w:val="BodyTextIndent2"/>
        <w:rPr/>
      </w:pPr>
      <w:r>
        <w:rPr/>
        <w:t xml:space="preserve"> </w:t>
      </w:r>
      <w:r>
        <w:rPr/>
        <w:t xml:space="preserve">The company PETRO MAAS was hired to conduct the preliminary environmental evaluation.  The PETRO MAAS mobilized to the site on July 13 and submitted a preliminary report on July 16. </w:t>
      </w:r>
    </w:p>
    <w:p>
      <w:pPr>
        <w:pStyle w:val="Normal"/>
        <w:ind w:start="284" w:end="0"/>
        <w:rPr>
          <w:lang w:val="es-MX"/>
        </w:rPr>
      </w:pPr>
      <w:r>
        <w:rPr>
          <w:lang w:val="es-MX"/>
        </w:rPr>
      </w:r>
    </w:p>
    <w:p>
      <w:pPr>
        <w:pStyle w:val="Normal"/>
        <w:ind w:start="284" w:end="0"/>
        <w:rPr>
          <w:lang w:val="es-MX"/>
        </w:rPr>
      </w:pPr>
      <w:r>
        <w:rPr>
          <w:lang w:val="es-MX"/>
        </w:rPr>
        <w:t>Continuarán realizando sus estudios hasta el día 16 de julio del 2000.</w:t>
      </w:r>
    </w:p>
    <w:p>
      <w:pPr>
        <w:pStyle w:val="BodyTextIndent2"/>
        <w:rPr/>
      </w:pPr>
      <w:r>
        <w:rPr/>
        <w:t xml:space="preserve">PETRO MAAS is expected to complete their evaluation on July 16. </w:t>
      </w:r>
    </w:p>
    <w:p>
      <w:pPr>
        <w:pStyle w:val="Normal"/>
        <w:rPr>
          <w:lang w:val="es-MX"/>
        </w:rPr>
      </w:pPr>
      <w:r>
        <w:rPr>
          <w:lang w:val="es-MX"/>
        </w:rPr>
      </w:r>
    </w:p>
    <w:p>
      <w:pPr>
        <w:pStyle w:val="Normal"/>
        <w:ind w:hanging="284" w:start="284" w:end="0"/>
        <w:rPr/>
      </w:pPr>
      <w:r>
        <w:rPr>
          <w:b/>
          <w:lang w:val="es-MX"/>
        </w:rPr>
        <w:t>4.</w:t>
        <w:tab/>
      </w:r>
      <w:r>
        <w:rPr>
          <w:b/>
          <w:u w:val="single"/>
          <w:lang w:val="es-MX"/>
        </w:rPr>
        <w:t>MONITOREOS</w:t>
      </w:r>
      <w:r>
        <w:rPr>
          <w:b/>
          <w:i/>
          <w:color w:val="0000FF"/>
          <w:u w:val="single"/>
          <w:lang w:val="es-MX"/>
        </w:rPr>
        <w:t xml:space="preserve"> MONITORING</w:t>
      </w:r>
    </w:p>
    <w:p>
      <w:pPr>
        <w:pStyle w:val="Normal"/>
        <w:ind w:hanging="284" w:start="284" w:end="0"/>
        <w:rPr>
          <w:b/>
          <w:i/>
          <w:i/>
          <w:color w:val="0000FF"/>
          <w:u w:val="single"/>
          <w:lang w:val="es-MX"/>
        </w:rPr>
      </w:pPr>
      <w:r>
        <w:rPr>
          <w:b/>
          <w:i/>
          <w:color w:val="0000FF"/>
          <w:u w:val="single"/>
          <w:lang w:val="es-MX"/>
        </w:rPr>
      </w:r>
    </w:p>
    <w:p>
      <w:pPr>
        <w:pStyle w:val="Normal"/>
        <w:ind w:start="284" w:end="0"/>
        <w:rPr>
          <w:lang w:val="es-MX"/>
        </w:rPr>
      </w:pPr>
      <w:r>
        <w:rPr>
          <w:lang w:val="es-MX"/>
        </w:rPr>
        <w:t xml:space="preserve">Se establecerán fechas de monitoreo de acuerdo a un plan especial que se defina en el diagnóstico ambiental </w:t>
      </w:r>
    </w:p>
    <w:p>
      <w:pPr>
        <w:pStyle w:val="BodyTextIndent2"/>
        <w:rPr/>
      </w:pPr>
      <w:r>
        <w:rPr/>
        <w:t xml:space="preserve">Based on the environmental evaluation of the site a monitoring schedule will be established. </w:t>
      </w:r>
    </w:p>
    <w:p>
      <w:pPr>
        <w:pStyle w:val="Normal"/>
        <w:ind w:hanging="284" w:start="284" w:end="0"/>
        <w:rPr>
          <w:lang w:val="es-MX"/>
        </w:rPr>
      </w:pPr>
      <w:r>
        <w:rPr>
          <w:lang w:val="es-MX"/>
        </w:rPr>
      </w:r>
    </w:p>
    <w:p>
      <w:pPr>
        <w:pStyle w:val="Normal"/>
        <w:ind w:hanging="284" w:start="284" w:end="0"/>
        <w:rPr/>
      </w:pPr>
      <w:r>
        <w:rPr>
          <w:b/>
          <w:lang w:val="es-MX"/>
        </w:rPr>
        <w:t>5.</w:t>
        <w:tab/>
      </w:r>
      <w:r>
        <w:rPr>
          <w:b/>
          <w:u w:val="single"/>
          <w:lang w:val="es-MX"/>
        </w:rPr>
        <w:t xml:space="preserve">INFORMES AL GOBIERNO </w:t>
      </w:r>
      <w:r>
        <w:rPr>
          <w:b/>
          <w:i/>
          <w:color w:val="0000FF"/>
          <w:u w:val="single"/>
          <w:lang w:val="es-MX"/>
        </w:rPr>
        <w:t>GOVERNMENT REPORTING</w:t>
      </w:r>
    </w:p>
    <w:p>
      <w:pPr>
        <w:pStyle w:val="Normal"/>
        <w:ind w:hanging="284" w:start="284" w:end="0"/>
        <w:rPr>
          <w:b/>
          <w:i/>
          <w:i/>
          <w:color w:val="0000FF"/>
          <w:u w:val="single"/>
          <w:lang w:val="es-MX"/>
        </w:rPr>
      </w:pPr>
      <w:r>
        <w:rPr>
          <w:b/>
          <w:i/>
          <w:color w:val="0000FF"/>
          <w:u w:val="single"/>
          <w:lang w:val="es-MX"/>
        </w:rPr>
      </w:r>
    </w:p>
    <w:p>
      <w:pPr>
        <w:pStyle w:val="Normal"/>
        <w:ind w:start="284" w:end="0"/>
        <w:rPr>
          <w:lang w:val="es-MX"/>
        </w:rPr>
      </w:pPr>
      <w:r>
        <w:rPr>
          <w:lang w:val="es-MX"/>
        </w:rPr>
        <w:t>En la semana del 16 de julio del 2000 se concluirá el informe final del estudio de impacto ambiental y podrá ser enviado al Viceministerio de Medio Ambiente y al Viceministerio de Energía e Hidrocarburos de acuerdo a los términos de tiempo establecidos en los reglamentos de la Ley de Medio Ambiente.</w:t>
      </w:r>
    </w:p>
    <w:p>
      <w:pPr>
        <w:pStyle w:val="BodyTextIndent2"/>
        <w:rPr/>
      </w:pPr>
      <w:r>
        <w:rPr/>
        <w:t xml:space="preserve">This week Transredes will finalize the spill report which will be submitted to the Vice Minister of Environment and the Vice Minister of Energy &amp; Hydrocarbons in accordance with law requirements. </w:t>
      </w:r>
    </w:p>
    <w:p>
      <w:pPr>
        <w:pStyle w:val="Normal"/>
        <w:ind w:hanging="284" w:start="284" w:end="0"/>
        <w:rPr>
          <w:lang w:val="es-MX"/>
        </w:rPr>
      </w:pPr>
      <w:r>
        <w:rPr>
          <w:lang w:val="es-MX"/>
        </w:rPr>
      </w:r>
    </w:p>
    <w:p>
      <w:pPr>
        <w:pStyle w:val="Normal"/>
        <w:ind w:start="284" w:end="0"/>
        <w:rPr>
          <w:lang w:val="es-MX"/>
        </w:rPr>
      </w:pPr>
      <w:r>
        <w:rPr>
          <w:lang w:val="es-MX"/>
        </w:rPr>
        <w:t>Posteriormente, cuando se tenga concluido el Informe Detallado del Suceso será enviado a la Superintendencia de Hidrocarburos.</w:t>
      </w:r>
    </w:p>
    <w:p>
      <w:pPr>
        <w:pStyle w:val="Normal"/>
        <w:ind w:start="284" w:end="0"/>
        <w:rPr>
          <w:b/>
          <w:i/>
          <w:i/>
          <w:color w:val="0000FF"/>
          <w:lang w:val="es-MX"/>
        </w:rPr>
      </w:pPr>
      <w:r>
        <w:rPr>
          <w:b/>
          <w:i/>
          <w:color w:val="0000FF"/>
          <w:lang w:val="es-MX"/>
        </w:rPr>
        <w:t>After submittal of the report to the Vice Ministers a copy will be sent to the Hydrocarbons Commission.</w:t>
      </w:r>
    </w:p>
    <w:p>
      <w:pPr>
        <w:pStyle w:val="Normal"/>
        <w:rPr>
          <w:b/>
          <w:i/>
          <w:i/>
          <w:color w:val="0000FF"/>
          <w:lang w:val="es-MX"/>
        </w:rPr>
      </w:pPr>
      <w:r>
        <w:rPr>
          <w:b/>
          <w:i/>
          <w:color w:val="0000FF"/>
          <w:lang w:val="es-MX"/>
        </w:rPr>
      </w:r>
    </w:p>
    <w:p>
      <w:pPr>
        <w:pStyle w:val="Normal"/>
        <w:rPr>
          <w:lang w:val="es-MX"/>
        </w:rPr>
      </w:pPr>
      <w:r>
        <w:rPr>
          <w:lang w:val="es-MX"/>
        </w:rPr>
      </w:r>
    </w:p>
    <w:p>
      <w:pPr>
        <w:pStyle w:val="Normal"/>
        <w:rPr>
          <w:lang w:val="es-MX"/>
        </w:rPr>
      </w:pPr>
      <w:r>
        <w:rPr>
          <w:lang w:val="es-MX"/>
        </w:rPr>
      </w:r>
    </w:p>
    <w:p>
      <w:pPr>
        <w:pStyle w:val="Normal"/>
        <w:jc w:val="center"/>
        <w:rPr>
          <w:lang w:val="es-MX"/>
        </w:rPr>
      </w:pPr>
      <w:r>
        <w:rPr>
          <w:lang w:val="es-MX"/>
        </w:rPr>
        <w:t>&amp;&amp;&amp;&amp;&amp;&amp;&amp;&amp;&amp;&amp;&amp;&amp;&amp;&amp;</w:t>
      </w:r>
    </w:p>
    <w:sectPr>
      <w:headerReference w:type="default" r:id="rId2"/>
      <w:footerReference w:type="default" r:id="rId3"/>
      <w:type w:val="nextPage"/>
      <w:pgSz w:w="12240" w:h="15840"/>
      <w:pgMar w:left="1701" w:right="1418"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5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lang w:val="es-MX"/>
      </w:rPr>
      <w:t>FECHA :</w:t>
    </w:r>
    <w:r>
      <w:rPr>
        <w:sz w:val="20"/>
        <w:lang w:val="es-MX"/>
      </w:rPr>
      <w:t xml:space="preserve"> 16 DE JULIO DEL 2000</w:t>
    </w:r>
  </w:p>
  <w:p>
    <w:pPr>
      <w:pStyle w:val="Header"/>
      <w:jc w:val="end"/>
      <w:rPr>
        <w:b/>
        <w:i/>
        <w:i/>
        <w:color w:val="0000FF"/>
        <w:sz w:val="20"/>
        <w:lang w:val="es-MX"/>
      </w:rPr>
    </w:pPr>
    <w:r>
      <w:rPr>
        <w:b/>
        <w:i/>
        <w:color w:val="0000FF"/>
        <w:sz w:val="20"/>
        <w:lang w:val="es-MX"/>
      </w:rPr>
      <w:t>DATE: JULY 16,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s-ES" w:eastAsia="zh-CN" w:bidi="hi-IN"/>
    </w:rPr>
  </w:style>
  <w:style w:type="paragraph" w:styleId="Heading1">
    <w:name w:val="heading 1"/>
    <w:basedOn w:val="Normal"/>
    <w:next w:val="Normal"/>
    <w:qFormat/>
    <w:pPr>
      <w:keepNext w:val="true"/>
      <w:numPr>
        <w:ilvl w:val="0"/>
        <w:numId w:val="1"/>
      </w:numPr>
      <w:outlineLvl w:val="0"/>
    </w:pPr>
    <w:rPr>
      <w:rFonts w:ascii="Arial" w:hAnsi="Arial" w:cs="Arial"/>
      <w:b/>
      <w:i/>
      <w:sz w:val="28"/>
      <w:lang w:val="es-MX"/>
    </w:rPr>
  </w:style>
  <w:style w:type="paragraph" w:styleId="Heading2">
    <w:name w:val="heading 2"/>
    <w:basedOn w:val="Normal"/>
    <w:next w:val="Normal"/>
    <w:qFormat/>
    <w:pPr>
      <w:keepNext w:val="true"/>
      <w:numPr>
        <w:ilvl w:val="1"/>
        <w:numId w:val="1"/>
      </w:numPr>
      <w:outlineLvl w:val="1"/>
    </w:pPr>
    <w:rPr>
      <w:b/>
      <w:i/>
      <w:color w:val="0000FF"/>
      <w:sz w:val="28"/>
      <w:lang w:val="es-MX"/>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
    <w:name w:val="Body Text Indent"/>
    <w:basedOn w:val="Normal"/>
    <w:pPr>
      <w:ind w:hanging="1" w:start="709" w:end="0"/>
    </w:pPr>
    <w:rPr>
      <w:lang w:val="es-MX"/>
    </w:rPr>
  </w:style>
  <w:style w:type="paragraph" w:styleId="BodyTextIndent2">
    <w:name w:val="Body Text Indent 2"/>
    <w:basedOn w:val="Normal"/>
    <w:qFormat/>
    <w:pPr>
      <w:ind w:hanging="0" w:start="284" w:end="0"/>
    </w:pPr>
    <w:rPr>
      <w:b/>
      <w:i/>
      <w:color w:val="0000FF"/>
      <w:lang w:val="es-MX"/>
    </w:rPr>
  </w:style>
  <w:style w:type="paragraph" w:styleId="BodyTextIndent3">
    <w:name w:val="Body Text Indent 3"/>
    <w:basedOn w:val="Normal"/>
    <w:qFormat/>
    <w:pPr>
      <w:ind w:hanging="1" w:start="709" w:end="0"/>
    </w:pPr>
    <w:rPr>
      <w:b/>
      <w:i/>
      <w:color w:val="0000FF"/>
      <w:lang w:val="es-MX"/>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2000-07-18T13:43:00Z</dcterms:created>
  <dc:creator>Juan Tavolara</dc:creator>
  <dc:description/>
  <dc:language>en-CA</dc:language>
  <cp:lastModifiedBy>EI</cp:lastModifiedBy>
  <cp:lastPrinted>2000-07-18T08:54:00Z</cp:lastPrinted>
  <dcterms:modified xsi:type="dcterms:W3CDTF">2000-07-18T13:43:00Z</dcterms:modified>
  <cp:revision>2</cp:revision>
  <dc:subject/>
  <dc:title>RESUMEN</dc:title>
</cp:coreProperties>
</file>