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Transmission Offering Client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Requirements &amp; Dependencies: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Borland Database Engine</w:t>
      </w:r>
    </w:p>
    <w:p>
      <w:pPr>
        <w:pStyle w:val="Normal"/>
        <w:numPr>
          <w:ilvl w:val="0"/>
          <w:numId w:val="2"/>
        </w:numPr>
        <w:rPr/>
      </w:pPr>
      <w:r>
        <w:rPr/>
        <w:t>Netscape</w:t>
      </w:r>
    </w:p>
    <w:p>
      <w:pPr>
        <w:pStyle w:val="Normal"/>
        <w:numPr>
          <w:ilvl w:val="0"/>
          <w:numId w:val="2"/>
        </w:numPr>
        <w:rPr/>
      </w:pPr>
      <w:r>
        <w:rPr/>
        <w:t>TradeAgent</w:t>
      </w:r>
    </w:p>
    <w:p>
      <w:pPr>
        <w:pStyle w:val="Normal"/>
        <w:numPr>
          <w:ilvl w:val="0"/>
          <w:numId w:val="2"/>
        </w:numPr>
        <w:rPr/>
      </w:pPr>
      <w:r>
        <w:rPr/>
        <w:t>RetrieverServer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Uses: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rPr/>
      </w:pPr>
      <w:r>
        <w:rPr/>
        <w:t>Upon launching application, selection criteria will load displaying all possible criteria parameters.</w:t>
      </w:r>
    </w:p>
    <w:p>
      <w:pPr>
        <w:pStyle w:val="Normal"/>
        <w:numPr>
          <w:ilvl w:val="0"/>
          <w:numId w:val="1"/>
        </w:numPr>
        <w:rPr/>
      </w:pPr>
      <w:r>
        <w:rPr/>
        <w:t>Example of viewing select criteria for Transmission Availability from Southern OASIS (SOCO) [Refer to Diag 1]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Click on the </w:t>
      </w:r>
      <w:r>
        <w:rPr>
          <w:b/>
          <w:bCs/>
        </w:rPr>
        <w:t>Add</w:t>
      </w:r>
      <w:r>
        <w:rPr/>
        <w:t xml:space="preserve"> button; after sending and receiving the submission to SOCO’s website, which is done automatically; the results will be diplayed on the main form situated behind the Selection Criteria form. [Refer to Diag2] To remove the selection criteria simply click on the </w:t>
      </w:r>
      <w:r>
        <w:rPr>
          <w:b/>
          <w:bCs/>
        </w:rPr>
        <w:t>Done</w:t>
      </w:r>
      <w:r>
        <w:rPr/>
        <w:t xml:space="preserve"> button.</w:t>
      </w:r>
    </w:p>
    <w:p>
      <w:pPr>
        <w:pStyle w:val="Normal"/>
        <w:numPr>
          <w:ilvl w:val="0"/>
          <w:numId w:val="1"/>
        </w:numPr>
        <w:rPr/>
      </w:pPr>
      <w:r>
        <w:rPr/>
        <w:t>The Available Transmission Capacity (ATC) displayed on the main form is broken down and grouped by path and then by date [Refer to Diag2]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To remove this newly created SOCO view from the main form, select the view by clicking on the gray margin containing the path information, and click on the  </w:t>
      </w:r>
      <w:r>
        <w:rPr>
          <w:b/>
          <w:bCs/>
        </w:rPr>
        <w:t>Minus (-)</w:t>
      </w:r>
      <w:r>
        <w:rPr/>
        <w:t xml:space="preserve"> button.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To create another view, click on the </w:t>
      </w:r>
      <w:r>
        <w:rPr>
          <w:b/>
          <w:bCs/>
        </w:rPr>
        <w:t>Plus (+)</w:t>
      </w:r>
      <w:r>
        <w:rPr/>
        <w:t xml:space="preserve"> button and that will aunch up the Selection Criteria form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For purchasing an offering, select the specificoffering entry within the panel for SOCO, and click on the </w:t>
      </w:r>
      <w:r>
        <w:rPr>
          <w:b/>
          <w:bCs/>
        </w:rPr>
        <w:t>Dollar ($)</w:t>
      </w:r>
      <w:r>
        <w:rPr/>
        <w:t xml:space="preserve"> button, fill out the Capacity and Price and click on the </w:t>
      </w:r>
      <w:r>
        <w:rPr>
          <w:b/>
          <w:bCs/>
        </w:rPr>
        <w:t>Start</w:t>
      </w:r>
      <w:r>
        <w:rPr/>
        <w:t xml:space="preserve"> button to purchase [Refer to Diag3]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To confirm and/or withdraw an offer, click on the </w:t>
      </w:r>
      <w:r>
        <w:rPr>
          <w:b/>
          <w:bCs/>
        </w:rPr>
        <w:t>Confirm/Withdraw</w:t>
      </w:r>
      <w:r>
        <w:rPr/>
        <w:t xml:space="preserve"> icon on the main Transmission Offerings window and enter the Assignment Reference #.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3876675" cy="41910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rPr/>
      </w:pPr>
      <w:r>
        <w:rPr/>
        <w:t>Diag 1</w:t>
      </w:r>
    </w:p>
    <w:p>
      <w:pPr>
        <w:pStyle w:val="Normal"/>
        <w:rPr/>
      </w:pPr>
      <w:r>
        <w:rPr/>
        <w:drawing>
          <wp:inline distT="0" distB="0" distL="0" distR="0">
            <wp:extent cx="5826760" cy="348932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9" r="-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348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rPr/>
      </w:pPr>
      <w:r>
        <w:rPr/>
        <w:t>Diag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2000-11-08T17:19:00Z</dcterms:created>
  <dc:creator>aatta</dc:creator>
  <dc:description/>
  <dc:language>en-CA</dc:language>
  <cp:lastModifiedBy>aatta</cp:lastModifiedBy>
  <cp:lastPrinted>2000-11-08T14:29:00Z</cp:lastPrinted>
  <dcterms:modified xsi:type="dcterms:W3CDTF">2000-11-08T17:59:00Z</dcterms:modified>
  <cp:revision>5</cp:revision>
  <dc:subject/>
  <dc:title>Transmission Offering Client</dc:title>
</cp:coreProperties>
</file>