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Netco Houston Legal Transition Plan</w:t>
      </w:r>
    </w:p>
    <w:p>
      <w:pPr>
        <w:pStyle w:val="Heading"/>
        <w:rPr>
          <w:u w:val="none"/>
        </w:rPr>
      </w:pPr>
      <w:r>
        <w:rPr>
          <w:u w:val="none"/>
        </w:rPr>
        <w:t>Draft of 1/9/02</w:t>
      </w:r>
    </w:p>
    <w:p>
      <w:pPr>
        <w:pStyle w:val="Heading"/>
        <w:rPr>
          <w:u w:val="none"/>
        </w:rPr>
      </w:pPr>
      <w:r>
        <w:rPr>
          <w:u w:val="none"/>
        </w:rPr>
      </w:r>
    </w:p>
    <w:p>
      <w:pPr>
        <w:pStyle w:val="Heading"/>
        <w:rPr>
          <w:u w:val="none"/>
        </w:rPr>
      </w:pPr>
      <w:r>
        <w:rPr>
          <w:u w:val="none"/>
        </w:rPr>
      </w:r>
    </w:p>
    <w:tbl>
      <w:tblPr>
        <w:tblW w:w="9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5580"/>
        <w:gridCol w:w="2160"/>
      </w:tblGrid>
      <w:tr>
        <w:trPr/>
        <w:tc>
          <w:tcPr>
            <w:tcW w:w="1368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1/3</w:t>
            </w:r>
          </w:p>
        </w:tc>
        <w:tc>
          <w:tcPr>
            <w:tcW w:w="558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Finalize draft Online umbrella documents (PA and ETA)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Mark Taylor,</w:t>
            </w:r>
          </w:p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 xml:space="preserve"> </w:t>
            </w:r>
            <w:r>
              <w:rPr>
                <w:u w:val="none"/>
              </w:rPr>
              <w:t>Leslie Hansen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1/4</w:t>
            </w:r>
          </w:p>
        </w:tc>
        <w:tc>
          <w:tcPr>
            <w:tcW w:w="558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Deliver draft Online umbrella documents to bidders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Louise Kitchen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1/9</w:t>
            </w:r>
          </w:p>
        </w:tc>
        <w:tc>
          <w:tcPr>
            <w:tcW w:w="558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Approve form of employee retention contracts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Michelle Cash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1/10</w:t>
            </w:r>
          </w:p>
        </w:tc>
        <w:tc>
          <w:tcPr>
            <w:tcW w:w="558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Draft Online GTC’s finalized: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ind w:start="720" w:end="0"/>
              <w:jc w:val="start"/>
              <w:rPr>
                <w:u w:val="none"/>
              </w:rPr>
            </w:pPr>
            <w:r>
              <w:rPr>
                <w:u w:val="none"/>
              </w:rPr>
              <w:t xml:space="preserve">Financial 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Mark Taylor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ind w:start="720" w:end="0"/>
              <w:jc w:val="start"/>
              <w:rPr>
                <w:u w:val="none"/>
              </w:rPr>
            </w:pPr>
            <w:r>
              <w:rPr>
                <w:u w:val="none"/>
              </w:rPr>
              <w:t>Gas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Mary Cook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ind w:start="720" w:end="0"/>
              <w:jc w:val="start"/>
              <w:rPr>
                <w:u w:val="none"/>
              </w:rPr>
            </w:pPr>
            <w:r>
              <w:rPr>
                <w:u w:val="none"/>
              </w:rPr>
              <w:t>Power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Leslie Hansen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1/11</w:t>
            </w:r>
          </w:p>
        </w:tc>
        <w:tc>
          <w:tcPr>
            <w:tcW w:w="558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Deliver Online GTC forms to purchaser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Mark Taylor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Facilitate obtaining signatures of key and critical employees to retention contracts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Michelle Cash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Approve form of employee offer letter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Michelle Cash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1/12</w:t>
            </w:r>
          </w:p>
        </w:tc>
        <w:tc>
          <w:tcPr>
            <w:tcW w:w="558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Discuss required software licenses with purchaser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 xml:space="preserve">Anne Koehler, </w:t>
            </w:r>
          </w:p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Jay Webb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1/14</w:t>
            </w:r>
          </w:p>
        </w:tc>
        <w:tc>
          <w:tcPr>
            <w:tcW w:w="558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Discussion with purchaser regarding integration of legal department and legal policies and procedures:</w:t>
            </w:r>
          </w:p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Heading"/>
              <w:ind w:start="720" w:end="0"/>
              <w:jc w:val="start"/>
              <w:rPr>
                <w:u w:val="none"/>
              </w:rPr>
            </w:pPr>
            <w:r>
              <w:rPr>
                <w:u w:val="none"/>
              </w:rPr>
              <w:t>Contract issues</w:t>
            </w:r>
          </w:p>
          <w:p>
            <w:pPr>
              <w:pStyle w:val="Heading"/>
              <w:ind w:start="720" w:end="0"/>
              <w:jc w:val="start"/>
              <w:rPr>
                <w:u w:val="none"/>
              </w:rPr>
            </w:pPr>
            <w:r>
              <w:rPr>
                <w:u w:val="none"/>
              </w:rPr>
              <w:t>Dispute resolution policies</w:t>
            </w:r>
          </w:p>
          <w:p>
            <w:pPr>
              <w:pStyle w:val="Heading"/>
              <w:ind w:start="720" w:end="0"/>
              <w:jc w:val="start"/>
              <w:rPr>
                <w:u w:val="none"/>
              </w:rPr>
            </w:pPr>
            <w:r>
              <w:rPr>
                <w:u w:val="none"/>
              </w:rPr>
              <w:t>Litigation management</w:t>
            </w:r>
          </w:p>
          <w:p>
            <w:pPr>
              <w:pStyle w:val="Heading"/>
              <w:ind w:start="720" w:end="0"/>
              <w:jc w:val="start"/>
              <w:rPr>
                <w:u w:val="none"/>
              </w:rPr>
            </w:pPr>
            <w:r>
              <w:rPr>
                <w:u w:val="none"/>
              </w:rPr>
              <w:t>Corporate formalities procedures (including Netco formation)</w:t>
            </w:r>
          </w:p>
          <w:p>
            <w:pPr>
              <w:pStyle w:val="Heading"/>
              <w:ind w:start="720" w:end="0"/>
              <w:jc w:val="start"/>
              <w:rPr>
                <w:u w:val="none"/>
              </w:rPr>
            </w:pPr>
            <w:r>
              <w:rPr>
                <w:u w:val="none"/>
              </w:rPr>
              <w:t>Government contractor obligations</w:t>
            </w:r>
          </w:p>
          <w:p>
            <w:pPr>
              <w:pStyle w:val="Heading"/>
              <w:ind w:start="720" w:end="0"/>
              <w:jc w:val="start"/>
              <w:rPr>
                <w:u w:val="none"/>
              </w:rPr>
            </w:pPr>
            <w:r>
              <w:rPr>
                <w:u w:val="none"/>
              </w:rPr>
              <w:t>Employee training</w:t>
            </w:r>
          </w:p>
          <w:p>
            <w:pPr>
              <w:pStyle w:val="Heading"/>
              <w:ind w:start="720" w:end="0"/>
              <w:jc w:val="start"/>
              <w:rPr>
                <w:u w:val="none"/>
              </w:rPr>
            </w:pPr>
            <w:r>
              <w:rPr>
                <w:u w:val="none"/>
              </w:rPr>
              <w:t>Ethics/regulatory/compliance matters</w:t>
            </w:r>
          </w:p>
          <w:p>
            <w:pPr>
              <w:pStyle w:val="Heading"/>
              <w:ind w:start="720" w:end="0"/>
              <w:jc w:val="start"/>
              <w:rPr>
                <w:u w:val="none"/>
              </w:rPr>
            </w:pPr>
            <w:r>
              <w:rPr>
                <w:u w:val="none"/>
              </w:rPr>
              <w:t>Outside counsel selection and retention</w:t>
            </w:r>
          </w:p>
          <w:p>
            <w:pPr>
              <w:pStyle w:val="Heading"/>
              <w:ind w:start="720" w:end="0"/>
              <w:jc w:val="start"/>
              <w:rPr>
                <w:u w:val="none"/>
              </w:rPr>
            </w:pPr>
            <w:r>
              <w:rPr>
                <w:u w:val="none"/>
              </w:rPr>
              <w:t>Banking relationships</w:t>
            </w:r>
          </w:p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Mark Haedicke, Mark Taylor, Elizabeth Sager, Mary Cook, Michelle Cash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Circulate draft assignment letters for Netco personnel remaining on Enron payroll (for reasons of visa, vesting, etc.)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Michelle Cash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keepNext w:val="true"/>
              <w:keepLines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keepNext w:val="true"/>
              <w:keepLines/>
              <w:jc w:val="start"/>
              <w:rPr>
                <w:u w:val="none"/>
              </w:rPr>
            </w:pPr>
            <w:r>
              <w:rPr>
                <w:u w:val="none"/>
              </w:rPr>
              <w:t>Obtain list of proposed futures brokers from traders, begin opening accounts (as soon as Netco is formed)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keepNext w:val="true"/>
              <w:jc w:val="start"/>
              <w:rPr>
                <w:u w:val="none"/>
              </w:rPr>
            </w:pPr>
            <w:r>
              <w:rPr>
                <w:u w:val="none"/>
              </w:rPr>
              <w:t>Louise Kitchen, Marie Heard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Obtain priority list of required natural gas pipeline transport agreements from traders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Jeff Hodge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Begin application process for required software licenses (see attached schedule)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Anne Koehler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Begin legal review of completed Online password applications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Tana Jones,</w:t>
            </w:r>
          </w:p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Leslie Hansen, Gerald Nemec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Meet with commercial teams to discuss trading contract forms and processes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Contract team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1/14-1/25</w:t>
            </w:r>
          </w:p>
        </w:tc>
        <w:tc>
          <w:tcPr>
            <w:tcW w:w="558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Participate as needed in commercial marketing efforts attending road show presentations regarding new business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 xml:space="preserve">Elizabeth Sager, Mark Taylor, </w:t>
            </w:r>
          </w:p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Carol St. Clair</w:t>
            </w:r>
          </w:p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Francisco Pinto-Leite (Mexico)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Later of 1/14 or as soon as Netco is formed</w:t>
            </w:r>
          </w:p>
        </w:tc>
        <w:tc>
          <w:tcPr>
            <w:tcW w:w="558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File application with FERC for a power marketing certificate (earliest possible grant 2/15, more likely after 3/15)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Marcus Nettelton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snapToGrid w:val="false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rPr/>
            </w:pPr>
            <w:r>
              <w:rPr/>
              <w:t>Elect Netco corporate officers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Mark Haedicke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snapToGrid w:val="false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rPr/>
            </w:pPr>
            <w:r>
              <w:rPr/>
              <w:t>Begin process of opening bank accounts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Travis McCullough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snapToGrid w:val="false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rPr/>
            </w:pPr>
            <w:r>
              <w:rPr/>
              <w:t>Begin application process to transfer NYMEX membership to Netco: Transfer Application and Agreements, ABC agreements between Netco and seat holders, guarantee from a Clearing Member</w:t>
            </w:r>
          </w:p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 xml:space="preserve">   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Tana Jones,</w:t>
            </w:r>
          </w:p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Mark Taylor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snapToGrid w:val="false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rPr/>
            </w:pPr>
            <w:r>
              <w:rPr/>
              <w:t xml:space="preserve">Begin process for transfer of employee visas and applications for visas 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Michelle Cash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Begin process of applying for membership in power pools (see attached schedule)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Marcus Nettelton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Begin application process for DOE Import/Export Licenses (for Canada and Mexico)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Marcus Nettelton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keepNext w:val="true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widowControl w:val="false"/>
              <w:autoSpaceDE w:val="false"/>
              <w:rPr/>
            </w:pPr>
            <w:r>
              <w:rPr/>
              <w:t>Begin negotiation of pipeline pooling arrangements and transportation agreements based on identified priorities (see attached schedule)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keepNext w:val="true"/>
              <w:jc w:val="start"/>
              <w:rPr>
                <w:u w:val="none"/>
              </w:rPr>
            </w:pPr>
            <w:r>
              <w:rPr>
                <w:u w:val="none"/>
              </w:rPr>
              <w:t>Steve Van Hooser, Jeff Hodge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keepNext w:val="true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keepNext w:val="true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1/15</w:t>
            </w:r>
          </w:p>
        </w:tc>
        <w:tc>
          <w:tcPr>
            <w:tcW w:w="558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Comments received from purchaser on Online documents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1/16</w:t>
            </w:r>
          </w:p>
        </w:tc>
        <w:tc>
          <w:tcPr>
            <w:tcW w:w="558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Draft master agreement forms finalized: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ind w:start="720" w:end="0"/>
              <w:jc w:val="start"/>
              <w:rPr>
                <w:u w:val="none"/>
              </w:rPr>
            </w:pPr>
            <w:r>
              <w:rPr>
                <w:u w:val="none"/>
              </w:rPr>
              <w:t>ISDA –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Mark Taylor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ind w:start="720" w:end="0"/>
              <w:jc w:val="start"/>
              <w:rPr>
                <w:u w:val="none"/>
              </w:rPr>
            </w:pPr>
            <w:r>
              <w:rPr>
                <w:u w:val="none"/>
              </w:rPr>
              <w:t>Power –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Leslie Hansen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ind w:start="720" w:end="0"/>
              <w:jc w:val="start"/>
              <w:rPr>
                <w:u w:val="none"/>
              </w:rPr>
            </w:pPr>
            <w:r>
              <w:rPr>
                <w:u w:val="none"/>
              </w:rPr>
              <w:t>Gas –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Mary Cook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ind w:start="720" w:end="0"/>
              <w:jc w:val="start"/>
              <w:rPr>
                <w:u w:val="none"/>
              </w:rPr>
            </w:pPr>
            <w:r>
              <w:rPr>
                <w:u w:val="none"/>
              </w:rPr>
              <w:t>Master Netting Agreement –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Carol St. Clair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Deliver proposed forms of master trading agreements to purchaser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Mark Taylor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1/17</w:t>
            </w:r>
          </w:p>
        </w:tc>
        <w:tc>
          <w:tcPr>
            <w:tcW w:w="558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Revise Online documents to incorporate purchaser comments, finalize and deliver to online team for upload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(see above)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Initialize contract negotiation tracking database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Tana Jones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1/18</w:t>
            </w:r>
          </w:p>
        </w:tc>
        <w:tc>
          <w:tcPr>
            <w:tcW w:w="558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Receive from and discuss with purchaser comments to master agreement  forms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?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Receive  form of parent guaranty from purchaser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?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 xml:space="preserve">Minimum of two futures trading brokerage accounts open 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Marie Heard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1/21</w:t>
            </w:r>
          </w:p>
        </w:tc>
        <w:tc>
          <w:tcPr>
            <w:tcW w:w="558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Master Agreement forms revised to incorporate purchaser comments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(see above)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1/22</w:t>
            </w:r>
          </w:p>
        </w:tc>
        <w:tc>
          <w:tcPr>
            <w:tcW w:w="558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Begin drafting master agreements for counterparties based on Credit dept. input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Contract team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2/4</w:t>
            </w:r>
          </w:p>
        </w:tc>
        <w:tc>
          <w:tcPr>
            <w:tcW w:w="558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Schedule appropriate antitrust, litigation risk, harassment prevention, Chinese wall, and other legal risk management training programs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Mark Haedicke, Michelle Cash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2/28</w:t>
            </w:r>
          </w:p>
        </w:tc>
        <w:tc>
          <w:tcPr>
            <w:tcW w:w="558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Approx. six futures trading brokerage accounts open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Marie Heard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3/32</w:t>
            </w:r>
          </w:p>
        </w:tc>
        <w:tc>
          <w:tcPr>
            <w:tcW w:w="558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Compensation audit (for equity purposes)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Michelle Cash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4/23</w:t>
            </w:r>
          </w:p>
        </w:tc>
        <w:tc>
          <w:tcPr>
            <w:tcW w:w="558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NYMEX Membership Committee meeting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Tana Jones,</w:t>
            </w:r>
          </w:p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Mark Taylor</w:t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558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160" w:type="dxa"/>
            <w:tcBorders/>
          </w:tcPr>
          <w:p>
            <w:pPr>
              <w:pStyle w:val="Heading"/>
              <w:snapToGrid w:val="false"/>
              <w:jc w:val="start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5/1</w:t>
            </w:r>
          </w:p>
        </w:tc>
        <w:tc>
          <w:tcPr>
            <w:tcW w:w="558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NYMEX Board meeting to approve membership application</w:t>
            </w:r>
          </w:p>
        </w:tc>
        <w:tc>
          <w:tcPr>
            <w:tcW w:w="2160" w:type="dxa"/>
            <w:tcBorders/>
          </w:tcPr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Tana Jones,</w:t>
            </w:r>
          </w:p>
          <w:p>
            <w:pPr>
              <w:pStyle w:val="Heading"/>
              <w:jc w:val="start"/>
              <w:rPr>
                <w:u w:val="none"/>
              </w:rPr>
            </w:pPr>
            <w:r>
              <w:rPr>
                <w:u w:val="none"/>
              </w:rPr>
              <w:t>Mark Taylor</w:t>
            </w:r>
          </w:p>
        </w:tc>
      </w:tr>
    </w:tbl>
    <w:p>
      <w:pPr>
        <w:pStyle w:val="Heading"/>
        <w:jc w:val="start"/>
        <w:rPr>
          <w:u w:val="none"/>
        </w:rPr>
      </w:pPr>
      <w:r>
        <w:rPr>
          <w:u w:val="none"/>
        </w:rPr>
      </w:r>
    </w:p>
    <w:p>
      <w:pPr>
        <w:pStyle w:val="Heading"/>
        <w:jc w:val="start"/>
        <w:rPr>
          <w:u w:val="none"/>
        </w:rPr>
      </w:pPr>
      <w:r>
        <w:rPr>
          <w:u w:val="none"/>
        </w:rPr>
      </w:r>
    </w:p>
    <w:p>
      <w:pPr>
        <w:pStyle w:val="Heading"/>
        <w:jc w:val="start"/>
        <w:rPr>
          <w:u w:val="none"/>
        </w:rPr>
      </w:pPr>
      <w:r>
        <w:rPr>
          <w:u w:val="none"/>
        </w:rPr>
      </w:r>
    </w:p>
    <w:p>
      <w:pPr>
        <w:pStyle w:val="Heading"/>
        <w:jc w:val="start"/>
        <w:rPr>
          <w:u w:val="none"/>
        </w:rPr>
      </w:pPr>
      <w:r>
        <w:rPr>
          <w:u w:val="none"/>
        </w:rPr>
      </w:r>
    </w:p>
    <w:p>
      <w:pPr>
        <w:pStyle w:val="Heading"/>
        <w:rPr>
          <w:u w:val="none"/>
        </w:rPr>
      </w:pPr>
      <w:r>
        <w:rPr>
          <w:u w:val="none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r>
      <w:rPr/>
      <w:t xml:space="preserve"> -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2002-01-09T12:43:00Z</dcterms:created>
  <dc:creator/>
  <dc:description/>
  <dc:language>en-CA</dc:language>
  <cp:lastModifiedBy>mtaylo1</cp:lastModifiedBy>
  <cp:lastPrinted>2002-01-09T11:51:00Z</cp:lastPrinted>
  <dcterms:modified xsi:type="dcterms:W3CDTF">2002-01-09T15:23:00Z</dcterms:modified>
  <cp:revision>7</cp:revision>
  <dc:subject/>
  <dc:title>NETCo Required Contracts</dc:title>
</cp:coreProperties>
</file>