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500" w:type="pct"/>
        <w:jc w:val="center"/>
        <w:tblInd w:w="0" w:type="dxa"/>
        <w:tblLayout w:type="fixed"/>
        <w:tblCellMar>
          <w:top w:w="30" w:type="dxa"/>
          <w:start w:w="30" w:type="dxa"/>
          <w:bottom w:w="30" w:type="dxa"/>
          <w:end w:w="30" w:type="dxa"/>
        </w:tblCellMar>
      </w:tblPr>
      <w:tblGrid>
        <w:gridCol w:w="7776"/>
      </w:tblGrid>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000000" w:val="clear"/>
            <w:vAlign w:val="center"/>
          </w:tcPr>
          <w:p>
            <w:pPr>
              <w:pStyle w:val="Normal"/>
              <w:spacing w:before="0" w:after="240"/>
              <w:jc w:val="center"/>
              <w:rPr>
                <w:rFonts w:ascii="Arial" w:hAnsi="Arial" w:eastAsia="Arial Unicode MS" w:cs="Arial"/>
              </w:rPr>
            </w:pPr>
            <w:r>
              <w:rPr>
                <w:rFonts w:cs="Arial" w:ascii="Arial" w:hAnsi="Arial"/>
                <w:b/>
                <w:bCs/>
                <w:color w:val="FFFFFF"/>
              </w:rPr>
              <w:br/>
            </w:r>
            <w:r>
              <w:rPr>
                <w:rStyle w:val="Strong"/>
                <w:rFonts w:cs="Arial" w:ascii="Arial" w:hAnsi="Arial"/>
                <w:color w:val="FFFFFF"/>
                <w:sz w:val="27"/>
                <w:szCs w:val="27"/>
              </w:rPr>
              <w:t xml:space="preserve">Transcript of </w:t>
            </w:r>
            <w:r>
              <w:rPr>
                <w:rStyle w:val="Strong"/>
                <w:rFonts w:cs="Arial" w:ascii="Arial" w:hAnsi="Arial"/>
                <w:i/>
                <w:iCs/>
                <w:color w:val="FFFFFF"/>
                <w:sz w:val="27"/>
                <w:szCs w:val="27"/>
              </w:rPr>
              <w:t>Associate/Analyst Program</w:t>
            </w:r>
            <w:r>
              <w:rPr>
                <w:rFonts w:cs="Arial" w:ascii="Arial" w:hAnsi="Arial"/>
                <w:color w:val="FFFFFF"/>
              </w:rPr>
              <w:br/>
            </w:r>
            <w:r>
              <w:rPr>
                <w:rFonts w:cs="Arial" w:ascii="Arial" w:hAnsi="Arial"/>
                <w:color w:val="FFFFFF"/>
                <w:sz w:val="20"/>
                <w:szCs w:val="20"/>
              </w:rPr>
              <w:t>Featuring our guest Charlene Jackson, managing director, Associate/Analyst Program</w:t>
              <w:br/>
            </w:r>
            <w:r>
              <w:rPr>
                <w:rFonts w:cs="Arial" w:ascii="Arial" w:hAnsi="Arial"/>
                <w:color w:val="FF0000"/>
                <w:sz w:val="20"/>
                <w:szCs w:val="20"/>
              </w:rPr>
              <w:t>Transcript generated on Thu Feb 22 11:16:45 CST 2001</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008000"/>
                <w:sz w:val="27"/>
                <w:szCs w:val="27"/>
              </w:rPr>
              <w:t>Charlene Jackson comments</w:t>
            </w:r>
            <w:r>
              <w:rPr>
                <w:rFonts w:cs="Arial" w:ascii="Arial" w:hAnsi="Arial"/>
                <w:b/>
                <w:bCs/>
                <w:color w:val="008000"/>
                <w:sz w:val="27"/>
                <w:szCs w:val="27"/>
              </w:rPr>
              <w:br/>
            </w:r>
            <w:r>
              <w:rPr>
                <w:rFonts w:cs="Arial" w:ascii="Arial" w:hAnsi="Arial"/>
              </w:rPr>
              <w:t>Hello, Enron. Now that things have settled down following the changes made to the Associate &amp; Analyst Programs, my staff and I are eager to answer any questions you have.</w:t>
              <w:br/>
              <w:br/>
              <w:t>Let's begin!</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isaac.rodriguez asks</w:t>
            </w:r>
            <w:r>
              <w:rPr>
                <w:rFonts w:cs="Arial" w:ascii="Arial" w:hAnsi="Arial"/>
                <w:b/>
                <w:bCs/>
                <w:color w:val="800000"/>
                <w:sz w:val="20"/>
                <w:szCs w:val="20"/>
              </w:rPr>
              <w:br/>
            </w:r>
            <w:r>
              <w:rPr>
                <w:rFonts w:cs="Arial" w:ascii="Arial" w:hAnsi="Arial"/>
                <w:i/>
                <w:iCs/>
              </w:rPr>
              <w:t>Upon graduating with my MBA from the University of St. Thomas my goal is to move from my current position to the Associate Program. What are the steps I need to take in order to fulfill my goal?</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 xml:space="preserve">There are opportunities for current employees to transfer into the Program. You should contact the recruiting department's internal transfer group (Althea Gordon, recruiter). </w:t>
              <w:br/>
              <w:br/>
              <w:t>This group will review your employment background, the results of your latest performance evaluations and require three letters of recommendation from Enron management. Once this part of the process is complete, the internal transfer group will arrange interviews with various business unit representatives (similar to the Super Saturday process). These representatives will make decisions about your admission into the Associate Program.</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anil.chandy asks</w:t>
            </w:r>
            <w:r>
              <w:rPr>
                <w:rFonts w:cs="Arial" w:ascii="Arial" w:hAnsi="Arial"/>
                <w:b/>
                <w:bCs/>
                <w:color w:val="800000"/>
                <w:sz w:val="20"/>
                <w:szCs w:val="20"/>
              </w:rPr>
              <w:br/>
            </w:r>
            <w:r>
              <w:rPr>
                <w:rFonts w:cs="Arial" w:ascii="Arial" w:hAnsi="Arial"/>
                <w:i/>
                <w:iCs/>
              </w:rPr>
              <w:t>Upon completing the analyst program, let us say that an analyst wishes to earn his/her MBA. Will Enron pay for the analyst to go back to school full-time? What stipulations and/or requirements have been formulated in regards to this?</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Enron provides a loan program for analysts who wish to attend business school. In order to qualify for a loan, you must be in the top two performance categories during your last two performance reviews, obtain three recommendations from Enron management (including one from your current business unit leader), and receive an offer to return to Enron. All applications are reviewed by the Program management for final approval. More details regarding the loan program can be found on the newly updated Program web site located at: axis.enron.com.</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britt.whitman asks</w:t>
            </w:r>
            <w:r>
              <w:rPr>
                <w:rFonts w:cs="Arial" w:ascii="Arial" w:hAnsi="Arial"/>
                <w:b/>
                <w:bCs/>
                <w:color w:val="800000"/>
                <w:sz w:val="20"/>
                <w:szCs w:val="20"/>
              </w:rPr>
              <w:br/>
            </w:r>
            <w:r>
              <w:rPr>
                <w:rFonts w:cs="Arial" w:ascii="Arial" w:hAnsi="Arial"/>
                <w:i/>
                <w:iCs/>
              </w:rPr>
              <w:t>What qualifications need to be met in order for a current Enron employee to be considered for the associate program? What about prospective non-Enron employees?</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 xml:space="preserve">I believe I answered the first part of your question in an earlier response. </w:t>
              <w:br/>
              <w:br/>
              <w:t xml:space="preserve">With respect to non-Enron employees, we continuously review resumes from both on-campus and off-campus sources. Opportunities to join either the Associate or Analyst Programs are available throughout the year and are dependent upon current hiring needs. Most Associate candidates have graduate degrees in business specialties and some work experience. Analysts typically have a business- or technology-related undergraduate degree. </w:t>
              <w:br/>
              <w:br/>
              <w:t>For both Programs, we are always seeking smart people from a wide variety of backgrounds.</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gabriel.chavez asks</w:t>
            </w:r>
            <w:r>
              <w:rPr>
                <w:rFonts w:cs="Arial" w:ascii="Arial" w:hAnsi="Arial"/>
                <w:b/>
                <w:bCs/>
                <w:color w:val="800000"/>
                <w:sz w:val="20"/>
                <w:szCs w:val="20"/>
              </w:rPr>
              <w:br/>
            </w:r>
            <w:r>
              <w:rPr>
                <w:rFonts w:cs="Arial" w:ascii="Arial" w:hAnsi="Arial"/>
                <w:i/>
                <w:iCs/>
              </w:rPr>
              <w:t>Hi Charlene,    I have a two part question:    1) In regards to the adjustments that were made to the offers for incoming analysts, could you explain the rationale behind increasing the signing bonus and guaranteeing the year-end bonus, while not adjusting the salary?    2) Why was this course of choosen when an alterantive structure, increasing the salary, would have benefitted all analysts?    Thank you very much,    Gabriel Chavez</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 xml:space="preserve">Great question. Several people have asked about this. When we increased the bonus for incoming Associates and Analysts we were responding to market conditions and needed to do something immediately. As you have indicated, it is difficult to increase the salary of the incoming class without affecting the salaries of current employees. </w:t>
              <w:br/>
              <w:br/>
              <w:t>When you increase the salaries of individuals in the Program, you also begin to affect the salaries of individuals who are not in the Program. As a result, prior to adjusting the salaries of Program participants, the Corporate HR group will conduct a study of salaries for the Enron organization as a whole to determine whether adjustments are necessary. As soon as Corporate HR has completed this process, adjustments will be made, if they are warranted. We will update you when we receive more information about this.</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anita.martin asks</w:t>
            </w:r>
            <w:r>
              <w:rPr>
                <w:rFonts w:cs="Arial" w:ascii="Arial" w:hAnsi="Arial"/>
                <w:b/>
                <w:bCs/>
                <w:color w:val="800000"/>
                <w:sz w:val="20"/>
                <w:szCs w:val="20"/>
              </w:rPr>
              <w:br/>
            </w:r>
            <w:r>
              <w:rPr>
                <w:rFonts w:cs="Arial" w:ascii="Arial" w:hAnsi="Arial"/>
                <w:i/>
                <w:iCs/>
              </w:rPr>
              <w:t>How do I benefit by using the career development program to obtain a rotation?</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 xml:space="preserve">Thanks for asking!! The Career Development department's role is two-fold. </w:t>
              <w:br/>
              <w:br/>
              <w:t xml:space="preserve">1. To assist the business unit managers in finding quality candidates who will help them meet their corporate objectives. </w:t>
              <w:br/>
              <w:br/>
              <w:t xml:space="preserve">2. To assist the Associates and Analysts in identifying challenging rotation opportunities that effectively utilize their current skills, while also developing additional skills. </w:t>
              <w:br/>
              <w:br/>
              <w:t xml:space="preserve">In addition, we provide counseling about performance management, career options, etc. as necessary. Allowing us to assist you in your rotation search enables you to stay focused on the work in your current group and have a smooth transition. </w:t>
              <w:br/>
              <w:br/>
              <w:t xml:space="preserve">Please keep in mind that, while you may have made many contacts during your career at Enron, our department may introduce you to opportunities you would not normally be aware of. </w:t>
              <w:br/>
              <w:br/>
              <w:t>You can refer to our web site (axis.enron.com) for the Career Development representative assigned to your current business unit.</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jennifer.fraser asks</w:t>
            </w:r>
            <w:r>
              <w:rPr>
                <w:rFonts w:cs="Arial" w:ascii="Arial" w:hAnsi="Arial"/>
                <w:b/>
                <w:bCs/>
                <w:color w:val="800000"/>
                <w:sz w:val="20"/>
                <w:szCs w:val="20"/>
              </w:rPr>
              <w:br/>
            </w:r>
            <w:r>
              <w:rPr>
                <w:rFonts w:cs="Arial" w:ascii="Arial" w:hAnsi="Arial"/>
                <w:i/>
                <w:iCs/>
              </w:rPr>
              <w:t>HOw many analysts and associates did we hire this year ( Fall 200 recruiting) and how many will be hiring next year</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We hired 119 Analysts and 75 Associates in 2000. The hiring number for 2001 will be determined by the business unit needs.</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jsnyder asks</w:t>
            </w:r>
            <w:r>
              <w:rPr>
                <w:rFonts w:cs="Arial" w:ascii="Arial" w:hAnsi="Arial"/>
                <w:b/>
                <w:bCs/>
                <w:color w:val="800000"/>
                <w:sz w:val="20"/>
                <w:szCs w:val="20"/>
              </w:rPr>
              <w:br/>
            </w:r>
            <w:r>
              <w:rPr>
                <w:rFonts w:cs="Arial" w:ascii="Arial" w:hAnsi="Arial"/>
                <w:i/>
                <w:iCs/>
              </w:rPr>
              <w:t>Charlene, I think most people agree that the PRC process is one of Enron's strengths, but I wonder if you feel that this last year's changes to the A/A PRC have been positive? The addition of a layer of "hearsay" between a supervisor and the decision maker seems to generate confusion rather than true cross-calibration. While this could work to one's benefit as easily as it could hurt, it doesn't seem like the most logical way to do things.</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This question has come up several times. In fact, Jeff Skilling has devoted a substantial amount of time to both the PRC reps and the Analyst and Associate pool to explain the process and reiterate why the committee concept is important to Enron. The purpose of the committee is to provide a corporate perspective on relative performance that individual supervisors in the business units may not otherwise have. There is an effort, Enron-wide, to improve execution of the PRC process, but please understand that the committee will continue to be a part of PRC.</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Brad.Lawson asks</w:t>
            </w:r>
            <w:r>
              <w:rPr>
                <w:rFonts w:cs="Arial" w:ascii="Arial" w:hAnsi="Arial"/>
                <w:b/>
                <w:bCs/>
                <w:color w:val="800000"/>
                <w:sz w:val="20"/>
                <w:szCs w:val="20"/>
              </w:rPr>
              <w:br/>
            </w:r>
            <w:r>
              <w:rPr>
                <w:rFonts w:cs="Arial" w:ascii="Arial" w:hAnsi="Arial"/>
                <w:i/>
                <w:iCs/>
              </w:rPr>
              <w:t>What are the goals of the A&amp;A programs? For instance, after your 18 month or 3 year rotations are up, what happens then?</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 xml:space="preserve">The goal of the A&amp;A Programs is to develop our participants into the future business leaders of Enron. </w:t>
              <w:br/>
              <w:br/>
              <w:t>Analysts rotate through various areas of our business and are groomed to either attend business school or be promoted to the next level (senior analyst or associate). Those who do not get promoted or attend business school must pursue opportunities outside the Program.</w:t>
              <w:br/>
              <w:br/>
              <w:t>Associates are required to rotate through Enron's origination, structuring and transaction areas to fully develop their commercial skills. Associates are eligible to be promoted to commercial managers after 18 to 24 months. If they are not promoted, they may either seek a non-commercial position at Enron or pursue opportunities outside Enron.</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bradley.stewart asks</w:t>
            </w:r>
            <w:r>
              <w:rPr>
                <w:rFonts w:cs="Arial" w:ascii="Arial" w:hAnsi="Arial"/>
                <w:b/>
                <w:bCs/>
                <w:color w:val="800000"/>
                <w:sz w:val="20"/>
                <w:szCs w:val="20"/>
              </w:rPr>
              <w:br/>
            </w:r>
            <w:r>
              <w:rPr>
                <w:rFonts w:cs="Arial" w:ascii="Arial" w:hAnsi="Arial"/>
                <w:i/>
                <w:iCs/>
              </w:rPr>
              <w:t>What is the process and prerequisites for promotion out of the Associate Program to Manager?</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Brad, I know you know the answer but thanks for bringing it up! The requirements for an Associate's promotion to commercial manager are as follows:</w:t>
              <w:br/>
              <w:br/>
              <w:t>* 18 to 24 months in the program.</w:t>
              <w:br/>
              <w:t>* A recommendation from your current supervisor to be promoted to manager in his or her group.</w:t>
              <w:br/>
              <w:t>* Most recent PRC rating of "Strong" or above.</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terrance.pinckney asks</w:t>
            </w:r>
            <w:r>
              <w:rPr>
                <w:rFonts w:cs="Arial" w:ascii="Arial" w:hAnsi="Arial"/>
                <w:b/>
                <w:bCs/>
                <w:color w:val="800000"/>
                <w:sz w:val="20"/>
                <w:szCs w:val="20"/>
              </w:rPr>
              <w:br/>
            </w:r>
            <w:r>
              <w:rPr>
                <w:rFonts w:cs="Arial" w:ascii="Arial" w:hAnsi="Arial"/>
                <w:i/>
                <w:iCs/>
              </w:rPr>
              <w:t xml:space="preserve">With the PRC process firmly in place, how do you ensure its fairness to newly hired analysts that have been placed in a rotation as opposed to being able to select their first full time position with Enron. It seems to me that as an analyst, your first experience with the company may be left to the luck of the draw. </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We make every effort to find the best possible placements for all Analysts. While we try to take preferences into consideration, the final decision is based on business unit needs. A successful rotation will require flexibility and willingness to develop new skills. It is also critical that you maintain open lines of communication with your supervisor, PRC rep and Career Development rep.</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spacing w:before="0" w:after="240"/>
              <w:rPr>
                <w:rFonts w:ascii="Arial" w:hAnsi="Arial" w:eastAsia="Arial Unicode MS" w:cs="Arial"/>
              </w:rPr>
            </w:pPr>
            <w:r>
              <w:rPr>
                <w:rStyle w:val="Strong"/>
                <w:rFonts w:cs="Arial" w:ascii="Arial" w:hAnsi="Arial"/>
                <w:color w:val="800000"/>
                <w:sz w:val="20"/>
                <w:szCs w:val="20"/>
              </w:rPr>
              <w:t>ai.tran asks</w:t>
            </w:r>
            <w:r>
              <w:rPr>
                <w:rFonts w:cs="Arial" w:ascii="Arial" w:hAnsi="Arial"/>
                <w:b/>
                <w:bCs/>
                <w:color w:val="800000"/>
                <w:sz w:val="20"/>
                <w:szCs w:val="20"/>
              </w:rPr>
              <w:br/>
            </w:r>
            <w:r>
              <w:rPr>
                <w:rFonts w:cs="Arial" w:ascii="Arial" w:hAnsi="Arial"/>
                <w:i/>
                <w:iCs/>
              </w:rPr>
              <w:t xml:space="preserve">Which business units participate in this program?  </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While all business units may utilize the Program's resources, the following business units most actively participate:</w:t>
              <w:br/>
              <w:br/>
              <w:t>* Enron Americas</w:t>
              <w:br/>
              <w:t>* EES</w:t>
              <w:br/>
              <w:t>* EBS</w:t>
              <w:br/>
              <w:t>* ENW</w:t>
              <w:br/>
              <w:t>* EIP</w:t>
              <w:br/>
              <w:t>* Various Corporate areas</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britt.whitman asks</w:t>
            </w:r>
            <w:r>
              <w:rPr>
                <w:rFonts w:cs="Arial" w:ascii="Arial" w:hAnsi="Arial"/>
                <w:b/>
                <w:bCs/>
                <w:color w:val="800000"/>
                <w:sz w:val="20"/>
                <w:szCs w:val="20"/>
              </w:rPr>
              <w:br/>
            </w:r>
            <w:r>
              <w:rPr>
                <w:rFonts w:cs="Arial" w:ascii="Arial" w:hAnsi="Arial"/>
                <w:i/>
                <w:iCs/>
              </w:rPr>
              <w:t>Would a non-Enron employee who currently has and MBA, two years Energy experience (power trading, risk, &amp; asset valuation) in another associate program be a good fit for the Enron's associate program or would he be over qualified?</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This candidate profile meets the hiring criteria for Associates. We typically hire Associates with 2 to 5 years of work experience. Since Enron's development of commercial talent is unique, this individual would benefit by rotating and gaining exposure to Enron's origination, structuring and transaction areas.</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ellen.su asks</w:t>
            </w:r>
            <w:r>
              <w:rPr>
                <w:rFonts w:cs="Arial" w:ascii="Arial" w:hAnsi="Arial"/>
                <w:b/>
                <w:bCs/>
                <w:color w:val="800000"/>
                <w:sz w:val="20"/>
                <w:szCs w:val="20"/>
              </w:rPr>
              <w:br/>
            </w:r>
            <w:r>
              <w:rPr>
                <w:rFonts w:cs="Arial" w:ascii="Arial" w:hAnsi="Arial"/>
                <w:i/>
                <w:iCs/>
              </w:rPr>
              <w:t>Have you already completed recruiting for summer analysts/associates? If not, to whom can I refer a candidate?</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Actually, recruiters are currently on our core campuses looking for summer interns. You should refer to the Program web site (axis.enron.com) for our on-campus dates. If the candidate is not affiliated with one of the campuses listed, you may refer them to Patricia Payton (Analysts) or Althea Gordon (Associates) who work with the off-campus group.</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CLARISSA.COOPER asks</w:t>
            </w:r>
            <w:r>
              <w:rPr>
                <w:rFonts w:cs="Arial" w:ascii="Arial" w:hAnsi="Arial"/>
                <w:b/>
                <w:bCs/>
                <w:color w:val="800000"/>
                <w:sz w:val="20"/>
                <w:szCs w:val="20"/>
              </w:rPr>
              <w:br/>
            </w:r>
            <w:r>
              <w:rPr>
                <w:rFonts w:cs="Arial" w:ascii="Arial" w:hAnsi="Arial"/>
                <w:i/>
                <w:iCs/>
              </w:rPr>
              <w:t xml:space="preserve">Given the importance of the PRC process to the company, is there a plan to train Associates in the giving/receiving of feedback? We receive training in the mechanics of the feedback software, but it seems that a bit more direction on a) what is relevant and useful feedback and b) the standards by which we are measured and are measuring our co-workers is necessary. </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Thanks for your question. There is an effort underway to provide additional information and training with respect to the entire PRC process. Associates and Analysts will be included in this company-wide initiative. Everyone will be notified when this information and training are available.</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Robin.Rodrigue asks</w:t>
            </w:r>
            <w:r>
              <w:rPr>
                <w:rFonts w:cs="Arial" w:ascii="Arial" w:hAnsi="Arial"/>
                <w:b/>
                <w:bCs/>
                <w:color w:val="800000"/>
                <w:sz w:val="20"/>
                <w:szCs w:val="20"/>
              </w:rPr>
              <w:br/>
            </w:r>
            <w:r>
              <w:rPr>
                <w:rFonts w:cs="Arial" w:ascii="Arial" w:hAnsi="Arial"/>
                <w:i/>
                <w:iCs/>
              </w:rPr>
              <w:t>Could you please explain why Analysts and Associates are assigned a PRC representative with whom they have no daily interaction instead of allowing the A/A's current manager to be his or her representative.</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I believe we addressed this in a previous question, but I recommend that you make the effort to spend more time with the rep assigned to you. I also encourage managers to provide complete information to the reps to ensure everyone is properly represented.</w:t>
              <w:br/>
              <w:br/>
              <w:t>If you have difficulty reaching your PRC rep, please contact your Career Development rep for assistance.</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tdenning asks</w:t>
            </w:r>
            <w:r>
              <w:rPr>
                <w:rFonts w:cs="Arial" w:ascii="Arial" w:hAnsi="Arial"/>
                <w:b/>
                <w:bCs/>
                <w:color w:val="800000"/>
                <w:sz w:val="20"/>
                <w:szCs w:val="20"/>
              </w:rPr>
              <w:br/>
            </w:r>
            <w:r>
              <w:rPr>
                <w:rFonts w:cs="Arial" w:ascii="Arial" w:hAnsi="Arial"/>
                <w:i/>
                <w:iCs/>
              </w:rPr>
              <w:t>Have you completed full time Associate recruiting for this year or are there still opportunities?</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The on-campus process for fulltime Associates and Analysts is complete for the fall recruiting season (2000), but we recruit year-round for both Associates and Analysts, as the need arises.</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emmanuel.rialland asks</w:t>
            </w:r>
            <w:r>
              <w:rPr>
                <w:rFonts w:cs="Arial" w:ascii="Arial" w:hAnsi="Arial"/>
                <w:b/>
                <w:bCs/>
                <w:color w:val="800000"/>
                <w:sz w:val="20"/>
                <w:szCs w:val="20"/>
              </w:rPr>
              <w:br/>
            </w:r>
            <w:r>
              <w:rPr>
                <w:rFonts w:cs="Arial" w:ascii="Arial" w:hAnsi="Arial"/>
                <w:i/>
                <w:iCs/>
              </w:rPr>
              <w:t>Hi Charlene,   Being an Associate in Europe I have a couple of questions (1) what is your view on rotating across the Atlantic (in either direction) and (2) what would be the best way to rotate from Europe to Houston?</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Hello in Europe!! I actually encourage Associates and Analysts to pursue rotations across the Atlantic.</w:t>
              <w:br/>
              <w:br/>
              <w:t xml:space="preserve">If you joined the Program in Europe, you need to work with the European Program management to make sure you are eligible to rotate to Houston. If you are cleared to rotate, contact Jana Giovannini to discuss your preferences. She will assist you in identifying potential rotations. </w:t>
              <w:br/>
              <w:br/>
              <w:t>Likewise, if you joined the Houston program and want to rotate to Europe, you need to make sure you are eligible to rotate, have the required PRC rating for the European Program and secure a rotation with a business unit.</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008000"/>
                <w:sz w:val="27"/>
                <w:szCs w:val="27"/>
              </w:rPr>
              <w:t>Moderator comments</w:t>
            </w:r>
            <w:r>
              <w:rPr>
                <w:rFonts w:cs="Arial" w:ascii="Arial" w:hAnsi="Arial"/>
                <w:b/>
                <w:bCs/>
                <w:color w:val="008000"/>
                <w:sz w:val="27"/>
                <w:szCs w:val="27"/>
              </w:rPr>
              <w:br/>
            </w:r>
            <w:r>
              <w:rPr>
                <w:rFonts w:cs="Arial" w:ascii="Arial" w:hAnsi="Arial"/>
              </w:rPr>
              <w:t>Thanks for the great participation. There are just about two more questions, and Charlene wants to answer them, so stick around!</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britt.whitman asks</w:t>
            </w:r>
            <w:r>
              <w:rPr>
                <w:rFonts w:cs="Arial" w:ascii="Arial" w:hAnsi="Arial"/>
                <w:b/>
                <w:bCs/>
                <w:color w:val="800000"/>
                <w:sz w:val="20"/>
                <w:szCs w:val="20"/>
              </w:rPr>
              <w:br/>
            </w:r>
            <w:r>
              <w:rPr>
                <w:rFonts w:cs="Arial" w:ascii="Arial" w:hAnsi="Arial"/>
                <w:i/>
                <w:iCs/>
              </w:rPr>
              <w:t xml:space="preserve">What experience would be considered over-qualified for the associate program? Are typical associates fesh out of grad. school or do you encounter candidates with previous energy experience (and grad. school education)? </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 xml:space="preserve">Associates typically have 2 to 5 years of work experience. If a candidate with extensive work experience is interested, we would not rule out their candidacy. However, some candidates may be reluctant to join a development program if they have significant commercial management skills. </w:t>
              <w:br/>
              <w:br/>
              <w:t>The majority of our hires have recently received their graduate degrees. However, we do consider candidates with previous energy experience and/or a graduate degree.</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800000"/>
                <w:sz w:val="20"/>
                <w:szCs w:val="20"/>
              </w:rPr>
              <w:t>terrance.pinckney asks</w:t>
            </w:r>
            <w:r>
              <w:rPr>
                <w:rFonts w:cs="Arial" w:ascii="Arial" w:hAnsi="Arial"/>
                <w:b/>
                <w:bCs/>
                <w:color w:val="800000"/>
                <w:sz w:val="20"/>
                <w:szCs w:val="20"/>
              </w:rPr>
              <w:br/>
            </w:r>
            <w:r>
              <w:rPr>
                <w:rFonts w:cs="Arial" w:ascii="Arial" w:hAnsi="Arial"/>
                <w:i/>
                <w:iCs/>
              </w:rPr>
              <w:t>As an analyst if you are eligable for Graduate school based on your performance within your rotations, what is your official status with Enron when you have left? Also, when you have fulfilled your MBA requirements, what is the likelyhood that you will be offered a position with Enron?</w:t>
            </w:r>
            <w:r>
              <w:rPr>
                <w:rFonts w:cs="Arial" w:ascii="Arial" w:hAnsi="Arial"/>
              </w:rPr>
              <w:br/>
              <w:br/>
            </w:r>
            <w:r>
              <w:rPr>
                <w:rStyle w:val="Strong"/>
                <w:rFonts w:cs="Arial" w:ascii="Arial" w:hAnsi="Arial"/>
                <w:color w:val="0000FF"/>
                <w:sz w:val="20"/>
                <w:szCs w:val="20"/>
              </w:rPr>
              <w:t>Charlene Jackson replies</w:t>
            </w:r>
            <w:r>
              <w:rPr>
                <w:rFonts w:cs="Arial" w:ascii="Arial" w:hAnsi="Arial"/>
                <w:b/>
                <w:bCs/>
                <w:color w:val="0000FF"/>
                <w:sz w:val="20"/>
                <w:szCs w:val="20"/>
              </w:rPr>
              <w:br/>
            </w:r>
            <w:r>
              <w:rPr>
                <w:rFonts w:cs="Arial" w:ascii="Arial" w:hAnsi="Arial"/>
              </w:rPr>
              <w:t>If you leave the company to attend graduate school with a loan from Enron, you are considered a candidate for future employment with Enron. Your employment with Enron is terminated at that time -- but you receive an offer to return upon graduation. See the web site for more information on the loan program (axis.enron.com), or refer to the earlier question and answer about graduate school loans in this eSpeak.</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008000"/>
                <w:sz w:val="27"/>
                <w:szCs w:val="27"/>
              </w:rPr>
              <w:t>Charlene Jackson comments</w:t>
            </w:r>
            <w:r>
              <w:rPr>
                <w:rFonts w:cs="Arial" w:ascii="Arial" w:hAnsi="Arial"/>
                <w:b/>
                <w:bCs/>
                <w:color w:val="008000"/>
                <w:sz w:val="27"/>
                <w:szCs w:val="27"/>
              </w:rPr>
              <w:br/>
            </w:r>
            <w:r>
              <w:rPr>
                <w:rFonts w:cs="Arial" w:ascii="Arial" w:hAnsi="Arial"/>
              </w:rPr>
              <w:t>Thank you for the great questions. Please visit our web site to get additional information (axis.enron.com). My staff is available to help you, and they look forward to your calls.</w:t>
              <w:br/>
              <w:br/>
              <w:t>FYI, we will be holding an open house next quarter and would love to spend more time with you. More details will follow when we have them.</w:t>
            </w:r>
          </w:p>
        </w:tc>
      </w:tr>
      <w:tr>
        <w:trPr/>
        <w:tc>
          <w:tcPr>
            <w:tcW w:w="7776"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rFonts w:ascii="Arial" w:hAnsi="Arial" w:eastAsia="Arial Unicode MS" w:cs="Arial"/>
              </w:rPr>
            </w:pPr>
            <w:r>
              <w:rPr>
                <w:rStyle w:val="Strong"/>
                <w:rFonts w:cs="Arial" w:ascii="Arial" w:hAnsi="Arial"/>
                <w:color w:val="008000"/>
                <w:sz w:val="27"/>
                <w:szCs w:val="27"/>
              </w:rPr>
              <w:t>Moderator comments</w:t>
            </w:r>
            <w:r>
              <w:rPr>
                <w:rFonts w:cs="Arial" w:ascii="Arial" w:hAnsi="Arial"/>
                <w:b/>
                <w:bCs/>
                <w:color w:val="008000"/>
                <w:sz w:val="27"/>
                <w:szCs w:val="27"/>
              </w:rPr>
              <w:br/>
            </w:r>
            <w:r>
              <w:rPr>
                <w:rFonts w:cs="Arial" w:ascii="Arial" w:hAnsi="Arial"/>
              </w:rPr>
              <w:t>Come back to eSpeak next Wednesday, Feb. 28 at 10:00 am Houston time for an open-mike discussion on the MS150. Amelia Alder and Kelly Strader, two MS150 jockeys, will be here to answer your questions. See you then!</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2001-02-22T18:54:00Z</dcterms:created>
  <dc:creator>erice</dc:creator>
  <dc:description/>
  <dc:language>en-CA</dc:language>
  <cp:lastModifiedBy>erice</cp:lastModifiedBy>
  <dcterms:modified xsi:type="dcterms:W3CDTF">2001-02-22T18:54:00Z</dcterms:modified>
  <cp:revision>1</cp:revision>
  <dc:subject/>
  <dc:title>Transcript of Associate/Analyst ProgramFeaturing our guest Charlene Jackson, managing director, Associate/Analyst ProgramTrans</dc:title>
</cp:coreProperties>
</file>