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sz w:val="28"/>
        </w:rPr>
      </w:pPr>
      <w:r>
        <w:rPr>
          <w:sz w:val="28"/>
        </w:rPr>
        <w:t xml:space="preserve">Transmission/System Operator Training: ESS, Tariff Administration </w:t>
      </w:r>
    </w:p>
    <w:p>
      <w:pPr>
        <w:pStyle w:val="Normal"/>
        <w:rPr>
          <w:rFonts w:ascii="Franklin Gothic Heavy" w:hAnsi="Franklin Gothic Heavy" w:cs="Franklin Gothic Heavy"/>
          <w:sz w:val="28"/>
          <w:szCs w:val="32"/>
        </w:rPr>
      </w:pPr>
      <w:r>
        <w:rPr>
          <w:rFonts w:cs="Franklin Gothic Heavy" w:ascii="Franklin Gothic Heavy" w:hAnsi="Franklin Gothic Heavy"/>
          <w:sz w:val="28"/>
          <w:szCs w:val="32"/>
        </w:rPr>
      </w:r>
    </w:p>
    <w:p>
      <w:pPr>
        <w:pStyle w:val="Header"/>
        <w:tabs>
          <w:tab w:val="clear" w:pos="4320"/>
          <w:tab w:val="clear" w:pos="8640"/>
        </w:tabs>
        <w:rPr>
          <w:sz w:val="24"/>
        </w:rPr>
      </w:pPr>
      <w:r>
        <w:rPr>
          <w:sz w:val="24"/>
        </w:rPr>
        <w:t>Wednesday, Oct. 31</w:t>
        <w:tab/>
        <w:tab/>
        <w:t>8 a.m. to 4 p.m.</w:t>
        <w:tab/>
        <w:t>Midwest ISO, Carmel, Indiana</w:t>
      </w:r>
    </w:p>
    <w:p>
      <w:pPr>
        <w:pStyle w:val="Header"/>
        <w:tabs>
          <w:tab w:val="clear" w:pos="4320"/>
          <w:tab w:val="clear" w:pos="8640"/>
        </w:tabs>
        <w:rPr>
          <w:sz w:val="24"/>
        </w:rPr>
      </w:pPr>
      <w:r>
        <w:rPr>
          <w:sz w:val="24"/>
        </w:rPr>
        <w:t>Thursday, Nov. 1</w:t>
        <w:tab/>
        <w:tab/>
        <w:t>8 a.m. to 4 p.m.</w:t>
        <w:tab/>
        <w:t>Midwest ISO, Carmel, Indiana</w:t>
      </w:r>
    </w:p>
    <w:p>
      <w:pPr>
        <w:pStyle w:val="Header"/>
        <w:tabs>
          <w:tab w:val="clear" w:pos="4320"/>
          <w:tab w:val="clear" w:pos="8640"/>
        </w:tabs>
        <w:rPr>
          <w:sz w:val="24"/>
        </w:rPr>
      </w:pPr>
      <w:r>
        <w:rPr>
          <w:sz w:val="24"/>
        </w:rPr>
        <w:t>Tuesday, Nov. 6</w:t>
        <w:tab/>
        <w:tab/>
        <w:t>8 a.m. to 4 p.m.</w:t>
        <w:tab/>
        <w:t>MAPP Center, St. Paul, Minnesota</w:t>
      </w:r>
    </w:p>
    <w:p>
      <w:pPr>
        <w:pStyle w:val="Header"/>
        <w:tabs>
          <w:tab w:val="clear" w:pos="4320"/>
          <w:tab w:val="clear" w:pos="8640"/>
        </w:tabs>
        <w:rPr>
          <w:sz w:val="24"/>
        </w:rPr>
      </w:pPr>
      <w:r>
        <w:rPr>
          <w:sz w:val="24"/>
        </w:rPr>
        <w:t>Wednesday, Nov. 7</w:t>
        <w:tab/>
        <w:tab/>
        <w:t>8 a.m. to 4 p.m.</w:t>
        <w:tab/>
        <w:t>MAPP Center, St. Paul, Minnesota</w:t>
      </w:r>
    </w:p>
    <w:p>
      <w:pPr>
        <w:pStyle w:val="Header"/>
        <w:tabs>
          <w:tab w:val="clear" w:pos="4320"/>
          <w:tab w:val="clear" w:pos="8640"/>
        </w:tabs>
        <w:rPr>
          <w:sz w:val="24"/>
        </w:rPr>
      </w:pPr>
      <w:r>
        <w:rPr>
          <w:sz w:val="24"/>
        </w:rPr>
      </w:r>
    </w:p>
    <w:p>
      <w:pPr>
        <w:pStyle w:val="Header"/>
        <w:tabs>
          <w:tab w:val="clear" w:pos="4320"/>
          <w:tab w:val="clear" w:pos="8640"/>
        </w:tabs>
        <w:rPr/>
      </w:pPr>
      <w:r>
        <w:rPr>
          <w:sz w:val="24"/>
        </w:rPr>
        <w:t xml:space="preserve">This course is designed to provide participants with information needed to conduct business with the Midwest ISO on Day One. Topics will include: Electronic Scheduling System and tariff administration. The course is targeted toward trainers, senior operators, and others who will participate in training employees at their facility. Trainer efforts may be supplemented with a webcast presentation covering specific topics (details to be made available on </w:t>
      </w:r>
      <w:hyperlink r:id="rId2">
        <w:r>
          <w:rPr>
            <w:rStyle w:val="Hyperlink"/>
            <w:sz w:val="24"/>
          </w:rPr>
          <w:t>http://extranet.midwestiso.org/training</w:t>
        </w:r>
      </w:hyperlink>
      <w:r>
        <w:rPr>
          <w:sz w:val="24"/>
        </w:rPr>
        <w:t xml:space="preserve"> at a later date). Class size is limited. On-line registration is available on the Midwest ISO’s training page, </w:t>
      </w:r>
      <w:hyperlink r:id="rId3">
        <w:r>
          <w:rPr>
            <w:rStyle w:val="Hyperlink"/>
            <w:sz w:val="24"/>
          </w:rPr>
          <w:t>http://extranet.midwestiso.org/training</w:t>
        </w:r>
      </w:hyperlink>
      <w:r>
        <w:rPr>
          <w:sz w:val="24"/>
        </w:rPr>
        <w:t>. Attendees will be invoiced for their participation.</w:t>
      </w:r>
    </w:p>
    <w:p>
      <w:pPr>
        <w:pStyle w:val="Header"/>
        <w:tabs>
          <w:tab w:val="clear" w:pos="4320"/>
          <w:tab w:val="clear" w:pos="8640"/>
        </w:tabs>
        <w:rPr>
          <w:sz w:val="24"/>
        </w:rPr>
      </w:pPr>
      <w:r>
        <w:rPr>
          <w:sz w:val="24"/>
        </w:rPr>
      </w:r>
    </w:p>
    <w:p>
      <w:pPr>
        <w:pStyle w:val="Header"/>
        <w:tabs>
          <w:tab w:val="clear" w:pos="4320"/>
          <w:tab w:val="clear" w:pos="8640"/>
        </w:tabs>
        <w:rPr/>
      </w:pPr>
      <w:r>
        <w:rPr>
          <w:sz w:val="24"/>
        </w:rPr>
        <w:t xml:space="preserve">Registrations for the sessions at the Midwest ISO are due </w:t>
      </w:r>
      <w:r>
        <w:rPr>
          <w:b/>
          <w:bCs/>
          <w:sz w:val="24"/>
        </w:rPr>
        <w:t>Friday, Oct. 26</w:t>
      </w:r>
      <w:r>
        <w:rPr>
          <w:sz w:val="24"/>
        </w:rPr>
        <w:t xml:space="preserve">. Cancellations after Oct. 26 will be billed the full amount.  </w:t>
      </w:r>
    </w:p>
    <w:p>
      <w:pPr>
        <w:pStyle w:val="Header"/>
        <w:tabs>
          <w:tab w:val="clear" w:pos="4320"/>
          <w:tab w:val="clear" w:pos="8640"/>
        </w:tabs>
        <w:rPr>
          <w:sz w:val="24"/>
        </w:rPr>
      </w:pPr>
      <w:r>
        <w:rPr>
          <w:sz w:val="24"/>
        </w:rPr>
      </w:r>
    </w:p>
    <w:p>
      <w:pPr>
        <w:pStyle w:val="Header"/>
        <w:tabs>
          <w:tab w:val="clear" w:pos="4320"/>
          <w:tab w:val="clear" w:pos="8640"/>
        </w:tabs>
        <w:rPr/>
      </w:pPr>
      <w:r>
        <w:rPr>
          <w:sz w:val="24"/>
        </w:rPr>
        <w:t xml:space="preserve">Registrations for the sessions at the MAPP Center are due </w:t>
      </w:r>
      <w:r>
        <w:rPr>
          <w:b/>
          <w:bCs/>
          <w:sz w:val="24"/>
        </w:rPr>
        <w:t>Wednesday, Oct. 31</w:t>
      </w:r>
      <w:r>
        <w:rPr>
          <w:sz w:val="24"/>
        </w:rPr>
        <w:t xml:space="preserve">. Cancellations after Oct. 31 will be billed the full amount.  </w:t>
      </w:r>
    </w:p>
    <w:p>
      <w:pPr>
        <w:pStyle w:val="Header"/>
        <w:tabs>
          <w:tab w:val="clear" w:pos="4320"/>
          <w:tab w:val="clear" w:pos="8640"/>
        </w:tabs>
        <w:rPr>
          <w:b/>
          <w:bCs/>
          <w:sz w:val="24"/>
        </w:rPr>
      </w:pPr>
      <w:r>
        <w:rPr>
          <w:b/>
          <w:bCs/>
          <w:sz w:val="24"/>
        </w:rPr>
      </w:r>
    </w:p>
    <w:p>
      <w:pPr>
        <w:pStyle w:val="Header"/>
        <w:tabs>
          <w:tab w:val="clear" w:pos="4320"/>
          <w:tab w:val="clear" w:pos="8640"/>
        </w:tabs>
        <w:rPr/>
      </w:pPr>
      <w:r>
        <w:rPr>
          <w:b/>
          <w:bCs/>
          <w:sz w:val="24"/>
        </w:rPr>
        <w:t>Fee:</w:t>
      </w:r>
      <w:r>
        <w:rPr>
          <w:sz w:val="24"/>
        </w:rPr>
        <w:t xml:space="preserve"> $250 (attendees will be invoiced)</w:t>
      </w:r>
    </w:p>
    <w:p>
      <w:pPr>
        <w:pStyle w:val="Normal"/>
        <w:ind w:hanging="1440" w:start="1440" w:end="0"/>
        <w:rPr>
          <w:sz w:val="24"/>
        </w:rPr>
      </w:pPr>
      <w:r>
        <w:rPr>
          <w:sz w:val="24"/>
        </w:rPr>
      </w:r>
    </w:p>
    <w:p>
      <w:pPr>
        <w:pStyle w:val="Header"/>
        <w:tabs>
          <w:tab w:val="clear" w:pos="4320"/>
          <w:tab w:val="clear" w:pos="8640"/>
        </w:tabs>
        <w:rPr/>
      </w:pPr>
      <w:r>
        <w:rPr>
          <w:sz w:val="24"/>
          <w:u w:val="single"/>
        </w:rPr>
        <w:t>Agenda</w:t>
      </w:r>
      <w:r>
        <w:rPr>
          <w:sz w:val="24"/>
        </w:rPr>
        <w:t xml:space="preserve"> </w:t>
      </w:r>
    </w:p>
    <w:p>
      <w:pPr>
        <w:pStyle w:val="Header"/>
        <w:tabs>
          <w:tab w:val="clear" w:pos="4320"/>
          <w:tab w:val="clear" w:pos="8640"/>
        </w:tabs>
        <w:rPr>
          <w:sz w:val="24"/>
          <w:u w:val="single"/>
        </w:rPr>
      </w:pPr>
      <w:r>
        <w:rPr>
          <w:sz w:val="24"/>
          <w:u w:val="single"/>
        </w:rPr>
      </w:r>
    </w:p>
    <w:p>
      <w:pPr>
        <w:pStyle w:val="Header"/>
        <w:tabs>
          <w:tab w:val="clear" w:pos="4320"/>
          <w:tab w:val="clear" w:pos="8640"/>
        </w:tabs>
        <w:rPr>
          <w:sz w:val="24"/>
        </w:rPr>
      </w:pPr>
      <w:r>
        <w:rPr>
          <w:sz w:val="24"/>
        </w:rPr>
        <w:t>8 a.m. – Tariff Administration</w:t>
      </w:r>
    </w:p>
    <w:p>
      <w:pPr>
        <w:pStyle w:val="Header"/>
        <w:tabs>
          <w:tab w:val="clear" w:pos="4320"/>
          <w:tab w:val="clear" w:pos="8640"/>
        </w:tabs>
        <w:rPr>
          <w:sz w:val="24"/>
        </w:rPr>
      </w:pPr>
      <w:r>
        <w:rPr>
          <w:sz w:val="24"/>
        </w:rPr>
        <w:t>10:30 -- Scheduling Overview</w:t>
      </w:r>
    </w:p>
    <w:p>
      <w:pPr>
        <w:pStyle w:val="Header"/>
        <w:tabs>
          <w:tab w:val="clear" w:pos="4320"/>
          <w:tab w:val="clear" w:pos="8640"/>
        </w:tabs>
        <w:rPr>
          <w:sz w:val="24"/>
        </w:rPr>
      </w:pPr>
      <w:r>
        <w:rPr>
          <w:sz w:val="24"/>
        </w:rPr>
        <w:t>12 -- Lunch</w:t>
      </w:r>
    </w:p>
    <w:p>
      <w:pPr>
        <w:pStyle w:val="Header"/>
        <w:tabs>
          <w:tab w:val="clear" w:pos="4320"/>
          <w:tab w:val="clear" w:pos="8640"/>
        </w:tabs>
        <w:rPr>
          <w:sz w:val="24"/>
        </w:rPr>
      </w:pPr>
      <w:r>
        <w:rPr>
          <w:sz w:val="24"/>
        </w:rPr>
        <w:t xml:space="preserve">1 p.m. – Hands on Scheduling </w:t>
      </w:r>
    </w:p>
    <w:p>
      <w:pPr>
        <w:pStyle w:val="Header"/>
        <w:tabs>
          <w:tab w:val="clear" w:pos="4320"/>
          <w:tab w:val="clear" w:pos="8640"/>
        </w:tabs>
        <w:rPr>
          <w:sz w:val="24"/>
        </w:rPr>
      </w:pPr>
      <w:r>
        <w:rPr>
          <w:sz w:val="24"/>
        </w:rPr>
        <w:t>4 p.m. – End</w:t>
      </w:r>
    </w:p>
    <w:p>
      <w:pPr>
        <w:pStyle w:val="Header"/>
        <w:tabs>
          <w:tab w:val="clear" w:pos="4320"/>
          <w:tab w:val="clear" w:pos="8640"/>
        </w:tabs>
        <w:rPr>
          <w:sz w:val="24"/>
        </w:rPr>
      </w:pPr>
      <w:r>
        <w:rPr>
          <w:sz w:val="24"/>
        </w:rPr>
      </w:r>
    </w:p>
    <w:p>
      <w:pPr>
        <w:pStyle w:val="Header"/>
        <w:tabs>
          <w:tab w:val="clear" w:pos="4320"/>
          <w:tab w:val="clear" w:pos="8640"/>
        </w:tabs>
        <w:rPr>
          <w:sz w:val="24"/>
          <w:u w:val="single"/>
        </w:rPr>
      </w:pPr>
      <w:r>
        <w:rPr>
          <w:sz w:val="24"/>
          <w:u w:val="single"/>
        </w:rPr>
        <w:t>Class size limits</w:t>
      </w:r>
    </w:p>
    <w:p>
      <w:pPr>
        <w:pStyle w:val="Header"/>
        <w:tabs>
          <w:tab w:val="clear" w:pos="4320"/>
          <w:tab w:val="clear" w:pos="8640"/>
        </w:tabs>
        <w:rPr>
          <w:sz w:val="24"/>
        </w:rPr>
      </w:pPr>
      <w:r>
        <w:rPr>
          <w:sz w:val="24"/>
        </w:rPr>
        <w:t>The Midwest ISO reserves the right to limit attendance.</w:t>
      </w:r>
    </w:p>
    <w:p>
      <w:pPr>
        <w:pStyle w:val="Header"/>
        <w:tabs>
          <w:tab w:val="clear" w:pos="4320"/>
          <w:tab w:val="clear" w:pos="8640"/>
        </w:tabs>
        <w:rPr>
          <w:sz w:val="24"/>
        </w:rPr>
      </w:pPr>
      <w:r>
        <w:rPr>
          <w:sz w:val="24"/>
        </w:rPr>
      </w:r>
      <w:r>
        <w:br w:type="page"/>
      </w:r>
    </w:p>
    <w:p>
      <w:pPr>
        <w:pStyle w:val="Header"/>
        <w:tabs>
          <w:tab w:val="clear" w:pos="4320"/>
          <w:tab w:val="clear" w:pos="8640"/>
        </w:tabs>
        <w:rPr>
          <w:rFonts w:ascii="Franklin Gothic Demi" w:hAnsi="Franklin Gothic Demi" w:cs="Franklin Gothic Demi"/>
          <w:sz w:val="28"/>
        </w:rPr>
      </w:pPr>
      <w:r>
        <w:rPr>
          <w:rFonts w:cs="Franklin Gothic Demi" w:ascii="Franklin Gothic Demi" w:hAnsi="Franklin Gothic Demi"/>
          <w:sz w:val="28"/>
        </w:rPr>
        <w:t>Transmission/System Operator Training: ESS, Tariff Administration Registration Information</w:t>
      </w:r>
    </w:p>
    <w:p>
      <w:pPr>
        <w:pStyle w:val="Normal"/>
        <w:rPr>
          <w:rFonts w:ascii="Franklin Gothic Demi" w:hAnsi="Franklin Gothic Demi" w:cs="Franklin Gothic Demi"/>
          <w:sz w:val="20"/>
        </w:rPr>
      </w:pPr>
      <w:r>
        <w:rPr>
          <w:rFonts w:cs="Franklin Gothic Demi" w:ascii="Franklin Gothic Demi" w:hAnsi="Franklin Gothic Demi"/>
          <w:sz w:val="20"/>
        </w:rPr>
      </w:r>
    </w:p>
    <w:p>
      <w:pPr>
        <w:pStyle w:val="Normal"/>
        <w:rPr>
          <w:sz w:val="20"/>
        </w:rPr>
      </w:pPr>
      <w:r>
        <w:rPr>
          <w:sz w:val="20"/>
        </w:rPr>
        <w:t>Please select one date</w:t>
      </w:r>
    </w:p>
    <w:p>
      <w:pPr>
        <w:pStyle w:val="Header"/>
        <w:tabs>
          <w:tab w:val="clear" w:pos="4320"/>
          <w:tab w:val="clear" w:pos="8640"/>
        </w:tabs>
        <w:rPr>
          <w:sz w:val="20"/>
        </w:rPr>
      </w:pPr>
      <w:r>
        <w:rPr>
          <w:sz w:val="20"/>
        </w:rPr>
      </w:r>
    </w:p>
    <w:p>
      <w:pPr>
        <w:pStyle w:val="Header"/>
        <w:tabs>
          <w:tab w:val="clear" w:pos="4320"/>
          <w:tab w:val="clear" w:pos="8640"/>
        </w:tabs>
        <w:rPr/>
      </w:pPr>
      <w:r>
        <w:rPr>
          <w:rFonts w:eastAsia="Webdings" w:cs="Webdings" w:ascii="Webdings" w:hAnsi="Webdings"/>
        </w:rPr>
        <w:sym w:font="Webdings" w:char="f063"/>
      </w:r>
      <w:r>
        <w:rPr/>
        <w:t xml:space="preserve">  </w:t>
      </w:r>
      <w:r>
        <w:rPr>
          <w:sz w:val="24"/>
        </w:rPr>
        <w:t>Wednesday, Oct. 31</w:t>
        <w:tab/>
        <w:tab/>
        <w:t>8 a.m. to 4 p.m.</w:t>
        <w:tab/>
        <w:tab/>
        <w:t>Midwest ISO, Carmel, Indiana</w:t>
      </w:r>
    </w:p>
    <w:p>
      <w:pPr>
        <w:pStyle w:val="Header"/>
        <w:tabs>
          <w:tab w:val="clear" w:pos="4320"/>
          <w:tab w:val="clear" w:pos="8640"/>
        </w:tabs>
        <w:rPr/>
      </w:pPr>
      <w:r>
        <w:rPr/>
      </w:r>
    </w:p>
    <w:p>
      <w:pPr>
        <w:pStyle w:val="Header"/>
        <w:tabs>
          <w:tab w:val="clear" w:pos="4320"/>
          <w:tab w:val="clear" w:pos="8640"/>
        </w:tabs>
        <w:rPr/>
      </w:pPr>
      <w:r>
        <w:rPr>
          <w:rFonts w:eastAsia="Webdings" w:cs="Webdings" w:ascii="Webdings" w:hAnsi="Webdings"/>
        </w:rPr>
        <w:sym w:font="Webdings" w:char="f063"/>
      </w:r>
      <w:r>
        <w:rPr/>
        <w:t xml:space="preserve">  </w:t>
      </w:r>
      <w:r>
        <w:rPr>
          <w:sz w:val="24"/>
        </w:rPr>
        <w:t>Thursday, Nov. 1</w:t>
        <w:tab/>
        <w:tab/>
        <w:tab/>
        <w:t>8 a.m. to 4 p.m.</w:t>
        <w:tab/>
        <w:tab/>
        <w:t xml:space="preserve">Midwest ISO, Carmel, Indiana </w:t>
      </w:r>
    </w:p>
    <w:p>
      <w:pPr>
        <w:pStyle w:val="Header"/>
        <w:tabs>
          <w:tab w:val="clear" w:pos="4320"/>
          <w:tab w:val="clear" w:pos="8640"/>
        </w:tabs>
        <w:rPr>
          <w:sz w:val="24"/>
        </w:rPr>
      </w:pPr>
      <w:r>
        <w:rPr>
          <w:sz w:val="24"/>
        </w:rPr>
      </w:r>
    </w:p>
    <w:p>
      <w:pPr>
        <w:pStyle w:val="Header"/>
        <w:tabs>
          <w:tab w:val="clear" w:pos="4320"/>
          <w:tab w:val="clear" w:pos="8640"/>
        </w:tabs>
        <w:rPr/>
      </w:pPr>
      <w:r>
        <w:rPr>
          <w:rFonts w:eastAsia="Webdings" w:cs="Webdings" w:ascii="Webdings" w:hAnsi="Webdings"/>
        </w:rPr>
        <w:sym w:font="Webdings" w:char="f063"/>
      </w:r>
      <w:r>
        <w:rPr/>
        <w:t xml:space="preserve">  </w:t>
      </w:r>
      <w:r>
        <w:rPr>
          <w:sz w:val="24"/>
        </w:rPr>
        <w:t>Tuesday, Nov. 6</w:t>
        <w:tab/>
        <w:tab/>
        <w:tab/>
        <w:t>8 a.m. to 4 p.m.</w:t>
        <w:tab/>
        <w:tab/>
        <w:t>MAPP Center, St. Paul, Minnesota</w:t>
      </w:r>
    </w:p>
    <w:p>
      <w:pPr>
        <w:pStyle w:val="Normal"/>
        <w:spacing w:lineRule="auto" w:line="360"/>
        <w:rPr/>
      </w:pPr>
      <w:r>
        <w:rPr/>
      </w:r>
    </w:p>
    <w:p>
      <w:pPr>
        <w:pStyle w:val="Normal"/>
        <w:spacing w:lineRule="auto" w:line="360"/>
        <w:rPr/>
      </w:pPr>
      <w:r>
        <w:rPr>
          <w:rFonts w:eastAsia="Webdings" w:cs="Webdings" w:ascii="Webdings" w:hAnsi="Webdings"/>
        </w:rPr>
        <w:sym w:font="Webdings" w:char="f063"/>
      </w:r>
      <w:r>
        <w:rPr/>
        <w:t xml:space="preserve">  </w:t>
      </w:r>
      <w:r>
        <w:rPr>
          <w:sz w:val="24"/>
        </w:rPr>
        <w:t>Wednesday, Nov. 7</w:t>
        <w:tab/>
        <w:tab/>
        <w:t>8 a.m. to 4 p.m.</w:t>
        <w:tab/>
        <w:tab/>
        <w:t>MAPP Center, St. Paul, Minnesota</w:t>
      </w:r>
    </w:p>
    <w:p>
      <w:pPr>
        <w:pStyle w:val="Normal"/>
        <w:spacing w:lineRule="auto" w:line="360"/>
        <w:rPr>
          <w:b/>
          <w:bCs/>
          <w:sz w:val="24"/>
        </w:rPr>
      </w:pPr>
      <w:r>
        <w:rPr>
          <w:b/>
          <w:bCs/>
          <w:sz w:val="24"/>
        </w:rPr>
      </w:r>
    </w:p>
    <w:p>
      <w:pPr>
        <w:pStyle w:val="Normal"/>
        <w:spacing w:lineRule="auto" w:line="360"/>
        <w:rPr/>
      </w:pPr>
      <w:r>
        <w:rPr>
          <w:b/>
          <w:bCs/>
          <w:sz w:val="24"/>
        </w:rPr>
        <w:t>Fee:</w:t>
      </w:r>
      <w:r>
        <w:rPr>
          <w:sz w:val="24"/>
        </w:rPr>
        <w:t xml:space="preserve"> $250 (attendees will be invoiced)</w:t>
      </w:r>
    </w:p>
    <w:p>
      <w:pPr>
        <w:pStyle w:val="Normal"/>
        <w:spacing w:lineRule="auto" w:line="360"/>
        <w:rPr/>
      </w:pPr>
      <w:r>
        <w:rPr/>
      </w:r>
    </w:p>
    <w:p>
      <w:pPr>
        <w:pStyle w:val="Normal"/>
        <w:spacing w:lineRule="auto" w:line="360"/>
        <w:rPr/>
      </w:pPr>
      <w:r>
        <w:rPr/>
        <w:t>Name _____________________________________________________________</w:t>
      </w:r>
    </w:p>
    <w:p>
      <w:pPr>
        <w:pStyle w:val="Normal"/>
        <w:spacing w:lineRule="auto" w:line="360"/>
        <w:rPr/>
      </w:pPr>
      <w:r>
        <w:rPr/>
        <w:t>Company __________________________________________________________</w:t>
      </w:r>
    </w:p>
    <w:p>
      <w:pPr>
        <w:pStyle w:val="Normal"/>
        <w:spacing w:lineRule="auto" w:line="360"/>
        <w:rPr/>
      </w:pPr>
      <w:r>
        <w:rPr/>
        <w:t>Title __________________________________________________________________</w:t>
      </w:r>
    </w:p>
    <w:p>
      <w:pPr>
        <w:pStyle w:val="Normal"/>
        <w:spacing w:lineRule="auto" w:line="360"/>
        <w:rPr/>
      </w:pPr>
      <w:r>
        <w:rPr/>
        <w:t>Address_________________________________________________________________________________________________________________________________________</w:t>
      </w:r>
    </w:p>
    <w:p>
      <w:pPr>
        <w:pStyle w:val="Normal"/>
        <w:spacing w:lineRule="auto" w:line="360"/>
        <w:rPr/>
      </w:pPr>
      <w:r>
        <w:rPr/>
        <w:t>Telephone ____________________________Fax _____________________________</w:t>
      </w:r>
    </w:p>
    <w:p>
      <w:pPr>
        <w:pStyle w:val="Normal"/>
        <w:spacing w:lineRule="auto" w:line="360"/>
        <w:rPr/>
      </w:pPr>
      <w:r>
        <w:rPr/>
        <w:t xml:space="preserve">E-mail _______________________________ </w:t>
      </w:r>
    </w:p>
    <w:p>
      <w:pPr>
        <w:pStyle w:val="Normal"/>
        <w:spacing w:lineRule="auto" w:line="360"/>
        <w:rPr/>
      </w:pPr>
      <w:r>
        <w:rPr/>
        <w:t>Special Dietary Needs _________________________________________________________________</w:t>
      </w:r>
    </w:p>
    <w:p>
      <w:pPr>
        <w:pStyle w:val="Normal"/>
        <w:spacing w:lineRule="auto" w:line="360"/>
        <w:rPr>
          <w:sz w:val="20"/>
        </w:rPr>
      </w:pPr>
      <w:r>
        <w:rPr>
          <w:sz w:val="20"/>
        </w:rPr>
      </w:r>
    </w:p>
    <w:p>
      <w:pPr>
        <w:pStyle w:val="Normal"/>
        <w:rPr/>
      </w:pPr>
      <w:r>
        <w:rPr>
          <w:sz w:val="24"/>
        </w:rPr>
        <w:t xml:space="preserve">Register on-line at </w:t>
      </w:r>
      <w:hyperlink r:id="rId4">
        <w:r>
          <w:rPr>
            <w:rStyle w:val="Hyperlink"/>
            <w:sz w:val="24"/>
          </w:rPr>
          <w:t>http://extranet.midwestiso.org/training</w:t>
        </w:r>
      </w:hyperlink>
      <w:r>
        <w:rPr>
          <w:sz w:val="24"/>
        </w:rPr>
        <w:t xml:space="preserve"> or e-mail this registration form to training_registration@midwestiso.org by </w:t>
      </w:r>
      <w:r>
        <w:rPr>
          <w:b/>
          <w:bCs/>
          <w:sz w:val="24"/>
        </w:rPr>
        <w:t>Friday, October 26</w:t>
      </w:r>
      <w:r>
        <w:rPr>
          <w:sz w:val="24"/>
        </w:rPr>
        <w:t xml:space="preserve"> (for the dates at the Midwest ISO) and by </w:t>
      </w:r>
      <w:r>
        <w:rPr>
          <w:b/>
          <w:bCs/>
          <w:sz w:val="24"/>
        </w:rPr>
        <w:t>Wednesday, October 31</w:t>
      </w:r>
      <w:r>
        <w:rPr>
          <w:sz w:val="24"/>
        </w:rPr>
        <w:t xml:space="preserve"> (for the dates at the MAPP Center). </w:t>
      </w:r>
    </w:p>
    <w:p>
      <w:pPr>
        <w:pStyle w:val="Normal"/>
        <w:rPr>
          <w:sz w:val="24"/>
        </w:rPr>
      </w:pPr>
      <w:r>
        <w:rPr>
          <w:sz w:val="24"/>
        </w:rPr>
      </w:r>
    </w:p>
    <w:p>
      <w:pPr>
        <w:pStyle w:val="Normal"/>
        <w:rPr>
          <w:sz w:val="24"/>
        </w:rPr>
      </w:pPr>
      <w:r>
        <w:rPr>
          <w:sz w:val="24"/>
        </w:rPr>
      </w:r>
    </w:p>
    <w:p>
      <w:pPr>
        <w:pStyle w:val="Normal"/>
        <w:rPr/>
      </w:pPr>
      <w:r>
        <w:rPr>
          <w:b/>
          <w:bCs/>
          <w:sz w:val="24"/>
        </w:rPr>
        <w:t>For additional information contact:</w:t>
      </w:r>
      <w:r>
        <w:rPr>
          <w:sz w:val="24"/>
        </w:rPr>
        <w:t xml:space="preserve"> </w:t>
      </w:r>
    </w:p>
    <w:p>
      <w:pPr>
        <w:pStyle w:val="Normal"/>
        <w:rPr>
          <w:sz w:val="24"/>
        </w:rPr>
      </w:pPr>
      <w:r>
        <w:rPr>
          <w:sz w:val="24"/>
        </w:rPr>
        <w:t>Deb Lang at 317-249-5474</w:t>
        <w:tab/>
        <w:tab/>
        <w:tab/>
        <w:t>Kelli Williams at 317-249-5439</w:t>
      </w:r>
    </w:p>
    <w:p>
      <w:pPr>
        <w:pStyle w:val="Normal"/>
        <w:rPr>
          <w:sz w:val="24"/>
        </w:rPr>
      </w:pPr>
      <w:r>
        <w:rPr>
          <w:sz w:val="24"/>
        </w:rPr>
      </w:r>
      <w:r>
        <w:br w:type="page"/>
      </w:r>
    </w:p>
    <w:p>
      <w:pPr>
        <w:pStyle w:val="Heading4"/>
        <w:ind w:hanging="0" w:start="0"/>
        <w:rPr/>
      </w:pPr>
      <w:r>
        <w:rPr/>
        <w:t>Hotel Information</w:t>
      </w:r>
    </w:p>
    <w:p>
      <w:pPr>
        <w:pStyle w:val="Normal"/>
        <w:jc w:val="center"/>
        <w:rPr>
          <w:rFonts w:ascii="Franklin Gothic Demi" w:hAnsi="Franklin Gothic Demi" w:cs="Franklin Gothic Demi"/>
          <w:sz w:val="32"/>
        </w:rPr>
      </w:pPr>
      <w:r>
        <w:rPr>
          <w:rFonts w:cs="Franklin Gothic Demi" w:ascii="Franklin Gothic Demi" w:hAnsi="Franklin Gothic Demi"/>
          <w:sz w:val="32"/>
        </w:rPr>
      </w:r>
    </w:p>
    <w:p>
      <w:pPr>
        <w:pStyle w:val="Heading5"/>
        <w:rPr/>
      </w:pPr>
      <w:r>
        <w:rPr/>
        <w:t>MAPP Center</w:t>
      </w:r>
    </w:p>
    <w:p>
      <w:pPr>
        <w:pStyle w:val="Normal"/>
        <w:ind w:hanging="1440" w:start="1440" w:end="0"/>
        <w:rPr/>
      </w:pPr>
      <w:r>
        <w:rPr/>
        <w:t>Holiday Inn Express (two blocks from the MAPP Center)</w:t>
      </w:r>
    </w:p>
    <w:p>
      <w:pPr>
        <w:pStyle w:val="Normal"/>
        <w:ind w:hanging="1440" w:start="1440" w:end="0"/>
        <w:rPr/>
      </w:pPr>
      <w:r>
        <w:rPr/>
        <w:t>1010 Bandana Boulevard W.</w:t>
      </w:r>
    </w:p>
    <w:p>
      <w:pPr>
        <w:pStyle w:val="Normal"/>
        <w:ind w:hanging="1440" w:start="1440" w:end="0"/>
        <w:rPr/>
      </w:pPr>
      <w:r>
        <w:rPr/>
        <w:t>St. Paul, MN.</w:t>
      </w:r>
    </w:p>
    <w:p>
      <w:pPr>
        <w:pStyle w:val="Normal"/>
        <w:ind w:hanging="1440" w:start="1440" w:end="0"/>
        <w:rPr/>
      </w:pPr>
      <w:r>
        <w:rPr/>
        <w:t>651-647-1637</w:t>
      </w:r>
    </w:p>
    <w:p>
      <w:pPr>
        <w:pStyle w:val="Normal"/>
        <w:ind w:hanging="1440" w:start="1440" w:end="0"/>
        <w:rPr/>
      </w:pPr>
      <w:r>
        <w:rPr/>
      </w:r>
    </w:p>
    <w:p>
      <w:pPr>
        <w:pStyle w:val="Heading7"/>
        <w:rPr/>
      </w:pPr>
      <w:r>
        <w:rPr/>
        <w:t>Mall of America/Airport area</w:t>
      </w:r>
    </w:p>
    <w:p>
      <w:pPr>
        <w:pStyle w:val="Normal"/>
        <w:ind w:hanging="1440" w:start="1440" w:end="0"/>
        <w:rPr/>
      </w:pPr>
      <w:r>
        <w:rPr/>
        <w:t>Homewood Suites by Hilton</w:t>
      </w:r>
    </w:p>
    <w:p>
      <w:pPr>
        <w:pStyle w:val="Normal"/>
        <w:ind w:hanging="1440" w:start="1440" w:end="0"/>
        <w:rPr/>
      </w:pPr>
      <w:r>
        <w:rPr/>
        <w:t>2261 Killebrew Drive</w:t>
      </w:r>
    </w:p>
    <w:p>
      <w:pPr>
        <w:pStyle w:val="Normal"/>
        <w:ind w:hanging="1440" w:start="1440" w:end="0"/>
        <w:rPr/>
      </w:pPr>
      <w:r>
        <w:rPr/>
        <w:t xml:space="preserve">Bloomington, MN. </w:t>
      </w:r>
    </w:p>
    <w:p>
      <w:pPr>
        <w:pStyle w:val="Normal"/>
        <w:ind w:hanging="1440" w:start="1440" w:end="0"/>
        <w:rPr/>
      </w:pPr>
      <w:r>
        <w:rPr/>
        <w:t>952-854-0900</w:t>
      </w:r>
    </w:p>
    <w:p>
      <w:pPr>
        <w:pStyle w:val="Normal"/>
        <w:ind w:hanging="1440" w:start="1440" w:end="0"/>
        <w:rPr/>
      </w:pPr>
      <w:r>
        <w:rPr/>
      </w:r>
    </w:p>
    <w:p>
      <w:pPr>
        <w:pStyle w:val="Normal"/>
        <w:ind w:hanging="1440" w:start="1440" w:end="0"/>
        <w:rPr/>
      </w:pPr>
      <w:r>
        <w:rPr/>
        <w:t>Fairfield Inn by Marriott</w:t>
      </w:r>
    </w:p>
    <w:p>
      <w:pPr>
        <w:pStyle w:val="Normal"/>
        <w:ind w:hanging="1440" w:start="1440" w:end="0"/>
        <w:rPr/>
      </w:pPr>
      <w:r>
        <w:rPr/>
        <w:t>2401 E. 80</w:t>
      </w:r>
      <w:r>
        <w:rPr>
          <w:vertAlign w:val="superscript"/>
        </w:rPr>
        <w:t>th</w:t>
      </w:r>
      <w:r>
        <w:rPr/>
        <w:t xml:space="preserve"> St. </w:t>
      </w:r>
    </w:p>
    <w:p>
      <w:pPr>
        <w:pStyle w:val="Normal"/>
        <w:ind w:hanging="1440" w:start="1440" w:end="0"/>
        <w:rPr/>
      </w:pPr>
      <w:r>
        <w:rPr/>
        <w:t>Bloomington, MN.</w:t>
      </w:r>
    </w:p>
    <w:p>
      <w:pPr>
        <w:pStyle w:val="Normal"/>
        <w:ind w:hanging="1440" w:start="1440" w:end="0"/>
        <w:rPr/>
      </w:pPr>
      <w:r>
        <w:rPr/>
        <w:t>952-858-8475</w:t>
      </w:r>
    </w:p>
    <w:p>
      <w:pPr>
        <w:pStyle w:val="Normal"/>
        <w:ind w:hanging="1440" w:start="1440" w:end="0"/>
        <w:rPr/>
      </w:pPr>
      <w:r>
        <w:rPr/>
      </w:r>
    </w:p>
    <w:p>
      <w:pPr>
        <w:pStyle w:val="Normal"/>
        <w:ind w:hanging="1440" w:start="1440" w:end="0"/>
        <w:rPr/>
      </w:pPr>
      <w:r>
        <w:rPr/>
      </w:r>
    </w:p>
    <w:p>
      <w:pPr>
        <w:pStyle w:val="Heading6"/>
        <w:ind w:hanging="0" w:start="0"/>
        <w:rPr/>
      </w:pPr>
      <w:r>
        <w:rPr/>
        <w:t>Indianapolis/Carmel</w:t>
      </w:r>
    </w:p>
    <w:p>
      <w:pPr>
        <w:pStyle w:val="Normal"/>
        <w:rPr/>
      </w:pPr>
      <w:r>
        <w:rPr/>
        <w:t>Wyndham Garden Hotel</w:t>
      </w:r>
    </w:p>
    <w:p>
      <w:pPr>
        <w:pStyle w:val="Normal"/>
        <w:rPr/>
      </w:pPr>
      <w:r>
        <w:rPr/>
        <w:t>251 Pennsylvania Parkway</w:t>
        <w:tab/>
        <w:tab/>
      </w:r>
    </w:p>
    <w:p>
      <w:pPr>
        <w:pStyle w:val="Normal"/>
        <w:rPr/>
      </w:pPr>
      <w:r>
        <w:rPr/>
        <w:t>317-574-4600</w:t>
      </w:r>
    </w:p>
    <w:p>
      <w:pPr>
        <w:pStyle w:val="Normal"/>
        <w:rPr/>
      </w:pPr>
      <w:r>
        <w:rPr/>
      </w:r>
    </w:p>
    <w:p>
      <w:pPr>
        <w:pStyle w:val="Normal"/>
        <w:rPr/>
      </w:pPr>
      <w:r>
        <w:rPr/>
        <w:t>DoubleTree Guest Suites</w:t>
      </w:r>
    </w:p>
    <w:p>
      <w:pPr>
        <w:pStyle w:val="Normal"/>
        <w:rPr/>
      </w:pPr>
      <w:r>
        <w:rPr/>
        <w:t>11355 N. Meridian St.</w:t>
        <w:tab/>
        <w:tab/>
        <w:tab/>
      </w:r>
    </w:p>
    <w:p>
      <w:pPr>
        <w:pStyle w:val="Normal"/>
        <w:rPr/>
      </w:pPr>
      <w:r>
        <w:rPr/>
        <w:t>317-844-7994</w:t>
      </w:r>
    </w:p>
    <w:p>
      <w:pPr>
        <w:pStyle w:val="Normal"/>
        <w:rPr/>
      </w:pPr>
      <w:r>
        <w:rPr/>
      </w:r>
    </w:p>
    <w:p>
      <w:pPr>
        <w:pStyle w:val="Normal"/>
        <w:rPr/>
      </w:pPr>
      <w:r>
        <w:rPr/>
        <w:t>Hampton Inn</w:t>
      </w:r>
    </w:p>
    <w:p>
      <w:pPr>
        <w:pStyle w:val="Normal"/>
        <w:rPr/>
      </w:pPr>
      <w:r>
        <w:rPr/>
        <w:t>12197 N. Meridian St.</w:t>
        <w:tab/>
        <w:tab/>
        <w:tab/>
      </w:r>
    </w:p>
    <w:p>
      <w:pPr>
        <w:pStyle w:val="Normal"/>
        <w:rPr/>
      </w:pPr>
      <w:r>
        <w:rPr/>
        <w:t>317-843-1100</w:t>
      </w:r>
    </w:p>
    <w:p>
      <w:pPr>
        <w:pStyle w:val="Normal"/>
        <w:rPr/>
      </w:pPr>
      <w:r>
        <w:rPr/>
      </w:r>
    </w:p>
    <w:p>
      <w:pPr>
        <w:pStyle w:val="Normal"/>
        <w:rPr/>
      </w:pPr>
      <w:r>
        <w:rPr/>
        <w:t>Signature Inn</w:t>
      </w:r>
    </w:p>
    <w:p>
      <w:pPr>
        <w:pStyle w:val="Normal"/>
        <w:rPr/>
      </w:pPr>
      <w:r>
        <w:rPr/>
        <w:t>10201 N. Meridian</w:t>
        <w:tab/>
        <w:tab/>
        <w:tab/>
      </w:r>
    </w:p>
    <w:p>
      <w:pPr>
        <w:pStyle w:val="Normal"/>
        <w:rPr/>
      </w:pPr>
      <w:r>
        <w:rPr/>
        <w:t>317-816-1616</w:t>
      </w:r>
    </w:p>
    <w:p>
      <w:pPr>
        <w:pStyle w:val="Normal"/>
        <w:rPr/>
      </w:pPr>
      <w:r>
        <w:rPr/>
      </w:r>
    </w:p>
    <w:p>
      <w:pPr>
        <w:pStyle w:val="Normal"/>
        <w:rPr/>
      </w:pPr>
      <w:r>
        <w:rPr/>
        <w:t>Courtyard by Marriott</w:t>
      </w:r>
    </w:p>
    <w:p>
      <w:pPr>
        <w:pStyle w:val="Normal"/>
        <w:rPr/>
      </w:pPr>
      <w:r>
        <w:rPr/>
        <w:t>10290 N. Meridian</w:t>
        <w:tab/>
        <w:tab/>
        <w:tab/>
      </w:r>
    </w:p>
    <w:p>
      <w:pPr>
        <w:pStyle w:val="Normal"/>
        <w:rPr/>
      </w:pPr>
      <w:r>
        <w:rPr/>
        <w:t>317-571-1110</w:t>
      </w:r>
    </w:p>
    <w:p>
      <w:pPr>
        <w:pStyle w:val="Normal"/>
        <w:ind w:hanging="1440" w:start="1440" w:end="0"/>
        <w:rPr/>
      </w:pPr>
      <w:r>
        <w:rPr/>
      </w:r>
    </w:p>
    <w:p>
      <w:pPr>
        <w:pStyle w:val="Normal"/>
        <w:ind w:hanging="1440" w:start="1440" w:end="0"/>
        <w:rPr/>
      </w:pPr>
      <w:r>
        <w:rPr/>
        <w:t>Directions to the hotels may be found at http://www.midwestiso.org.</w:t>
      </w:r>
    </w:p>
    <w:p>
      <w:pPr>
        <w:pStyle w:val="Normal"/>
        <w:rPr>
          <w:sz w:val="24"/>
        </w:rPr>
      </w:pPr>
      <w:r>
        <w:rPr>
          <w:sz w:val="24"/>
        </w:rPr>
      </w:r>
    </w:p>
    <w:p>
      <w:pPr>
        <w:pStyle w:val="Normal"/>
        <w:rPr>
          <w:sz w:val="24"/>
        </w:rPr>
      </w:pPr>
      <w:r>
        <w:rPr>
          <w:sz w:val="24"/>
        </w:rPr>
      </w:r>
    </w:p>
    <w:sectPr>
      <w:headerReference w:type="default" r:id="rId5"/>
      <w:headerReference w:type="first" r:id="rId6"/>
      <w:footerReference w:type="default" r:id="rId7"/>
      <w:footerReference w:type="first" r:id="rId8"/>
      <w:type w:val="nextPage"/>
      <w:pgSz w:w="12240" w:h="15840"/>
      <w:pgMar w:left="1080" w:right="1080" w:gutter="0" w:header="720" w:top="2520" w:footer="720" w:bottom="16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Franklin Gothic Demi Cond">
    <w:charset w:val="00" w:characterSet="windows-1252"/>
    <w:family w:val="swiss"/>
    <w:pitch w:val="variable"/>
  </w:font>
  <w:font w:name="Franklin Gothic Demi">
    <w:charset w:val="00" w:characterSet="windows-1252"/>
    <w:family w:val="swiss"/>
    <w:pitch w:val="variable"/>
  </w:font>
  <w:font w:name="Liberation Sans">
    <w:altName w:val="Arial"/>
    <w:charset w:val="01" w:characterSet="utf-8"/>
    <w:family w:val="swiss"/>
    <w:pitch w:val="variable"/>
  </w:font>
  <w:font w:name="Franklin Gothic Heavy">
    <w:charset w:val="00" w:characterSet="windows-1252"/>
    <w:family w:val="swiss"/>
    <w:pitch w:val="variable"/>
  </w:font>
  <w:font w:name="Webdings">
    <w:charset w:val="02"/>
    <w:family w:val="roman"/>
    <w:pitch w:val="variable"/>
  </w:font>
  <w:font w:name="Franklin Gothic Medium Cond">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eastAsia="Webdings" w:cs="Webdings" w:ascii="Webdings" w:hAnsi="Webdings"/>
        <w:color w:val="4C8EFF"/>
        <w:spacing w:val="30"/>
        <w:kern w:val="2"/>
        <w:sz w:val="20"/>
      </w:rPr>
      <w:sym w:font="Webdings" w:char="f038"/>
    </w:r>
    <w:r>
      <w:rPr>
        <w:rFonts w:eastAsia="Franklin Gothic Medium Cond" w:cs="Franklin Gothic Medium Cond" w:ascii="Franklin Gothic Medium Cond" w:hAnsi="Franklin Gothic Medium Cond"/>
        <w:color w:val="4C8EFF"/>
        <w:spacing w:val="30"/>
        <w:kern w:val="2"/>
        <w:sz w:val="20"/>
      </w:rPr>
      <w:t xml:space="preserve"> </w:t>
    </w:r>
    <w:r>
      <w:rPr>
        <w:rFonts w:cs="Franklin Gothic Medium Cond" w:ascii="Franklin Gothic Medium Cond" w:hAnsi="Franklin Gothic Medium Cond"/>
        <w:color w:val="4C8EFF"/>
        <w:spacing w:val="30"/>
        <w:kern w:val="2"/>
        <w:sz w:val="20"/>
      </w:rPr>
      <w:t xml:space="preserve">701 City Center Drive </w:t>
    </w:r>
    <w:r>
      <w:rPr>
        <w:rFonts w:eastAsia="Webdings" w:cs="Webdings" w:ascii="Webdings" w:hAnsi="Webdings"/>
        <w:color w:val="4C8EFF"/>
        <w:spacing w:val="30"/>
        <w:kern w:val="2"/>
        <w:sz w:val="20"/>
      </w:rPr>
      <w:sym w:font="Webdings" w:char="f038"/>
    </w:r>
    <w:r>
      <w:rPr>
        <w:rFonts w:cs="Franklin Gothic Medium Cond" w:ascii="Franklin Gothic Medium Cond" w:hAnsi="Franklin Gothic Medium Cond"/>
        <w:color w:val="4C8EFF"/>
        <w:spacing w:val="30"/>
        <w:kern w:val="2"/>
        <w:sz w:val="20"/>
      </w:rPr>
      <w:t>Carmel, Indiana 46032</w:t>
    </w:r>
    <w:r>
      <w:rPr>
        <w:rFonts w:eastAsia="Webdings" w:cs="Webdings" w:ascii="Webdings" w:hAnsi="Webdings"/>
        <w:color w:val="4C8EFF"/>
        <w:spacing w:val="30"/>
        <w:kern w:val="2"/>
        <w:sz w:val="20"/>
      </w:rPr>
      <w:sym w:font="Webdings" w:char="f038"/>
    </w:r>
    <w:r>
      <w:rPr>
        <w:rFonts w:cs="Franklin Gothic Medium Cond" w:ascii="Franklin Gothic Medium Cond" w:hAnsi="Franklin Gothic Medium Cond"/>
        <w:color w:val="4C8EFF"/>
        <w:spacing w:val="30"/>
        <w:kern w:val="2"/>
        <w:sz w:val="20"/>
      </w:rPr>
      <w:t xml:space="preserve">317-249-5400 </w:t>
    </w:r>
    <w:r>
      <w:rPr>
        <w:rFonts w:eastAsia="Webdings" w:cs="Webdings" w:ascii="Webdings" w:hAnsi="Webdings"/>
        <w:color w:val="4C8EFF"/>
        <w:spacing w:val="30"/>
        <w:kern w:val="2"/>
        <w:sz w:val="20"/>
      </w:rPr>
      <w:sym w:font="Webdings" w:char="f038"/>
    </w:r>
    <w:r>
      <w:rPr>
        <w:rFonts w:cs="Franklin Gothic Medium Cond" w:ascii="Franklin Gothic Medium Cond" w:hAnsi="Franklin Gothic Medium Cond"/>
        <w:color w:val="4C8EFF"/>
        <w:spacing w:val="30"/>
        <w:kern w:val="2"/>
        <w:sz w:val="20"/>
      </w:rPr>
      <w:t xml:space="preserve"> www.midwestiso.org</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pacing w:val="30"/>
      </w:rPr>
    </w:pPr>
    <w:r>
      <w:rPr>
        <w:rFonts w:eastAsia="Webdings" w:cs="Webdings" w:ascii="Webdings" w:hAnsi="Webdings"/>
        <w:color w:val="4C8EFF"/>
        <w:spacing w:val="30"/>
        <w:kern w:val="2"/>
        <w:sz w:val="20"/>
      </w:rPr>
      <w:sym w:font="Webdings" w:char="f038"/>
    </w:r>
    <w:r>
      <w:rPr>
        <w:rFonts w:eastAsia="Franklin Gothic Medium Cond" w:cs="Franklin Gothic Medium Cond" w:ascii="Franklin Gothic Medium Cond" w:hAnsi="Franklin Gothic Medium Cond"/>
        <w:color w:val="4C8EFF"/>
        <w:spacing w:val="30"/>
        <w:kern w:val="2"/>
        <w:sz w:val="20"/>
      </w:rPr>
      <w:t xml:space="preserve"> </w:t>
    </w:r>
    <w:r>
      <w:rPr>
        <w:rFonts w:cs="Franklin Gothic Medium Cond" w:ascii="Franklin Gothic Medium Cond" w:hAnsi="Franklin Gothic Medium Cond"/>
        <w:color w:val="4C8EFF"/>
        <w:spacing w:val="30"/>
        <w:kern w:val="2"/>
        <w:sz w:val="20"/>
      </w:rPr>
      <w:t xml:space="preserve">701 City Center Drive </w:t>
    </w:r>
    <w:r>
      <w:rPr>
        <w:rFonts w:eastAsia="Webdings" w:cs="Webdings" w:ascii="Webdings" w:hAnsi="Webdings"/>
        <w:color w:val="4C8EFF"/>
        <w:spacing w:val="30"/>
        <w:kern w:val="2"/>
        <w:sz w:val="20"/>
      </w:rPr>
      <w:sym w:font="Webdings" w:char="f038"/>
    </w:r>
    <w:r>
      <w:rPr>
        <w:rFonts w:cs="Franklin Gothic Medium Cond" w:ascii="Franklin Gothic Medium Cond" w:hAnsi="Franklin Gothic Medium Cond"/>
        <w:color w:val="4C8EFF"/>
        <w:spacing w:val="30"/>
        <w:kern w:val="2"/>
        <w:sz w:val="20"/>
      </w:rPr>
      <w:t xml:space="preserve">Carmel, Indiana 46032 </w:t>
    </w:r>
    <w:r>
      <w:rPr>
        <w:rFonts w:eastAsia="Webdings" w:cs="Webdings" w:ascii="Webdings" w:hAnsi="Webdings"/>
        <w:color w:val="4C8EFF"/>
        <w:spacing w:val="30"/>
        <w:kern w:val="2"/>
        <w:sz w:val="20"/>
      </w:rPr>
      <w:sym w:font="Webdings" w:char="f038"/>
    </w:r>
    <w:r>
      <w:rPr>
        <w:rFonts w:cs="Franklin Gothic Medium Cond" w:ascii="Franklin Gothic Medium Cond" w:hAnsi="Franklin Gothic Medium Cond"/>
        <w:color w:val="4C8EFF"/>
        <w:spacing w:val="30"/>
        <w:kern w:val="2"/>
        <w:sz w:val="20"/>
      </w:rPr>
      <w:t xml:space="preserve">317-249-5400 </w:t>
    </w:r>
    <w:r>
      <w:rPr>
        <w:rFonts w:eastAsia="Webdings" w:cs="Webdings" w:ascii="Webdings" w:hAnsi="Webdings"/>
        <w:color w:val="4C8EFF"/>
        <w:spacing w:val="30"/>
        <w:kern w:val="2"/>
        <w:sz w:val="20"/>
      </w:rPr>
      <w:sym w:font="Webdings" w:char="f038"/>
    </w:r>
    <w:r>
      <w:rPr>
        <w:rFonts w:cs="Franklin Gothic Medium Cond" w:ascii="Franklin Gothic Medium Cond" w:hAnsi="Franklin Gothic Medium Cond"/>
        <w:color w:val="4C8EFF"/>
        <w:spacing w:val="30"/>
        <w:kern w:val="2"/>
        <w:sz w:val="20"/>
      </w:rPr>
      <w:t xml:space="preserve"> www.midwestiso.org</w:t>
    </w:r>
  </w:p>
  <w:p>
    <w:pPr>
      <w:pStyle w:val="Footer"/>
      <w:rPr>
        <w:spacing w:val="30"/>
      </w:rPr>
    </w:pPr>
    <w:r>
      <w:rPr>
        <w:spacing w:val="3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3420" w:leader="none"/>
        <w:tab w:val="right" w:pos="8640" w:leader="none"/>
      </w:tabs>
      <w:spacing w:lineRule="auto" w:line="120"/>
      <w:rPr/>
    </w:pPr>
    <w:r>
      <w:rPr/>
    </w:r>
  </w:p>
  <w:p>
    <w:pPr>
      <w:pStyle w:val="Header"/>
      <w:tabs>
        <w:tab w:val="clear" w:pos="4320"/>
        <w:tab w:val="center" w:pos="3420" w:leader="none"/>
        <w:tab w:val="right" w:pos="864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3420" w:leader="none"/>
        <w:tab w:val="right" w:pos="8640" w:leader="none"/>
      </w:tabs>
      <w:spacing w:lineRule="auto" w:line="120"/>
      <w:rPr/>
    </w:pPr>
    <w:r>
      <w:rPr/>
    </w:r>
  </w:p>
  <w:p>
    <w:pPr>
      <w:pStyle w:val="Header"/>
      <w:tabs>
        <w:tab w:val="clear" w:pos="4320"/>
        <w:tab w:val="center" w:pos="3420" w:leader="none"/>
        <w:tab w:val="right" w:pos="8640" w:leader="none"/>
      </w:tabs>
      <w:spacing w:lineRule="auto" w:line="120"/>
      <w:rPr/>
    </w:pPr>
    <w:r>
      <w:rPr/>
      <w:tab/>
    </w:r>
  </w:p>
  <w:p>
    <w:pPr>
      <w:pStyle w:val="Header"/>
      <w:tabs>
        <w:tab w:val="clear" w:pos="4320"/>
        <w:tab w:val="center" w:pos="3420" w:leader="none"/>
        <w:tab w:val="right" w:pos="8640" w:leader="none"/>
      </w:tabs>
      <w:rPr/>
    </w:pPr>
    <w:r>
      <w:rPr>
        <w:rFonts w:cs="Franklin Gothic Medium Cond" w:ascii="Franklin Gothic Medium Cond" w:hAnsi="Franklin Gothic Medium Cond"/>
        <w:kern w:val="2"/>
        <w:sz w:val="20"/>
      </w:rPr>
      <w:drawing>
        <wp:inline distT="0" distB="0" distL="0" distR="0">
          <wp:extent cx="1827530" cy="549275"/>
          <wp:effectExtent l="0" t="0" r="0" b="0"/>
          <wp:docPr id="1" name="MISO-logo-2c-copy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SO-logo-2c-copy3" descr="" title=""/>
                  <pic:cNvPicPr>
                    <a:picLocks noChangeAspect="1" noChangeArrowheads="1"/>
                  </pic:cNvPicPr>
                </pic:nvPicPr>
                <pic:blipFill>
                  <a:blip r:embed="rId1"/>
                  <a:srcRect l="-15" t="-51" r="-15" b="-51"/>
                  <a:stretch>
                    <a:fillRect/>
                  </a:stretch>
                </pic:blipFill>
                <pic:spPr bwMode="auto">
                  <a:xfrm>
                    <a:off x="0" y="0"/>
                    <a:ext cx="1827530" cy="549275"/>
                  </a:xfrm>
                  <a:prstGeom prst="rect">
                    <a:avLst/>
                  </a:prstGeom>
                  <a:noFill/>
                </pic:spPr>
              </pic:pic>
            </a:graphicData>
          </a:graphic>
        </wp:inline>
      </w:drawing>
    </w:r>
    <w:r>
      <w:rPr/>
      <w:tab/>
    </w:r>
    <w:r>
      <w:rPr>
        <w:color w:val="4C8EFF"/>
      </w:rPr>
      <w:tab/>
    </w:r>
    <w:r>
      <w:rPr>
        <w:rFonts w:cs="Franklin Gothic Demi Cond" w:ascii="Franklin Gothic Demi Cond" w:hAnsi="Franklin Gothic Demi Cond"/>
        <w:color w:val="4C8EFF"/>
        <w:spacing w:val="30"/>
        <w:sz w:val="20"/>
      </w:rPr>
      <w:t>MIDWEST INDEPENDENT TRANSMISSION SYSTEM OPERATOR, INC</w:t>
    </w:r>
    <w:r>
      <w:rPr>
        <w:rFonts w:cs="Franklin Gothic Demi Cond" w:ascii="Franklin Gothic Demi Cond" w:hAnsi="Franklin Gothic Demi Cond"/>
        <w:color w:val="4C8EFF"/>
        <w:spacing w:val="30"/>
        <w:kern w:val="2"/>
        <w:sz w:val="20"/>
      </w:rPr>
      <w:t>.</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paragraph" w:styleId="Heading1">
    <w:name w:val="heading 1"/>
    <w:basedOn w:val="Normal"/>
    <w:next w:val="Normal"/>
    <w:qFormat/>
    <w:pPr>
      <w:keepNext w:val="true"/>
      <w:numPr>
        <w:ilvl w:val="0"/>
        <w:numId w:val="1"/>
      </w:numPr>
      <w:overflowPunct w:val="false"/>
      <w:outlineLvl w:val="0"/>
    </w:pPr>
    <w:rPr>
      <w:b/>
      <w:bCs/>
      <w:kern w:val="2"/>
      <w:sz w:val="20"/>
      <w:u w:val="single"/>
    </w:rPr>
  </w:style>
  <w:style w:type="paragraph" w:styleId="Heading2">
    <w:name w:val="heading 2"/>
    <w:basedOn w:val="Normal"/>
    <w:next w:val="Normal"/>
    <w:qFormat/>
    <w:pPr>
      <w:keepNext w:val="true"/>
      <w:numPr>
        <w:ilvl w:val="1"/>
        <w:numId w:val="1"/>
      </w:numPr>
      <w:outlineLvl w:val="1"/>
    </w:pPr>
    <w:rPr>
      <w:rFonts w:ascii="Franklin Gothic Demi Cond" w:hAnsi="Franklin Gothic Demi Cond" w:cs="Franklin Gothic Demi Cond"/>
      <w:sz w:val="36"/>
      <w:szCs w:val="24"/>
    </w:rPr>
  </w:style>
  <w:style w:type="paragraph" w:styleId="Heading3">
    <w:name w:val="heading 3"/>
    <w:basedOn w:val="Normal"/>
    <w:next w:val="Normal"/>
    <w:qFormat/>
    <w:pPr>
      <w:keepNext w:val="true"/>
      <w:numPr>
        <w:ilvl w:val="2"/>
        <w:numId w:val="1"/>
      </w:numPr>
      <w:outlineLvl w:val="2"/>
    </w:pPr>
    <w:rPr>
      <w:rFonts w:ascii="Franklin Gothic Demi Cond" w:hAnsi="Franklin Gothic Demi Cond" w:cs="Franklin Gothic Demi Cond"/>
      <w:sz w:val="32"/>
      <w:szCs w:val="24"/>
    </w:rPr>
  </w:style>
  <w:style w:type="paragraph" w:styleId="Heading4">
    <w:name w:val="heading 4"/>
    <w:basedOn w:val="Normal"/>
    <w:next w:val="Normal"/>
    <w:qFormat/>
    <w:pPr>
      <w:keepNext w:val="true"/>
      <w:numPr>
        <w:ilvl w:val="3"/>
        <w:numId w:val="1"/>
      </w:numPr>
      <w:jc w:val="center"/>
      <w:outlineLvl w:val="3"/>
    </w:pPr>
    <w:rPr>
      <w:rFonts w:ascii="Franklin Gothic Demi" w:hAnsi="Franklin Gothic Demi" w:cs="Franklin Gothic Demi"/>
      <w:sz w:val="32"/>
    </w:rPr>
  </w:style>
  <w:style w:type="paragraph" w:styleId="Heading5">
    <w:name w:val="heading 5"/>
    <w:basedOn w:val="Normal"/>
    <w:next w:val="Normal"/>
    <w:qFormat/>
    <w:pPr>
      <w:keepNext w:val="true"/>
      <w:numPr>
        <w:ilvl w:val="4"/>
        <w:numId w:val="1"/>
      </w:numPr>
      <w:ind w:hanging="1440" w:start="1440" w:end="0"/>
      <w:outlineLvl w:val="4"/>
    </w:pPr>
    <w:rPr>
      <w:b/>
      <w:bCs/>
      <w:u w:val="single"/>
    </w:rPr>
  </w:style>
  <w:style w:type="paragraph" w:styleId="Heading6">
    <w:name w:val="heading 6"/>
    <w:basedOn w:val="Normal"/>
    <w:next w:val="Normal"/>
    <w:qFormat/>
    <w:pPr>
      <w:keepNext w:val="true"/>
      <w:numPr>
        <w:ilvl w:val="5"/>
        <w:numId w:val="1"/>
      </w:numPr>
      <w:outlineLvl w:val="5"/>
    </w:pPr>
    <w:rPr>
      <w:b/>
      <w:bCs/>
      <w:u w:val="single"/>
    </w:rPr>
  </w:style>
  <w:style w:type="paragraph" w:styleId="Heading7">
    <w:name w:val="heading 7"/>
    <w:basedOn w:val="Normal"/>
    <w:next w:val="Normal"/>
    <w:qFormat/>
    <w:pPr>
      <w:keepNext w:val="true"/>
      <w:numPr>
        <w:ilvl w:val="6"/>
        <w:numId w:val="1"/>
      </w:numPr>
      <w:ind w:hanging="1440" w:start="1440" w:end="0"/>
      <w:outlineLvl w:val="6"/>
    </w:pPr>
    <w:rPr>
      <w:u w:val="single"/>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hoteladdress1">
    <w:name w:val="hoteladdress1"/>
    <w:basedOn w:val="DefaultParagraphFont"/>
    <w:qFormat/>
    <w:rPr>
      <w:rFonts w:ascii="Arial" w:hAnsi="Arial" w:cs="Arial"/>
      <w:color w:val="006666"/>
      <w:sz w:val="20"/>
      <w:szCs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overflowPunct w:val="false"/>
    </w:pPr>
    <w:rPr>
      <w:kern w:val="2"/>
      <w:sz w:val="36"/>
      <w:szCs w:val="3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extranet.midwestiso.org/training" TargetMode="External"/><Relationship Id="rId3" Type="http://schemas.openxmlformats.org/officeDocument/2006/relationships/hyperlink" Target="http://extranet.midwestiso.org/training" TargetMode="External"/><Relationship Id="rId4" Type="http://schemas.openxmlformats.org/officeDocument/2006/relationships/hyperlink" Target="http://extranet.midwestiso.org/training"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2001-10-11T12:12:00Z</dcterms:created>
  <dc:creator>PKramp</dc:creator>
  <dc:description/>
  <dc:language>en-CA</dc:language>
  <cp:lastModifiedBy>DLang</cp:lastModifiedBy>
  <cp:lastPrinted>2001-10-11T10:23:00Z</cp:lastPrinted>
  <dcterms:modified xsi:type="dcterms:W3CDTF">2001-10-11T15:59:00Z</dcterms:modified>
  <cp:revision>6</cp:revision>
  <dc:subject/>
  <dc:title>Type your letter in here</dc:title>
</cp:coreProperties>
</file>