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TORI  KUYKENDALL</w:t>
      </w:r>
    </w:p>
    <w:p>
      <w:pPr>
        <w:pStyle w:val="Normal"/>
        <w:jc w:val="center"/>
        <w:rPr>
          <w:b/>
        </w:rPr>
      </w:pPr>
      <w:r>
        <w:rPr>
          <w:b/>
        </w:rPr>
        <w:t>4419 Stackstone Lane</w:t>
      </w:r>
    </w:p>
    <w:p>
      <w:pPr>
        <w:pStyle w:val="Normal"/>
        <w:jc w:val="center"/>
        <w:rPr>
          <w:b/>
        </w:rPr>
      </w:pPr>
      <w:r>
        <w:rPr>
          <w:b/>
        </w:rPr>
        <w:t>Katy, TX. 77450</w:t>
      </w:r>
    </w:p>
    <w:p>
      <w:pPr>
        <w:pStyle w:val="Normal"/>
        <w:jc w:val="center"/>
        <w:rPr>
          <w:b/>
        </w:rPr>
      </w:pPr>
      <w:r>
        <w:rPr>
          <w:b/>
        </w:rPr>
        <w:t>(HM) 281-578-9135 (Cell) 713-304-7141</w:t>
      </w:r>
    </w:p>
    <w:p>
      <w:pPr>
        <w:pStyle w:val="Normal"/>
        <w:jc w:val="both"/>
        <w:rPr/>
      </w:pPr>
      <w:r>
        <w:rPr/>
        <w:tab/>
        <w:tab/>
        <w:tab/>
        <w:tab/>
        <w:tab/>
        <w:tab/>
        <w:tab/>
      </w:r>
    </w:p>
    <w:p>
      <w:pPr>
        <w:pStyle w:val="Normal"/>
        <w:jc w:val="both"/>
        <w:rPr>
          <w:b/>
        </w:rPr>
      </w:pPr>
      <w:r>
        <w:rPr>
          <w:b/>
        </w:rPr>
        <w:t>SUMMARY</w:t>
      </w:r>
    </w:p>
    <w:p>
      <w:pPr>
        <w:pStyle w:val="BodyText"/>
        <w:jc w:val="both"/>
        <w:rPr>
          <w:sz w:val="20"/>
        </w:rPr>
      </w:pPr>
      <w:r>
        <w:rPr>
          <w:sz w:val="20"/>
        </w:rPr>
        <w:t xml:space="preserve">Four years experience as a natural gas trader and operations specialist focusing on the highly volatile western natural gas markets with significant experience in both financial and physical gas trading and market analysis.  Four years experience as a market analyst and manager with significant experience forecasting sales and margins, budgeting expenses, analyzing market trends, negotiating,  and managing sales staff. </w:t>
      </w:r>
    </w:p>
    <w:p>
      <w:pPr>
        <w:pStyle w:val="Normal"/>
        <w:jc w:val="both"/>
        <w:rPr>
          <w:b/>
          <w:sz w:val="20"/>
        </w:rPr>
      </w:pPr>
      <w:r>
        <w:rPr>
          <w:b/>
          <w:sz w:val="20"/>
        </w:rPr>
      </w:r>
    </w:p>
    <w:p>
      <w:pPr>
        <w:pStyle w:val="Normal"/>
        <w:jc w:val="both"/>
        <w:rPr/>
      </w:pPr>
      <w:r>
        <w:rPr>
          <w:b/>
        </w:rPr>
        <w:t>PROFESSIONAL EXPERIENCE:</w:t>
      </w:r>
      <w:r>
        <w:rPr/>
        <w:tab/>
      </w:r>
    </w:p>
    <w:p>
      <w:pPr>
        <w:pStyle w:val="Heading1"/>
        <w:ind w:hanging="0" w:start="0"/>
        <w:rPr>
          <w:sz w:val="20"/>
        </w:rPr>
      </w:pPr>
      <w:r>
        <w:rPr>
          <w:sz w:val="20"/>
        </w:rPr>
        <w:t>ENRON</w:t>
      </w:r>
    </w:p>
    <w:p>
      <w:pPr>
        <w:pStyle w:val="Heading2"/>
        <w:ind w:hanging="0" w:start="0"/>
        <w:rPr>
          <w:sz w:val="20"/>
        </w:rPr>
      </w:pPr>
      <w:r>
        <w:rPr>
          <w:sz w:val="20"/>
        </w:rPr>
        <w:t>Manager – West Gas Trading</w:t>
      </w:r>
    </w:p>
    <w:p>
      <w:pPr>
        <w:pStyle w:val="ABLOCKPARA"/>
        <w:rPr>
          <w:rFonts w:ascii="Times New Roman" w:hAnsi="Times New Roman" w:cs="Times New Roman"/>
          <w:sz w:val="20"/>
        </w:rPr>
      </w:pPr>
      <w:r>
        <w:rPr>
          <w:rFonts w:cs="Times New Roman" w:ascii="Times New Roman" w:hAnsi="Times New Roman"/>
          <w:sz w:val="20"/>
        </w:rPr>
        <w:t>May 1999 - Present:</w:t>
      </w:r>
    </w:p>
    <w:p>
      <w:pPr>
        <w:pStyle w:val="BodyTextIndent"/>
        <w:ind w:start="1080" w:end="0"/>
        <w:jc w:val="both"/>
        <w:rPr>
          <w:i/>
          <w:i/>
          <w:iCs/>
          <w:sz w:val="20"/>
          <w:u w:val="single"/>
        </w:rPr>
      </w:pPr>
      <w:r>
        <w:rPr>
          <w:i/>
          <w:iCs/>
          <w:sz w:val="20"/>
          <w:u w:val="single"/>
        </w:rPr>
        <w:t>Financial Trading</w:t>
      </w:r>
    </w:p>
    <w:p>
      <w:pPr>
        <w:pStyle w:val="BodyTextIndent"/>
        <w:numPr>
          <w:ilvl w:val="0"/>
          <w:numId w:val="2"/>
        </w:numPr>
        <w:rPr>
          <w:sz w:val="20"/>
        </w:rPr>
      </w:pPr>
      <w:r>
        <w:rPr>
          <w:sz w:val="20"/>
        </w:rPr>
        <w:t>Manage a large financial trading portfolio consisting of Nymex futures, basis, and gas daily             positions while providing liquidity in the San Juan basis market as the Enron Online market maker.</w:t>
      </w:r>
    </w:p>
    <w:p>
      <w:pPr>
        <w:pStyle w:val="BodyTextIndent"/>
        <w:numPr>
          <w:ilvl w:val="0"/>
          <w:numId w:val="2"/>
        </w:numPr>
        <w:rPr>
          <w:sz w:val="20"/>
        </w:rPr>
      </w:pPr>
      <w:r>
        <w:rPr>
          <w:sz w:val="20"/>
        </w:rPr>
        <w:t xml:space="preserve">Greatly exceeded profit goals over the last year and a half by trading spreads and directional trends while always working within VAR and position limits. </w:t>
      </w:r>
    </w:p>
    <w:p>
      <w:pPr>
        <w:pStyle w:val="BodyTextIndent"/>
        <w:numPr>
          <w:ilvl w:val="0"/>
          <w:numId w:val="2"/>
        </w:numPr>
        <w:rPr>
          <w:i/>
          <w:i/>
          <w:iCs/>
          <w:sz w:val="20"/>
          <w:u w:val="single"/>
        </w:rPr>
      </w:pPr>
      <w:r>
        <w:rPr>
          <w:sz w:val="20"/>
        </w:rPr>
        <w:t>Manage the West Gas fundamental analysis team project that creates production forecasts and decline curves for the San Juan and Permian basins.</w:t>
      </w:r>
    </w:p>
    <w:p>
      <w:pPr>
        <w:pStyle w:val="BodyTextIndent"/>
        <w:ind w:start="1080" w:end="0"/>
        <w:rPr/>
      </w:pPr>
      <w:r>
        <w:rPr>
          <w:sz w:val="20"/>
        </w:rPr>
        <w:t xml:space="preserve"> </w:t>
      </w:r>
      <w:r>
        <w:rPr>
          <w:i/>
          <w:iCs/>
          <w:sz w:val="20"/>
          <w:u w:val="single"/>
        </w:rPr>
        <w:t>Physical Trading</w:t>
      </w:r>
    </w:p>
    <w:p>
      <w:pPr>
        <w:pStyle w:val="BodyTextIndent"/>
        <w:numPr>
          <w:ilvl w:val="0"/>
          <w:numId w:val="2"/>
        </w:numPr>
        <w:rPr>
          <w:sz w:val="20"/>
        </w:rPr>
      </w:pPr>
      <w:r>
        <w:rPr>
          <w:sz w:val="20"/>
        </w:rPr>
        <w:t>Traded daily, baseload, and term gas in the Southwest.</w:t>
      </w:r>
    </w:p>
    <w:p>
      <w:pPr>
        <w:pStyle w:val="BodyTextIndent"/>
        <w:numPr>
          <w:ilvl w:val="0"/>
          <w:numId w:val="2"/>
        </w:numPr>
        <w:rPr>
          <w:sz w:val="20"/>
        </w:rPr>
      </w:pPr>
      <w:r>
        <w:rPr>
          <w:sz w:val="20"/>
        </w:rPr>
        <w:t>Used strong relationships with producers and end-users to determine production and usage trends that would affect daily and monthly gas prices.</w:t>
      </w:r>
    </w:p>
    <w:p>
      <w:pPr>
        <w:pStyle w:val="BodyTextIndent"/>
        <w:numPr>
          <w:ilvl w:val="0"/>
          <w:numId w:val="2"/>
        </w:numPr>
        <w:rPr>
          <w:sz w:val="20"/>
        </w:rPr>
      </w:pPr>
      <w:r>
        <w:rPr>
          <w:sz w:val="20"/>
        </w:rPr>
        <w:t xml:space="preserve">Communicated trading ideas to the desk director and other financial traders in daily meetings to further the profitability of the West Desk team.  </w:t>
      </w:r>
    </w:p>
    <w:p>
      <w:pPr>
        <w:pStyle w:val="BodyTextIndent"/>
        <w:numPr>
          <w:ilvl w:val="0"/>
          <w:numId w:val="2"/>
        </w:numPr>
        <w:rPr>
          <w:sz w:val="20"/>
        </w:rPr>
      </w:pPr>
      <w:r>
        <w:rPr>
          <w:sz w:val="20"/>
        </w:rPr>
        <w:t xml:space="preserve">Headed a project that analyzed the supply and demand for the Southern California gas market that led to the desk decision to establish profitable positions ahead of the winter 2000/2001 supply shortage. </w:t>
      </w:r>
    </w:p>
    <w:p>
      <w:pPr>
        <w:pStyle w:val="Heading2"/>
        <w:ind w:hanging="0" w:start="0"/>
        <w:rPr>
          <w:sz w:val="20"/>
        </w:rPr>
      </w:pPr>
      <w:r>
        <w:rPr>
          <w:sz w:val="20"/>
        </w:rPr>
        <w:t>Senior Scheduler – West Gas</w:t>
      </w:r>
    </w:p>
    <w:p>
      <w:pPr>
        <w:pStyle w:val="ABLOCKPARA"/>
        <w:rPr>
          <w:rFonts w:ascii="Times New Roman" w:hAnsi="Times New Roman" w:cs="Times New Roman"/>
          <w:sz w:val="20"/>
        </w:rPr>
      </w:pPr>
      <w:r>
        <w:rPr>
          <w:rFonts w:cs="Times New Roman" w:ascii="Times New Roman" w:hAnsi="Times New Roman"/>
          <w:sz w:val="20"/>
        </w:rPr>
        <w:t>November 1997 – May 1999:</w:t>
      </w:r>
    </w:p>
    <w:p>
      <w:pPr>
        <w:pStyle w:val="BodyTextIndent"/>
        <w:numPr>
          <w:ilvl w:val="0"/>
          <w:numId w:val="2"/>
        </w:numPr>
        <w:jc w:val="both"/>
        <w:rPr>
          <w:sz w:val="20"/>
        </w:rPr>
      </w:pPr>
      <w:r>
        <w:rPr>
          <w:sz w:val="20"/>
        </w:rPr>
        <w:t>Analyzed and compiled reports of daily physical flows on all Western gas pipelines and presented morning report to advise traders of changes that would affect daily price trends and trading activities.</w:t>
      </w:r>
    </w:p>
    <w:p>
      <w:pPr>
        <w:pStyle w:val="BodyTextIndent"/>
        <w:numPr>
          <w:ilvl w:val="0"/>
          <w:numId w:val="2"/>
        </w:numPr>
        <w:jc w:val="both"/>
        <w:rPr>
          <w:sz w:val="20"/>
        </w:rPr>
      </w:pPr>
      <w:r>
        <w:rPr>
          <w:sz w:val="20"/>
        </w:rPr>
        <w:t xml:space="preserve">Acted as a liaison between the scheduling and trading groups to optimize daily use of physical gas assets based on transportation costs and spreads.  </w:t>
      </w:r>
    </w:p>
    <w:p>
      <w:pPr>
        <w:pStyle w:val="BodyTextIndent"/>
        <w:numPr>
          <w:ilvl w:val="0"/>
          <w:numId w:val="2"/>
        </w:numPr>
        <w:jc w:val="both"/>
        <w:rPr>
          <w:sz w:val="20"/>
        </w:rPr>
      </w:pPr>
      <w:r>
        <w:rPr>
          <w:sz w:val="20"/>
        </w:rPr>
        <w:t xml:space="preserve">Developed  strong relationships with pipeline representatives and customers that led to increased market information and superior scheduling techniques for accurate and timely scheduling of an average of 2 bcf/day of physical gas on El Paso, Socal , and Transwestern pipelines.  </w:t>
      </w:r>
    </w:p>
    <w:p>
      <w:pPr>
        <w:pStyle w:val="BodyTextIndent"/>
        <w:jc w:val="both"/>
        <w:rPr>
          <w:sz w:val="20"/>
        </w:rPr>
      </w:pPr>
      <w:r>
        <w:rPr>
          <w:sz w:val="20"/>
        </w:rPr>
      </w:r>
    </w:p>
    <w:p>
      <w:pPr>
        <w:pStyle w:val="Heading1"/>
        <w:ind w:hanging="0" w:start="0"/>
        <w:rPr>
          <w:sz w:val="20"/>
        </w:rPr>
      </w:pPr>
      <w:r>
        <w:rPr>
          <w:sz w:val="20"/>
        </w:rPr>
        <w:t>MAY CORPORATION</w:t>
      </w:r>
    </w:p>
    <w:p>
      <w:pPr>
        <w:pStyle w:val="Normal"/>
        <w:rPr>
          <w:b/>
        </w:rPr>
      </w:pPr>
      <w:r>
        <w:rPr>
          <w:b/>
        </w:rPr>
        <w:t>Market Analyst/Buyer</w:t>
      </w:r>
    </w:p>
    <w:p>
      <w:pPr>
        <w:pStyle w:val="ABLOCKPARA"/>
        <w:rPr>
          <w:rFonts w:ascii="Times New Roman" w:hAnsi="Times New Roman" w:cs="Times New Roman"/>
          <w:sz w:val="20"/>
        </w:rPr>
      </w:pPr>
      <w:r>
        <w:rPr>
          <w:rFonts w:cs="Times New Roman" w:ascii="Times New Roman" w:hAnsi="Times New Roman"/>
          <w:sz w:val="20"/>
        </w:rPr>
        <w:t>September 1994 – November 1997:</w:t>
      </w:r>
    </w:p>
    <w:p>
      <w:pPr>
        <w:pStyle w:val="BodyTextIndent"/>
        <w:numPr>
          <w:ilvl w:val="0"/>
          <w:numId w:val="2"/>
        </w:numPr>
        <w:jc w:val="both"/>
        <w:rPr>
          <w:sz w:val="20"/>
        </w:rPr>
      </w:pPr>
      <w:r>
        <w:rPr>
          <w:sz w:val="20"/>
        </w:rPr>
        <w:t xml:space="preserve">Forecasted revenues and expenses for a $30 million segment of the May Company business. </w:t>
      </w:r>
    </w:p>
    <w:p>
      <w:pPr>
        <w:pStyle w:val="BodyTextIndent"/>
        <w:numPr>
          <w:ilvl w:val="0"/>
          <w:numId w:val="2"/>
        </w:numPr>
        <w:jc w:val="both"/>
        <w:rPr>
          <w:sz w:val="20"/>
        </w:rPr>
      </w:pPr>
      <w:r>
        <w:rPr>
          <w:sz w:val="20"/>
        </w:rPr>
        <w:t xml:space="preserve">Exceeded 1996 annual sales plan by 17% and gross margin plan by 6% by applying market analysis.  </w:t>
      </w:r>
    </w:p>
    <w:p>
      <w:pPr>
        <w:pStyle w:val="BodyTextIndent"/>
        <w:ind w:start="1080" w:end="0"/>
        <w:jc w:val="both"/>
        <w:rPr>
          <w:sz w:val="20"/>
        </w:rPr>
      </w:pPr>
      <w:r>
        <w:rPr>
          <w:sz w:val="20"/>
        </w:rPr>
        <w:t xml:space="preserve">  </w:t>
      </w:r>
    </w:p>
    <w:p>
      <w:pPr>
        <w:pStyle w:val="Normal"/>
        <w:keepNext w:val="true"/>
        <w:keepLines/>
        <w:jc w:val="center"/>
        <w:rPr>
          <w:b/>
        </w:rPr>
      </w:pPr>
      <w:r>
        <w:rPr>
          <w:b/>
        </w:rPr>
        <w:t>DILLARDS</w:t>
      </w:r>
    </w:p>
    <w:p>
      <w:pPr>
        <w:pStyle w:val="Normal"/>
        <w:keepNext w:val="true"/>
        <w:keepLines/>
        <w:jc w:val="both"/>
        <w:rPr>
          <w:b/>
        </w:rPr>
      </w:pPr>
      <w:r>
        <w:rPr>
          <w:b/>
        </w:rPr>
        <w:t>Executive Development Program / Area Manager</w:t>
      </w:r>
    </w:p>
    <w:p>
      <w:pPr>
        <w:pStyle w:val="ABLOCKPARA"/>
        <w:keepNext w:val="true"/>
        <w:keepLines/>
        <w:jc w:val="both"/>
        <w:rPr>
          <w:rFonts w:ascii="Times New Roman" w:hAnsi="Times New Roman" w:cs="Times New Roman"/>
          <w:sz w:val="20"/>
        </w:rPr>
      </w:pPr>
      <w:r>
        <w:rPr>
          <w:rFonts w:cs="Times New Roman" w:ascii="Times New Roman" w:hAnsi="Times New Roman"/>
          <w:sz w:val="20"/>
        </w:rPr>
        <w:t>May 1993 – September 1994:</w:t>
      </w:r>
    </w:p>
    <w:p>
      <w:pPr>
        <w:pStyle w:val="BodyTextIndent"/>
        <w:numPr>
          <w:ilvl w:val="0"/>
          <w:numId w:val="2"/>
        </w:numPr>
        <w:jc w:val="both"/>
        <w:rPr>
          <w:sz w:val="20"/>
        </w:rPr>
      </w:pPr>
      <w:r>
        <w:rPr>
          <w:sz w:val="20"/>
        </w:rPr>
        <w:t xml:space="preserve">Managed a $10 million segment of the business.  </w:t>
      </w:r>
    </w:p>
    <w:p>
      <w:pPr>
        <w:pStyle w:val="BodyTextIndent"/>
        <w:numPr>
          <w:ilvl w:val="0"/>
          <w:numId w:val="2"/>
        </w:numPr>
        <w:jc w:val="both"/>
        <w:rPr>
          <w:sz w:val="20"/>
          <w:u w:val="single"/>
        </w:rPr>
      </w:pPr>
      <w:r>
        <w:rPr>
          <w:sz w:val="20"/>
        </w:rPr>
        <w:t xml:space="preserve">Interviewed, hired, trained, supervised and reviewed the performance of 40 staff.  </w:t>
      </w:r>
    </w:p>
    <w:p>
      <w:pPr>
        <w:pStyle w:val="BodyTextIndent"/>
        <w:ind w:start="1080" w:end="0"/>
        <w:jc w:val="both"/>
        <w:rPr>
          <w:sz w:val="20"/>
          <w:u w:val="single"/>
        </w:rPr>
      </w:pPr>
      <w:r>
        <w:rPr>
          <w:sz w:val="20"/>
          <w:u w:val="single"/>
        </w:rPr>
      </w:r>
    </w:p>
    <w:p>
      <w:pPr>
        <w:pStyle w:val="Normal"/>
        <w:jc w:val="both"/>
        <w:rPr/>
      </w:pPr>
      <w:r>
        <w:rPr>
          <w:b/>
        </w:rPr>
        <w:t>EDUCATION:</w:t>
      </w:r>
      <w:r>
        <w:rPr/>
        <w:tab/>
      </w:r>
    </w:p>
    <w:p>
      <w:pPr>
        <w:pStyle w:val="Heading1"/>
        <w:ind w:hanging="0" w:start="0"/>
        <w:jc w:val="start"/>
        <w:rPr>
          <w:sz w:val="20"/>
        </w:rPr>
      </w:pPr>
      <w:r>
        <w:rPr>
          <w:sz w:val="20"/>
        </w:rPr>
        <w:t>The University of Texas at Austin</w:t>
      </w:r>
    </w:p>
    <w:p>
      <w:pPr>
        <w:pStyle w:val="Normal"/>
        <w:jc w:val="both"/>
        <w:rPr/>
      </w:pPr>
      <w:r>
        <w:rPr/>
        <w:t>BBA – Honors Business Program / Marketing</w:t>
      </w:r>
    </w:p>
    <w:p>
      <w:pPr>
        <w:pStyle w:val="Normal"/>
        <w:jc w:val="both"/>
        <w:rPr/>
      </w:pPr>
      <w:r>
        <w:rPr/>
        <w:t>GPA – 3.6/4.0</w:t>
      </w:r>
    </w:p>
    <w:sectPr>
      <w:type w:val="nextPage"/>
      <w:pgSz w:w="12240" w:h="15840"/>
      <w:pgMar w:left="1080" w:right="108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Optima">
    <w:altName w:val="Times New Roman"/>
    <w:charset w:val="00" w:characterSet="windows-1252"/>
    <w:family w:val="auto"/>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b/>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
    <w:name w:val="letter"/>
    <w:basedOn w:val="Normal"/>
    <w:qFormat/>
    <w:pPr>
      <w:numPr>
        <w:ilvl w:val="0"/>
        <w:numId w:val="3"/>
      </w:numPr>
      <w:spacing w:before="0" w:after="120"/>
      <w:ind w:hanging="360" w:start="360" w:end="0"/>
      <w:jc w:val="both"/>
    </w:pPr>
    <w:rPr>
      <w:rFonts w:ascii="Optima;Times New Roman" w:hAnsi="Optima;Times New Roman" w:cs="Optima;Times New Roman"/>
      <w:sz w:val="24"/>
    </w:rPr>
  </w:style>
  <w:style w:type="paragraph" w:styleId="ABLOCKPARA">
    <w:name w:val="A BLOCK PARA"/>
    <w:basedOn w:val="Normal"/>
    <w:qFormat/>
    <w:pPr/>
    <w:rPr>
      <w:rFonts w:ascii="Book Antiqua" w:hAnsi="Book Antiqua" w:cs="Book Antiqua"/>
      <w:sz w:val="22"/>
    </w:rPr>
  </w:style>
  <w:style w:type="paragraph" w:styleId="BodyTextIndent">
    <w:name w:val="Body Text Indent"/>
    <w:basedOn w:val="Normal"/>
    <w:pPr>
      <w:ind w:hanging="0" w:start="720" w:end="0"/>
    </w:pPr>
    <w:rPr>
      <w:sz w:val="22"/>
    </w:rPr>
  </w:style>
  <w:style w:type="paragraph" w:styleId="NormalWeb">
    <w:name w:val="Normal (Web)"/>
    <w:basedOn w:val="Normal"/>
    <w:qFormat/>
    <w:pPr>
      <w:spacing w:before="100" w:after="100"/>
    </w:pPr>
    <w:rPr>
      <w:color w:val="00000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2001-11-08T11:53:00Z</dcterms:created>
  <dc:creator>EW/LN/CB</dc:creator>
  <dc:description/>
  <cp:keywords>Ethan</cp:keywords>
  <dc:language>en-CA</dc:language>
  <cp:lastModifiedBy>Preferred Customer</cp:lastModifiedBy>
  <cp:lastPrinted>2001-11-07T21:34:00Z</cp:lastPrinted>
  <dcterms:modified xsi:type="dcterms:W3CDTF">2001-11-08T11:53:00Z</dcterms:modified>
  <cp:revision>2</cp:revision>
  <dc:subject/>
  <dc:title>Ethan Frome</dc:title>
</cp:coreProperties>
</file>