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rFonts w:ascii="Arial Narrow" w:hAnsi="Arial Narrow" w:cs="Arial Narrow"/>
          <w:sz w:val="20"/>
        </w:rPr>
      </w:pPr>
      <w:r>
        <w:rPr>
          <w:rFonts w:cs="Arial Narrow" w:ascii="Arial Narrow" w:hAnsi="Arial Narrow"/>
          <w:sz w:val="20"/>
        </w:rPr>
        <w:t>September 12,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Torch Energy Marketing Inc.</w:t>
      </w:r>
    </w:p>
    <w:p>
      <w:pPr>
        <w:pStyle w:val="Normal"/>
        <w:widowControl/>
        <w:rPr>
          <w:rFonts w:ascii="Arial Narrow" w:hAnsi="Arial Narrow" w:cs="Arial Narrow"/>
          <w:sz w:val="20"/>
        </w:rPr>
      </w:pPr>
      <w:r>
        <w:rPr>
          <w:rFonts w:cs="Arial Narrow" w:ascii="Arial Narrow" w:hAnsi="Arial Narrow"/>
          <w:sz w:val="20"/>
        </w:rPr>
        <w:t>1221 Lamar St. Ste. 1600</w:t>
      </w:r>
    </w:p>
    <w:p>
      <w:pPr>
        <w:pStyle w:val="Normal"/>
        <w:widowControl/>
        <w:rPr>
          <w:rFonts w:ascii="Arial Narrow" w:hAnsi="Arial Narrow" w:cs="Arial Narrow"/>
          <w:sz w:val="20"/>
        </w:rPr>
      </w:pPr>
      <w:r>
        <w:rPr>
          <w:rFonts w:cs="Arial Narrow" w:ascii="Arial Narrow" w:hAnsi="Arial Narrow"/>
          <w:sz w:val="20"/>
        </w:rPr>
        <w:t>Houston, TX 77010</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This Confirmation shall confirm the Transaction agreed to on the date hereof and binding between Torch Energy Marketing Inc.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SELLER’S INTERESTS: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Subject Well(s),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u w:val="single"/>
        </w:rPr>
      </w:pPr>
      <w:r>
        <w:rPr>
          <w:rFonts w:cs="Arial Narrow" w:ascii="Arial Narrow" w:hAnsi="Arial Narrow"/>
          <w:b/>
          <w:sz w:val="20"/>
        </w:rPr>
        <w:t xml:space="preserve">FIELD NAME/COUNTY/STATE: </w:t>
      </w:r>
    </w:p>
    <w:p>
      <w:pPr>
        <w:pStyle w:val="Normal"/>
        <w:widowControl/>
        <w:jc w:val="both"/>
        <w:rPr>
          <w:rFonts w:ascii="Arial Narrow" w:hAnsi="Arial Narrow" w:cs="Arial Narrow"/>
          <w:b/>
          <w:bCs/>
          <w:sz w:val="20"/>
          <w:u w:val="single"/>
        </w:rPr>
      </w:pPr>
      <w:r>
        <w:rPr>
          <w:rFonts w:cs="Arial Narrow" w:ascii="Arial Narrow" w:hAnsi="Arial Narrow"/>
          <w:b/>
          <w:bCs/>
          <w:sz w:val="20"/>
          <w:u w:val="single"/>
        </w:rPr>
      </w:r>
    </w:p>
    <w:p>
      <w:pPr>
        <w:pStyle w:val="Normal"/>
        <w:widowControl/>
        <w:jc w:val="both"/>
        <w:rPr>
          <w:rFonts w:ascii="Arial Narrow" w:hAnsi="Arial Narrow" w:cs="Arial Narrow"/>
          <w:sz w:val="20"/>
        </w:rPr>
      </w:pPr>
      <w:r>
        <w:rPr>
          <w:rFonts w:cs="Arial Narrow" w:ascii="Arial Narrow" w:hAnsi="Arial Narrow"/>
          <w:b/>
          <w:sz w:val="20"/>
          <w:u w:val="single"/>
        </w:rPr>
        <w:t>SUBJECT WELL(S)                                                                 METER NO./PIPELINE</w:t>
        <w:tab/>
        <w:tab/>
        <w:tab/>
        <w:tab/>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rPr>
      </w:pPr>
      <w:r>
        <w:rPr>
          <w:rFonts w:cs="Arial Narrow" w:ascii="Arial Narrow" w:hAnsi="Arial Narrow"/>
          <w:b/>
          <w:sz w:val="20"/>
        </w:rPr>
        <w:t>DELIVERY POINT(S):</w:t>
      </w:r>
      <w:r>
        <w:rPr>
          <w:rFonts w:cs="Arial Narrow" w:ascii="Arial Narrow" w:hAnsi="Arial Narrow"/>
          <w:sz w:val="20"/>
        </w:rPr>
        <w:t xml:space="preserve">  </w:t>
      </w:r>
    </w:p>
    <w:p>
      <w:pPr>
        <w:pStyle w:val="Normal"/>
        <w:widowControl/>
        <w:jc w:val="both"/>
        <w:rPr>
          <w:rFonts w:ascii="Arial Narrow" w:hAnsi="Arial Narrow" w:cs="Arial Narrow"/>
          <w:bCs/>
          <w:sz w:val="20"/>
        </w:rPr>
      </w:pPr>
      <w:r>
        <w:rPr>
          <w:rFonts w:cs="Arial Narrow" w:ascii="Arial Narrow" w:hAnsi="Arial Narrow"/>
          <w:bCs/>
          <w:sz w:val="20"/>
        </w:rPr>
      </w:r>
    </w:p>
    <w:p>
      <w:pPr>
        <w:pStyle w:val="Normal"/>
        <w:widowControl/>
        <w:jc w:val="both"/>
        <w:rPr>
          <w:rFonts w:ascii="Arial Narrow" w:hAnsi="Arial Narrow" w:cs="Arial Narrow"/>
          <w:bCs/>
          <w:sz w:val="20"/>
        </w:rPr>
      </w:pPr>
      <w:r>
        <w:rPr>
          <w:rFonts w:cs="Arial Narrow" w:ascii="Arial Narrow" w:hAnsi="Arial Narrow"/>
          <w:bCs/>
          <w:sz w:val="20"/>
        </w:rPr>
        <w:t>See Exhibit “A” for well information.</w:t>
      </w:r>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color w:val="0000FF"/>
          <w:sz w:val="20"/>
        </w:rPr>
      </w:pPr>
      <w:r>
        <w:rPr>
          <w:rFonts w:cs="Arial Narrow" w:ascii="Arial Narrow" w:hAnsi="Arial Narrow"/>
          <w:b/>
          <w:sz w:val="20"/>
        </w:rPr>
        <w:t>PERIOD OF DELIVERY:  October 1, 2001 – March 31, 2002</w:t>
      </w:r>
    </w:p>
    <w:p>
      <w:pPr>
        <w:pStyle w:val="Normal"/>
        <w:widowControl/>
        <w:jc w:val="both"/>
        <w:rPr>
          <w:rFonts w:ascii="Arial Narrow" w:hAnsi="Arial Narrow" w:cs="Arial Narrow"/>
          <w:b/>
          <w:color w:val="0000FF"/>
          <w:sz w:val="20"/>
        </w:rPr>
      </w:pPr>
      <w:r>
        <w:rPr>
          <w:rFonts w:cs="Arial Narrow" w:ascii="Arial Narrow" w:hAnsi="Arial Narrow"/>
          <w:b/>
          <w:color w:val="0000FF"/>
          <w:sz w:val="20"/>
        </w:rPr>
      </w:r>
    </w:p>
    <w:p>
      <w:pPr>
        <w:pStyle w:val="Normal"/>
        <w:widowControl/>
        <w:tabs>
          <w:tab w:val="clear" w:pos="720"/>
          <w:tab w:val="left" w:pos="5850" w:leader="none"/>
        </w:tabs>
        <w:jc w:val="both"/>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Cs/>
          <w:sz w:val="20"/>
        </w:rPr>
        <w:t>for 100% of the quantity of gas delivered hereunder</w:t>
      </w:r>
      <w:r>
        <w:rPr>
          <w:rFonts w:cs="Arial Narrow" w:ascii="Arial Narrow" w:hAnsi="Arial Narrow"/>
          <w:b/>
          <w:sz w:val="20"/>
        </w:rPr>
        <w:t xml:space="preserve"> </w:t>
      </w:r>
      <w:r>
        <w:rPr>
          <w:rFonts w:cs="Arial Narrow" w:ascii="Arial Narrow" w:hAnsi="Arial Narrow"/>
          <w:sz w:val="20"/>
        </w:rPr>
        <w:t xml:space="preserve">each month, equal to the </w:t>
      </w:r>
      <w:r>
        <w:rPr>
          <w:rFonts w:cs="Arial Narrow" w:ascii="Arial Narrow" w:hAnsi="Arial Narrow"/>
          <w:b/>
          <w:bCs/>
          <w:sz w:val="20"/>
          <w:u w:val="single"/>
        </w:rPr>
        <w:t>Exhibit “A” pricing</w:t>
      </w:r>
      <w:r>
        <w:rPr>
          <w:rFonts w:cs="Arial Narrow" w:ascii="Arial Narrow" w:hAnsi="Arial Narrow"/>
          <w:sz w:val="20"/>
        </w:rPr>
        <w:t xml:space="preserve"> LESS any and all costs and expenses of Buyer attributable to the compression, dehydration, gathering, fuel, transporting and other post production operations necessary to transport the gas delivered hereunder to the Delivery Point(s)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b/>
          <w:bCs/>
          <w:sz w:val="20"/>
        </w:rPr>
        <w:t xml:space="preserve">VARIANCE FROM NOMINATON:  </w:t>
      </w:r>
      <w:r>
        <w:rPr>
          <w:rFonts w:cs="Arial Narrow" w:ascii="Arial Narrow" w:hAnsi="Arial Narrow"/>
          <w:sz w:val="20"/>
        </w:rPr>
        <w:t xml:space="preserve">Should the Nomination vary more than a 5 percent range at any Delivery Point for any day due to production variances, Seller shall provide to Buyer facsimile notice of such variance not later than noon of the business day prior to Buyer's transporter's nomination deadline for each Delivery Point for the first applicable day.  The Nomination shall become the variance minus or plus the former Nomination for the Delivery Point.  </w:t>
      </w:r>
      <w:r>
        <w:rPr>
          <w:rFonts w:cs="Arial Narrow" w:ascii="Arial Narrow" w:hAnsi="Arial Narrow"/>
          <w:sz w:val="20"/>
          <w:szCs w:val="18"/>
        </w:rPr>
        <w:t>Seller shall be responsible for any costs or fees incurred by Buyer as the result of such variance and Buyer may deduct all such fees from proceeds due Seller.  I</w:t>
      </w:r>
      <w:r>
        <w:rPr>
          <w:rFonts w:cs="Arial Narrow" w:ascii="Arial Narrow" w:hAnsi="Arial Narrow"/>
          <w:sz w:val="20"/>
        </w:rPr>
        <w:t xml:space="preserve">n the event that Seller fails to provide Buyer facsimile notice of such variance by noon of the business day prior to Buyer’s transporter’s nomination deadline, </w:t>
      </w:r>
      <w:r>
        <w:rPr>
          <w:rFonts w:cs="Arial Narrow" w:ascii="Arial Narrow" w:hAnsi="Arial Narrow"/>
          <w:sz w:val="20"/>
          <w:szCs w:val="18"/>
        </w:rPr>
        <w:t xml:space="preserve">the Contract Price for such variant quantity, that is 5 percent in excess of the Nomination, shall be the </w:t>
      </w:r>
      <w:r>
        <w:rPr>
          <w:rFonts w:cs="Arial Narrow" w:ascii="Arial Narrow" w:hAnsi="Arial Narrow"/>
          <w:color w:val="000000"/>
          <w:sz w:val="20"/>
        </w:rPr>
        <w:t xml:space="preserve">"Absolute Low"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szCs w:val="18"/>
        </w:rPr>
        <w:t>.  I</w:t>
      </w:r>
      <w:r>
        <w:rPr>
          <w:rFonts w:cs="Arial Narrow" w:ascii="Arial Narrow" w:hAnsi="Arial Narrow"/>
          <w:sz w:val="20"/>
        </w:rPr>
        <w:t>n the event that Seller fails to provide Buyer facsimile notice of such variance by noon of the business day prior to Buyer’s transporter’s nomination deadline and Seller’s delivery of gas hereunder varies more than 5 percent below the Nomination (the “</w:t>
      </w:r>
      <w:r>
        <w:rPr>
          <w:rFonts w:cs="Arial Narrow" w:ascii="Arial Narrow" w:hAnsi="Arial Narrow"/>
          <w:sz w:val="20"/>
          <w:u w:val="single"/>
        </w:rPr>
        <w:t>Variance Shortfall</w:t>
      </w:r>
      <w:r>
        <w:rPr>
          <w:rFonts w:cs="Arial Narrow" w:ascii="Arial Narrow" w:hAnsi="Arial Narrow"/>
          <w:sz w:val="20"/>
        </w:rPr>
        <w:t xml:space="preserve">”), </w:t>
      </w:r>
      <w:r>
        <w:rPr>
          <w:rFonts w:cs="Arial Narrow" w:ascii="Arial Narrow" w:hAnsi="Arial Narrow"/>
          <w:sz w:val="20"/>
          <w:szCs w:val="18"/>
        </w:rPr>
        <w:t xml:space="preserve">then Seller shall pay to Buyer an amount equal to (a) the postive difference, if any, difference between (i) the </w:t>
      </w:r>
      <w:r>
        <w:rPr>
          <w:rFonts w:cs="Arial Narrow" w:ascii="Arial Narrow" w:hAnsi="Arial Narrow"/>
          <w:color w:val="000000"/>
          <w:sz w:val="20"/>
        </w:rPr>
        <w:t xml:space="preserve">"Absolute High"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rPr>
        <w:t xml:space="preserve"> minus (ii) the Contract Price, multiplied by (b) the Variance Shortfall for each gas day.  </w:t>
      </w:r>
      <w:r>
        <w:rPr>
          <w:rFonts w:cs="Arial Narrow" w:ascii="Arial Narrow" w:hAnsi="Arial Narrow"/>
          <w:sz w:val="20"/>
          <w:szCs w:val="18"/>
        </w:rPr>
        <w:t>Notwithstanding the foregoing, nothing herein shall obligate the Buyer to take any gas in excess of the MaxDQ.  To the extent that Seller is liable for the Replacement Price Differential in accordance with Section 2 of the GTC, this Section shall not apply.</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Heading1"/>
        <w:ind w:hanging="0" w:start="0"/>
        <w:rPr/>
      </w:pPr>
      <w:r>
        <w:rPr/>
        <w:t>Torch Energy Marketing Inc.</w:t>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By:</w:t>
      </w:r>
      <w:r>
        <w:rPr>
          <w:rFonts w:cs="Arial Narrow" w:ascii="Arial Narrow" w:hAnsi="Arial Narrow"/>
          <w:sz w:val="20"/>
          <w:u w:val="single"/>
        </w:rPr>
        <w:tab/>
        <w:tab/>
        <w:tab/>
        <w:tab/>
        <w:tab/>
      </w:r>
      <w:r>
        <w:rPr>
          <w:rFonts w:cs="Arial Narrow" w:ascii="Arial Narrow" w:hAnsi="Arial Narrow"/>
          <w:sz w:val="20"/>
        </w:rPr>
        <w:tab/>
        <w:tab/>
        <w:tab/>
        <w:tab/>
        <w:t>By:</w:t>
      </w:r>
      <w:r>
        <w:rPr>
          <w:rFonts w:cs="Arial Narrow" w:ascii="Arial Narrow" w:hAnsi="Arial Narrow"/>
          <w:sz w:val="20"/>
          <w:u w:val="single"/>
        </w:rPr>
        <w:tab/>
        <w:tab/>
        <w:tab/>
        <w:tab/>
        <w:tab/>
      </w:r>
      <w:r>
        <w:rPr>
          <w:rFonts w:cs="Arial Narrow" w:ascii="Arial Narrow" w:hAnsi="Arial Narrow"/>
          <w:sz w:val="20"/>
        </w:rPr>
        <w:tab/>
        <w:tab/>
      </w:r>
    </w:p>
    <w:p>
      <w:pPr>
        <w:pStyle w:val="Normal"/>
        <w:widowControl/>
        <w:jc w:val="both"/>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r>
        <w:rPr>
          <w:rFonts w:cs="Arial Narrow" w:ascii="Arial Narrow" w:hAnsi="Arial Narrow"/>
          <w:sz w:val="20"/>
        </w:rPr>
        <w:tab/>
        <w:tab/>
        <w:tab/>
        <w:tab/>
        <w:t>Name:</w:t>
      </w:r>
      <w:r>
        <w:rPr>
          <w:rFonts w:cs="Arial Narrow" w:ascii="Arial Narrow" w:hAnsi="Arial Narrow"/>
          <w:sz w:val="20"/>
          <w:u w:val="single"/>
        </w:rPr>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Title:</w:t>
      </w:r>
      <w:r>
        <w:rPr>
          <w:rFonts w:cs="Arial Narrow" w:ascii="Arial Narrow" w:hAnsi="Arial Narrow"/>
          <w:sz w:val="20"/>
          <w:u w:val="single"/>
        </w:rPr>
        <w:tab/>
        <w:tab/>
        <w:tab/>
        <w:tab/>
        <w:tab/>
      </w:r>
      <w:r>
        <w:rPr>
          <w:rFonts w:cs="Arial Narrow" w:ascii="Arial Narrow" w:hAnsi="Arial Narrow"/>
          <w:sz w:val="20"/>
        </w:rPr>
        <w:tab/>
        <w:tab/>
        <w:tab/>
        <w:tab/>
        <w:t>Title:</w:t>
      </w:r>
      <w:r>
        <w:rPr>
          <w:rFonts w:cs="Arial Narrow" w:ascii="Arial Narrow" w:hAnsi="Arial Narrow"/>
          <w:sz w:val="20"/>
          <w:u w:val="single"/>
        </w:rPr>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outlineLvl w:val="0"/>
    </w:pPr>
    <w:rPr>
      <w:rFonts w:ascii="Arial Narrow" w:hAnsi="Arial Narrow" w:cs="Arial Narrow"/>
      <w:b/>
      <w:bCs/>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2001-09-12T15:52:00Z</dcterms:created>
  <dc:creator>ECT</dc:creator>
  <dc:description/>
  <dc:language>en-CA</dc:language>
  <cp:lastModifiedBy>jthorne</cp:lastModifiedBy>
  <cp:lastPrinted>2001-09-12T13:40:00Z</cp:lastPrinted>
  <dcterms:modified xsi:type="dcterms:W3CDTF">2001-09-13T19:35:00Z</dcterms:modified>
  <cp:revision>9</cp:revision>
  <dc:subject/>
  <dc:title>881246</dc:title>
</cp:coreProperties>
</file>