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exact" w:line="240"/>
        <w:rPr/>
      </w:pPr>
      <w:r>
        <w:rPr/>
        <w:t>Too Nippo</w:t>
      </w:r>
    </w:p>
    <w:p>
      <w:pPr>
        <w:pStyle w:val="Style15"/>
        <w:spacing w:lineRule="exact" w:line="240"/>
        <w:rPr/>
      </w:pPr>
      <w:r>
        <w:rPr/>
        <w:t>March 16, 2001</w:t>
      </w:r>
    </w:p>
    <w:p>
      <w:pPr>
        <w:pStyle w:val="Normal"/>
        <w:spacing w:lineRule="exact" w:line="240"/>
        <w:rPr/>
      </w:pPr>
      <w:r>
        <w:rPr/>
        <w:t>Page 3</w:t>
      </w:r>
    </w:p>
    <w:p>
      <w:pPr>
        <w:pStyle w:val="Style15"/>
        <w:spacing w:lineRule="exact" w:line="240"/>
        <w:rPr/>
      </w:pPr>
      <w:r>
        <w:rPr/>
        <w:t>Circulation: 263,000</w:t>
      </w:r>
    </w:p>
    <w:p>
      <w:pPr>
        <w:pStyle w:val="Normal"/>
        <w:spacing w:lineRule="exact" w:line="360"/>
        <w:rPr/>
      </w:pPr>
      <w:r>
        <w:rPr/>
      </w:r>
    </w:p>
    <w:p>
      <w:pPr>
        <w:pStyle w:val="Normal"/>
        <w:spacing w:lineRule="exact" w:line="360"/>
        <w:jc w:val="center"/>
        <w:rPr>
          <w:b/>
          <w:sz w:val="24"/>
        </w:rPr>
      </w:pPr>
      <w:r>
        <w:rPr>
          <w:b/>
          <w:sz w:val="24"/>
        </w:rPr>
        <w:t xml:space="preserve">Enron Corp. increases investment in its subsidiary that plans to construct a </w:t>
      </w:r>
    </w:p>
    <w:p>
      <w:pPr>
        <w:pStyle w:val="Normal"/>
        <w:spacing w:lineRule="exact" w:line="360"/>
        <w:jc w:val="center"/>
        <w:rPr>
          <w:b/>
          <w:sz w:val="24"/>
        </w:rPr>
      </w:pPr>
      <w:r>
        <w:rPr>
          <w:b/>
          <w:sz w:val="24"/>
        </w:rPr>
        <w:t>large-scale thermal power plant in Ogawara, Mutsu</w:t>
      </w:r>
    </w:p>
    <w:p>
      <w:pPr>
        <w:pStyle w:val="Normal"/>
        <w:spacing w:lineRule="exact" w:line="360"/>
        <w:jc w:val="center"/>
        <w:rPr/>
      </w:pPr>
      <w:r>
        <w:rPr>
          <w:b/>
          <w:sz w:val="24"/>
        </w:rPr>
        <w:t>The</w:t>
      </w:r>
      <w:r>
        <w:rPr>
          <w:b/>
          <w:sz w:val="24"/>
        </w:rPr>
        <w:t xml:space="preserve"> subsidiary</w:t>
      </w:r>
      <w:r>
        <w:rPr>
          <w:b/>
          <w:sz w:val="24"/>
        </w:rPr>
        <w:t>’</w:t>
      </w:r>
      <w:r>
        <w:rPr>
          <w:b/>
          <w:sz w:val="24"/>
        </w:rPr>
        <w:t>s new president is to ask the governor for cooperation</w:t>
      </w:r>
    </w:p>
    <w:p>
      <w:pPr>
        <w:pStyle w:val="Normal"/>
        <w:spacing w:lineRule="exact" w:line="36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/>
      </w:pPr>
      <w:r>
        <w:rPr/>
        <w:t>Enron Corp., a U.S. general energy company (Headquarters: Houston), increased the amount of investment in its subsidiary EnCom (Headquarters: New York) - which plans to construct a large-scale thermal power plant in the Mutsu Ogawara region - and assigned Carey R. Sloan as president of EnCom by March 15.  Mr. Sloan was the chairman of E Power (Headquarters: Tokyo), which is in charge of power source development.  Mr. Carey is scheduled to see Aomori Governor Morio Kimura late in March to ask for cooperation in materializing the construction plan.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EnCom was </w:t>
      </w:r>
      <w:r>
        <w:rPr/>
        <w:t>established</w:t>
      </w:r>
      <w:r>
        <w:rPr/>
        <w:t xml:space="preserve"> in August 1999 with the aim of entering the </w:t>
      </w:r>
      <w:r>
        <w:rPr/>
        <w:t>electricity</w:t>
      </w:r>
      <w:r>
        <w:rPr/>
        <w:t xml:space="preserve"> market in Japan.  At first, the company was owned 70% by Enron, 20% by the Orix group, and 10% by others.  In January, Enron raised the ratio of ownership to 75% by acquiring stocks held by Bruce J. Wrobel, who resigned as president of EnCom.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Mr. Sloan, who was assigned as new president of the company, (who continues to be the chairman of E Power), speaks Japanese well, and has played an active part in business in Korea and other countries as Enron</w:t>
      </w:r>
      <w:r>
        <w:rPr/>
        <w:t>’</w:t>
      </w:r>
      <w:r>
        <w:rPr/>
        <w:t xml:space="preserve">s employee in charge of </w:t>
      </w:r>
      <w:r>
        <w:rPr/>
        <w:t>the</w:t>
      </w:r>
      <w:r>
        <w:rPr/>
        <w:t xml:space="preserve"> Asia block.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E Power explains the news like this: </w:t>
      </w:r>
      <w:r>
        <w:rPr/>
        <w:t>“</w:t>
      </w:r>
      <w:r>
        <w:rPr/>
        <w:t>This is a measure for the three group companies including Enron Japan, which mainly deals with energy trading, to get together and work toward entering the Japanese market.</w:t>
      </w:r>
      <w:r>
        <w:rPr/>
        <w:t>”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In addition to Mr. Sloan, executives at Enron Europe are also scheduled to </w:t>
      </w:r>
      <w:r>
        <w:rPr/>
        <w:t>visit</w:t>
      </w:r>
      <w:r>
        <w:rPr/>
        <w:t xml:space="preserve"> the governor.  Enron Europe oversees business in the Japan block.  </w:t>
      </w:r>
      <w:r>
        <w:rPr/>
        <w:t>They</w:t>
      </w:r>
      <w:r>
        <w:rPr/>
        <w:t xml:space="preserve"> expect to explain the </w:t>
      </w:r>
      <w:r>
        <w:rPr/>
        <w:t>governor</w:t>
      </w:r>
      <w:r>
        <w:rPr/>
        <w:t xml:space="preserve"> their project plan in detail, and ask for cooperation in materializing it.  They also appear to be aiming at demonstrating their determination to construct a thermal power plant, for heavyweights </w:t>
      </w:r>
      <w:r>
        <w:rPr/>
        <w:t>in the</w:t>
      </w:r>
      <w:r>
        <w:rPr/>
        <w:t xml:space="preserve"> </w:t>
      </w:r>
      <w:r>
        <w:rPr/>
        <w:t>electricity</w:t>
      </w:r>
      <w:r>
        <w:rPr/>
        <w:t xml:space="preserve"> industry have recently expressed doubt over the practicability of </w:t>
      </w:r>
      <w:r>
        <w:rPr/>
        <w:t>the</w:t>
      </w:r>
      <w:r>
        <w:rPr/>
        <w:t xml:space="preserve"> plan.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ＭＳ Ｐ明朝" w:cs="Times New Roman"/>
      <w:color w:val="auto"/>
      <w:kern w:val="2"/>
      <w:sz w:val="21"/>
      <w:szCs w:val="20"/>
      <w:lang w:val="en-US" w:eastAsia="ja-JP" w:bidi="hi-IN"/>
    </w:rPr>
  </w:style>
  <w:style w:type="character" w:styleId="Style14">
    <w:name w:val="段落ﾌｫﾝﾄ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exact" w:line="360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5">
    <w:name w:val="日付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2001-03-18T22:14:00Z</dcterms:created>
  <dc:creator>IRJ PR Services</dc:creator>
  <dc:description/>
  <dc:language>en-CA</dc:language>
  <cp:lastModifiedBy>IRJ PR Services</cp:lastModifiedBy>
  <cp:lastPrinted>2001-03-19T11:52:00Z</cp:lastPrinted>
  <dcterms:modified xsi:type="dcterms:W3CDTF">2001-03-19T00:24:00Z</dcterms:modified>
  <cp:revision>20</cp:revision>
  <dc:subject/>
  <dc:title>Too Nippo</dc:title>
</cp:coreProperties>
</file>