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0"/>
        </w:rPr>
        <w:t xml:space="preserve">CAISO Audit </w:t>
      </w:r>
    </w:p>
    <w:p>
      <w:pPr>
        <w:pStyle w:val="Normal"/>
        <w:autoSpaceDE w:val="fals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We presume audit team is feeding information to FERC staff informally, now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Audit report draft:</w:t>
        <w:tab/>
        <w:tab/>
        <w:tab/>
        <w:tab/>
        <w:tab/>
        <w:tab/>
        <w:t xml:space="preserve">January 9, 2002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Final report due:</w:t>
        <w:tab/>
        <w:tab/>
        <w:tab/>
        <w:tab/>
        <w:tab/>
        <w:tab/>
        <w:t>January 16, 2002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Comments on audit, if allowed:</w:t>
        <w:tab/>
        <w:tab/>
        <w:tab/>
        <w:tab/>
        <w:tab/>
        <w:t xml:space="preserve">    Late January (Comnes/Perrino to produce first draft)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ind w:hanging="6720" w:start="6720" w:end="-1440"/>
        <w:rPr>
          <w:color w:val="000000"/>
          <w:szCs w:val="20"/>
        </w:rPr>
      </w:pPr>
      <w:r>
        <w:rPr>
          <w:color w:val="000000"/>
          <w:szCs w:val="20"/>
        </w:rPr>
        <w:t xml:space="preserve">Estimated date of FERC action: </w:t>
        <w:tab/>
        <w:t xml:space="preserve">Not expected this year </w:t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California Refund Proceeding </w:t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Issue One (the applicable mitigated market clearing prices)</w:t>
      </w:r>
    </w:p>
    <w:p>
      <w:pPr>
        <w:pStyle w:val="Normal"/>
        <w:autoSpaceDE w:val="fals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Responsive testimony Due:</w:t>
        <w:tab/>
        <w:tab/>
        <w:tab/>
        <w:tab/>
        <w:tab/>
        <w:tab/>
        <w:t>November 6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Trial schedule:</w:t>
        <w:tab/>
        <w:tab/>
        <w:tab/>
        <w:tab/>
        <w:tab/>
        <w:tab/>
        <w:tab/>
        <w:tab/>
        <w:t>December 17-21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Issues Two and Three (the amount of refunds owed by parties and offsets) </w:t>
      </w:r>
    </w:p>
    <w:p>
      <w:pPr>
        <w:pStyle w:val="Normal"/>
        <w:autoSpaceDE w:val="fals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Testimony Due:</w:t>
        <w:tab/>
        <w:tab/>
        <w:tab/>
        <w:tab/>
        <w:tab/>
        <w:tab/>
        <w:tab/>
        <w:t xml:space="preserve">January 25, 2002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Trial Date:</w:t>
        <w:tab/>
        <w:tab/>
        <w:tab/>
        <w:tab/>
        <w:tab/>
        <w:tab/>
        <w:tab/>
        <w:tab/>
        <w:t xml:space="preserve">February 11-15, 2002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Judge to certify findings to Commission:</w:t>
        <w:tab/>
        <w:tab/>
        <w:tab/>
        <w:tab/>
        <w:t>March 8, 2002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ind w:hanging="6480" w:start="6480" w:end="0"/>
        <w:rPr>
          <w:color w:val="000000"/>
          <w:szCs w:val="20"/>
        </w:rPr>
      </w:pPr>
      <w:r>
        <w:rPr>
          <w:color w:val="000000"/>
          <w:szCs w:val="20"/>
        </w:rPr>
        <w:t>Expected Date for FERC Action:</w:t>
        <w:tab/>
        <w:t>End of second quarter 2002</w:t>
      </w:r>
    </w:p>
    <w:p>
      <w:pPr>
        <w:pStyle w:val="Normal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ICAP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>Nothing Due</w:t>
      </w:r>
    </w:p>
    <w:p>
      <w:pPr>
        <w:pStyle w:val="Normal"/>
        <w:rPr/>
      </w:pPr>
      <w:r>
        <w:rPr/>
      </w:r>
    </w:p>
    <w:p>
      <w:pPr>
        <w:pStyle w:val="Normal"/>
        <w:ind w:hanging="5040" w:start="5040" w:end="-1200"/>
        <w:rPr/>
      </w:pPr>
      <w:r>
        <w:rPr/>
        <w:t>Estimated Date of FERC Action:</w:t>
        <w:tab/>
        <w:tab/>
        <w:tab/>
        <w:t xml:space="preserve">No action expected this year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  <w:t>Interconnection Proceeding</w:t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hanging="6480" w:start="6480" w:end="-1200"/>
        <w:rPr/>
      </w:pPr>
      <w:r>
        <w:rPr/>
        <w:t>Comments Due:</w:t>
        <w:tab/>
        <w:t>Industry-Wide Consensus Document due December 14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Comments Due:</w:t>
        <w:tab/>
        <w:t>December 21 (Susan drafting comments)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FERC Meetings:</w:t>
        <w:tab/>
        <w:t xml:space="preserve">Every week from now until December 13 consensus filing 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  <w:t>Expected date for FERC Action:</w:t>
        <w:tab/>
        <w:tab/>
        <w:tab/>
        <w:tab/>
        <w:tab/>
        <w:t>Mid-January on Procedures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  <w:t>Procedures for Cost Issues:</w:t>
        <w:tab/>
        <w:tab/>
        <w:tab/>
        <w:tab/>
        <w:tab/>
        <w:tab/>
        <w:t>Procedures not established yet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  <w:t>Market Based Rates</w:t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hanging="6480" w:start="6480" w:end="-1200"/>
        <w:rPr/>
      </w:pPr>
      <w:r>
        <w:rPr/>
        <w:t>Comments Due:</w:t>
        <w:tab/>
        <w:t>Comments due approximately January 25 (check Fed Reg notice for exact date)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Draft By:</w:t>
        <w:tab/>
        <w:t>Alan Comnes with Assists from Christi and Sarah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FERC Action:</w:t>
        <w:tab/>
        <w:t>Approximately end of 1</w:t>
      </w:r>
      <w:r>
        <w:rPr>
          <w:vertAlign w:val="superscript"/>
        </w:rPr>
        <w:t>st</w:t>
      </w:r>
      <w:r>
        <w:rPr/>
        <w:t xml:space="preserve"> quarter of 2002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Marketing Affiliate, Standards of Conduct </w:t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Comments due </w:t>
        <w:tab/>
        <w:tab/>
        <w:tab/>
        <w:tab/>
        <w:tab/>
        <w:tab/>
        <w:tab/>
        <w:tab/>
        <w:t xml:space="preserve">December 20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Estimated date for draft circulation:  </w:t>
        <w:tab/>
        <w:tab/>
        <w:tab/>
        <w:tab/>
        <w:tab/>
        <w:tab/>
        <w:t xml:space="preserve">November  13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(Leslie drafting with input from Hartsoe and others)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ind w:hanging="7200" w:start="7200" w:end="-840"/>
        <w:rPr>
          <w:color w:val="000000"/>
          <w:szCs w:val="20"/>
        </w:rPr>
      </w:pPr>
      <w:r>
        <w:rPr>
          <w:color w:val="000000"/>
          <w:szCs w:val="20"/>
        </w:rPr>
        <w:t xml:space="preserve">Estimated Date for FERC Action:  </w:t>
        <w:tab/>
        <w:t>First Quarter 2002</w:t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end="-120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  <w:t>MidWest/Allliance RTO Proceedings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Comments Due:</w:t>
        <w:tab/>
        <w:t>Various filings submitted with comments due throughout November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Expected date for FERC Action:</w:t>
        <w:tab/>
        <w:t xml:space="preserve">Action on scope/governance could be issued by end of year 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Northeast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 xml:space="preserve">Nothing is due </w:t>
      </w:r>
    </w:p>
    <w:p>
      <w:pPr>
        <w:pStyle w:val="Normal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Estimated Date of FERC Action:</w:t>
        <w:tab/>
        <w:t>Ruling on scope/goverance could be issued by end of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  <w:t>Pacific Northwest Refunds Proceeding</w:t>
      </w:r>
    </w:p>
    <w:p>
      <w:pPr>
        <w:pStyle w:val="Normal"/>
        <w:ind w:end="-120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end="-1200"/>
        <w:rPr/>
      </w:pPr>
      <w:r>
        <w:rPr/>
        <w:t xml:space="preserve">Hearing has concluded, comments </w:t>
        <w:tab/>
        <w:tab/>
        <w:tab/>
        <w:tab/>
        <w:tab/>
        <w:tab/>
        <w:tab/>
      </w:r>
    </w:p>
    <w:p>
      <w:pPr>
        <w:pStyle w:val="Normal"/>
        <w:ind w:end="-1200"/>
        <w:rPr/>
      </w:pPr>
      <w:r>
        <w:rPr/>
        <w:t>on Judge’s Initial Decision were filed:</w:t>
        <w:tab/>
        <w:tab/>
        <w:tab/>
        <w:tab/>
        <w:t>October 31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FERC Action:</w:t>
        <w:tab/>
        <w:t>FERC action before the end of the year is unlikely</w:t>
      </w:r>
    </w:p>
    <w:p>
      <w:pPr>
        <w:pStyle w:val="Normal"/>
        <w:ind w:hanging="6480" w:start="6480"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RTO Energy Market Design (RTO Week)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>Comments Due:</w:t>
        <w:tab/>
        <w:tab/>
        <w:tab/>
        <w:tab/>
        <w:tab/>
        <w:tab/>
        <w:tab/>
        <w:t>November 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Draft by:  </w:t>
        <w:tab/>
        <w:tab/>
        <w:tab/>
        <w:tab/>
        <w:tab/>
        <w:tab/>
        <w:tab/>
        <w:tab/>
        <w:t>COB November 15</w:t>
      </w:r>
    </w:p>
    <w:p>
      <w:pPr>
        <w:pStyle w:val="Normal"/>
        <w:rPr/>
      </w:pPr>
      <w:r>
        <w:rPr/>
        <w:t>Sarah Novosel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Estimated Date for FERC Action:</w:t>
        <w:tab/>
        <w:tab/>
        <w:tab/>
        <w:tab/>
        <w:tab/>
        <w:t>Not expected this year</w:t>
      </w:r>
    </w:p>
    <w:p>
      <w:pPr>
        <w:pStyle w:val="Normal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Type of FERC Action</w:t>
        <w:tab/>
        <w:t>Could be a Policy Statement Ordering More Procedures</w:t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Southeast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>Nothing is due</w:t>
      </w:r>
    </w:p>
    <w:p>
      <w:pPr>
        <w:pStyle w:val="Normal"/>
        <w:rPr/>
      </w:pPr>
      <w:r>
        <w:rPr/>
      </w:r>
    </w:p>
    <w:p>
      <w:pPr>
        <w:pStyle w:val="Normal"/>
        <w:ind w:hanging="6480" w:start="6480" w:end="-1200"/>
        <w:rPr/>
      </w:pPr>
      <w:r>
        <w:rPr/>
        <w:t>Estimated Date of FERC Action:</w:t>
        <w:tab/>
        <w:t>Ruling on scope/goverance could be issued by end of year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autoSpaceDE w:val="fals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WestConnect RTO (For-profit TransCo)</w:t>
      </w:r>
    </w:p>
    <w:p>
      <w:pPr>
        <w:pStyle w:val="Normal"/>
        <w:autoSpaceDE w:val="false"/>
        <w:ind w:start="360" w:end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  <w:t xml:space="preserve">WestConnect filing made by PTOs </w:t>
        <w:tab/>
        <w:tab/>
        <w:tab/>
        <w:tab/>
        <w:tab/>
        <w:t>October 15</w:t>
      </w:r>
    </w:p>
    <w:p>
      <w:pPr>
        <w:pStyle w:val="Normal"/>
        <w:autoSpaceDE w:val="false"/>
        <w:ind w:start="360" w:end="0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  <w:t>Comments Due</w:t>
        <w:tab/>
        <w:tab/>
        <w:tab/>
        <w:tab/>
        <w:tab/>
        <w:tab/>
        <w:tab/>
        <w:t>November 15</w:t>
      </w:r>
    </w:p>
    <w:p>
      <w:pPr>
        <w:pStyle w:val="Normal"/>
        <w:autoSpaceDE w:val="false"/>
        <w:ind w:start="360" w:end="0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  <w:t xml:space="preserve">Estimated Date for Draft Circulation </w:t>
        <w:tab/>
        <w:tab/>
        <w:tab/>
        <w:tab/>
        <w:tab/>
        <w:t>November 9 (Perrino/Alvarez)</w:t>
      </w:r>
    </w:p>
    <w:p>
      <w:pPr>
        <w:pStyle w:val="Normal"/>
        <w:autoSpaceDE w:val="false"/>
        <w:ind w:start="360" w:end="0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ind w:hanging="7200" w:start="7200" w:end="-1080"/>
        <w:rPr>
          <w:szCs w:val="20"/>
        </w:rPr>
      </w:pPr>
      <w:r>
        <w:rPr>
          <w:szCs w:val="20"/>
        </w:rPr>
        <w:t>Estimated Date for FERC Action:                                                     Action not expected this year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West-wide price cap/mitigation</w:t>
      </w:r>
    </w:p>
    <w:p>
      <w:pPr>
        <w:pStyle w:val="Normal"/>
        <w:autoSpaceDE w:val="false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Comments due:</w:t>
        <w:tab/>
        <w:tab/>
        <w:tab/>
        <w:tab/>
        <w:tab/>
        <w:tab/>
        <w:tab/>
        <w:t xml:space="preserve"> November 9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WPTF and possibly IEP will also file and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EPMI will coordinate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ind w:hanging="6480" w:start="6480" w:end="-1560"/>
        <w:rPr>
          <w:color w:val="000000"/>
          <w:szCs w:val="20"/>
        </w:rPr>
      </w:pPr>
      <w:r>
        <w:rPr>
          <w:color w:val="000000"/>
          <w:szCs w:val="20"/>
        </w:rPr>
        <w:t xml:space="preserve">Estimated date of FERC action: </w:t>
        <w:tab/>
        <w:t>November 20 or December 17 on "tweak"  (these are the last two Commission meetings this year)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ind w:end="-1200"/>
        <w:rPr/>
      </w:pPr>
      <w:r>
        <w:rPr/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ind w:end="-120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ind w:end="-1200"/>
        <w:rPr/>
      </w:pPr>
      <w:r>
        <w:rPr/>
      </w:r>
    </w:p>
    <w:p>
      <w:pPr>
        <w:pStyle w:val="Normal"/>
        <w:ind w:end="-1200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Items for Discussion with Christi, Jim and Sarah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 xml:space="preserve">Next steps, where do we go from here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 RTO ideas</w:t>
      </w:r>
    </w:p>
    <w:p>
      <w:pPr>
        <w:pStyle w:val="Normal"/>
        <w:ind w:end="-1200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2001-11-05T14:34:00Z</dcterms:created>
  <dc:creator>snovose</dc:creator>
  <dc:description/>
  <dc:language>en-CA</dc:language>
  <cp:lastModifiedBy>snovose</cp:lastModifiedBy>
  <cp:lastPrinted>2001-11-15T10:02:00Z</cp:lastPrinted>
  <dcterms:modified xsi:type="dcterms:W3CDTF">2001-11-20T21:41:00Z</dcterms:modified>
  <cp:revision>7</cp:revision>
  <dc:subject/>
  <dc:title>Southeast</dc:title>
</cp:coreProperties>
</file>