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keepNext w:val="true"/>
        <w:spacing w:before="120" w:after="120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  <w:sz w:val="24"/>
        </w:rPr>
        <w:t>Components of communication strategy: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Phase I:</w:t>
        <w:tab/>
        <w:t>Today through selection of buyer, (June 9 or 10) unless major leak occurs</w:t>
      </w:r>
    </w:p>
    <w:p>
      <w:pPr>
        <w:pStyle w:val="Normal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sz w:val="24"/>
        </w:rPr>
        <w:tab/>
        <w:tab/>
      </w:r>
      <w:r>
        <w:rPr>
          <w:rFonts w:cs="Arial" w:ascii="Arial" w:hAnsi="Arial"/>
          <w:i/>
          <w:sz w:val="24"/>
        </w:rPr>
        <w:t>Discuss regional and company strategy overall, but not Project California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Phase II:</w:t>
        <w:tab/>
        <w:t>Occurs only at significant leak</w:t>
      </w:r>
    </w:p>
    <w:p>
      <w:pPr>
        <w:pStyle w:val="Normal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sz w:val="24"/>
        </w:rPr>
        <w:tab/>
        <w:tab/>
      </w:r>
      <w:r>
        <w:rPr>
          <w:rFonts w:cs="Arial" w:ascii="Arial" w:hAnsi="Arial"/>
          <w:i/>
          <w:sz w:val="24"/>
        </w:rPr>
        <w:t>Discuss primarily regional strategy, but some California elements as deemed necessary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Phase III:</w:t>
        <w:tab/>
        <w:t>No leak and upon selection of buyer, likely June 12</w:t>
      </w:r>
    </w:p>
    <w:p>
      <w:pPr>
        <w:pStyle w:val="Heading5"/>
        <w:ind w:hanging="0" w:start="0"/>
        <w:rPr>
          <w:i/>
          <w:i/>
        </w:rPr>
      </w:pPr>
      <w:r>
        <w:rPr/>
        <w:tab/>
        <w:tab/>
      </w:r>
      <w:r>
        <w:rPr>
          <w:i/>
        </w:rPr>
        <w:t>Incorporate announcement of transaction in strategy message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keepNext w:val="true"/>
        <w:rPr>
          <w:rStyle w:val="DefaultParagraphFont"/>
          <w:i/>
          <w:i/>
        </w:rPr>
      </w:pPr>
      <w:r>
        <w:rPr>
          <w:i/>
        </w:rPr>
      </w:r>
    </w:p>
    <w:tbl>
      <w:tblPr>
        <w:tblW w:w="1317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01"/>
        <w:gridCol w:w="3946"/>
        <w:gridCol w:w="3946"/>
        <w:gridCol w:w="2784"/>
      </w:tblGrid>
      <w:tr>
        <w:trPr>
          <w:tblHeader w:val="true"/>
        </w:trPr>
        <w:tc>
          <w:tcPr>
            <w:tcW w:w="2501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Heading1"/>
              <w:ind w:hanging="0" w:start="0"/>
              <w:rPr/>
            </w:pPr>
            <w:r>
              <w:rPr>
                <w:b w:val="false"/>
                <w:u w:val="single"/>
              </w:rPr>
              <w:t>DUE DATE</w:t>
            </w:r>
          </w:p>
        </w:tc>
        <w:tc>
          <w:tcPr>
            <w:tcW w:w="3946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Heading3"/>
              <w:ind w:hanging="0" w:start="0"/>
              <w:rPr>
                <w:b w:val="false"/>
              </w:rPr>
            </w:pPr>
            <w:r>
              <w:rPr>
                <w:b w:val="false"/>
              </w:rPr>
              <w:t>ACTIVITY</w:t>
            </w:r>
          </w:p>
          <w:p>
            <w:pPr>
              <w:pStyle w:val="Heading3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3946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Heading3"/>
              <w:ind w:hanging="0" w:start="0"/>
              <w:rPr>
                <w:b w:val="false"/>
              </w:rPr>
            </w:pPr>
            <w:r>
              <w:rPr>
                <w:b w:val="false"/>
              </w:rPr>
              <w:t>COMMUNICATION TOOLS</w:t>
            </w:r>
          </w:p>
          <w:p>
            <w:pPr>
              <w:pStyle w:val="Heading3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784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Heading3"/>
              <w:ind w:hanging="0" w:start="0"/>
              <w:rPr>
                <w:b w:val="false"/>
              </w:rPr>
            </w:pPr>
            <w:r>
              <w:rPr>
                <w:b w:val="false"/>
              </w:rPr>
              <w:t>LEAD RESPONSIBILITY</w:t>
            </w:r>
          </w:p>
          <w:p>
            <w:pPr>
              <w:pStyle w:val="Heading3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>
          <w:trHeight w:val="3558" w:hRule="atLeast"/>
        </w:trPr>
        <w:tc>
          <w:tcPr>
            <w:tcW w:w="250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 w:val="false"/>
                <w:sz w:val="22"/>
              </w:rPr>
            </w:pPr>
            <w:r>
              <w:rPr>
                <w:rFonts w:cs="Arial" w:ascii="Arial" w:hAnsi="Arial"/>
                <w:b w:val="false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3-17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4-15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3-22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3-22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4-15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5-1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94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COMMUNICATION TOOLS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Develop all central tools that will be basis for all materials written for key audiences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Send corporate materials to 34 Park </w:t>
            </w:r>
          </w:p>
        </w:tc>
        <w:tc>
          <w:tcPr>
            <w:tcW w:w="394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 xml:space="preserve"> </w:t>
            </w:r>
            <w:r>
              <w:rPr>
                <w:rFonts w:cs="Arial" w:ascii="Arial" w:hAnsi="Arial"/>
                <w:sz w:val="22"/>
              </w:rPr>
              <w:t>“</w:t>
            </w:r>
            <w:r>
              <w:rPr>
                <w:rFonts w:cs="Arial" w:ascii="Arial" w:hAnsi="Arial"/>
                <w:sz w:val="22"/>
              </w:rPr>
              <w:t>Story”/white paper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Version 1 on SA, CA  story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Version 2 with California specifics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Comprehensive internal Q and As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Talking points on issues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Develop reproducible maps,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Fact sheets including background on assets, bios on key asset staff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Logo sheets, corp. profile, annual report, gift items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78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SW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SW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trHeight w:val="3558" w:hRule="atLeast"/>
        </w:trPr>
        <w:tc>
          <w:tcPr>
            <w:tcW w:w="250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3-25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3-25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3-17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3-20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 xml:space="preserve"> </w:t>
            </w:r>
            <w:r>
              <w:rPr>
                <w:rFonts w:cs="Arial" w:ascii="Arial" w:hAnsi="Arial"/>
                <w:sz w:val="22"/>
              </w:rPr>
              <w:t>6-?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3/25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Ongoing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4-1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6-10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6-1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5/15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5/30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946" w:type="dxa"/>
            <w:tcBorders/>
          </w:tcPr>
          <w:p>
            <w:pPr>
              <w:pStyle w:val="Heading1"/>
              <w:ind w:hanging="0" w:start="0"/>
              <w:rPr>
                <w:rFonts w:ascii="Arial" w:hAnsi="Arial" w:cs="Arial"/>
                <w:b w:val="false"/>
                <w:sz w:val="22"/>
              </w:rPr>
            </w:pPr>
            <w:r>
              <w:rPr>
                <w:rFonts w:cs="Arial"/>
                <w:b w:val="false"/>
                <w:sz w:val="22"/>
              </w:rPr>
              <w:t>MEDIA RELATIONS</w:t>
            </w:r>
          </w:p>
          <w:p>
            <w:pPr>
              <w:pStyle w:val="Normal"/>
              <w:rPr>
                <w:rStyle w:val="DefaultParagraphFont"/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Leak policy and procedures written and approved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Leak statement and Q and As written and approved.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Determine in what circumstance (if any) disclosure before deal is necessary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--Stock price movement?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--Regulatory filings?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--Other?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Refine media talking points on SA/CA strategy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Develop media calendar of opportunities for story placement in SA and trades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Monitor media and adjust strategy if necessary.  Provide clips from region and on potential buyer issues to team daily beginning March 15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Media coaching for spokesmen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Detailed plan for news conference announcing transaction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Develop California sale announcement release jointly with buyer (preferred)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Develop release on completion of transaction</w:t>
            </w:r>
          </w:p>
        </w:tc>
        <w:tc>
          <w:tcPr>
            <w:tcW w:w="394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Policy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Statement (no disclosure)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Release  (if required)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Talking points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Calendar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Clip service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Release and press kit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Release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78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PR/RR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All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KK (DC, DH)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</w:tc>
      </w:tr>
      <w:tr>
        <w:trPr/>
        <w:tc>
          <w:tcPr>
            <w:tcW w:w="250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94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94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78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250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3/22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4/1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5/1</w:t>
            </w:r>
          </w:p>
        </w:tc>
        <w:tc>
          <w:tcPr>
            <w:tcW w:w="394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EMPLOYEE COMMUNICATION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Draft letter on California strategy to No Cal  and So Cal employees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Draft memo on international strategy for all Company employees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Include story in next company newsletters (CA, SA and corp) international strategy</w:t>
            </w:r>
          </w:p>
        </w:tc>
        <w:tc>
          <w:tcPr>
            <w:tcW w:w="394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E-mail memo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E-mail memo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Article</w:t>
            </w:r>
          </w:p>
        </w:tc>
        <w:tc>
          <w:tcPr>
            <w:tcW w:w="278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</w:tc>
      </w:tr>
      <w:tr>
        <w:trPr/>
        <w:tc>
          <w:tcPr>
            <w:tcW w:w="250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946" w:type="dxa"/>
            <w:tcBorders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394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78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250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3-24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3-21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3-24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5-1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946" w:type="dxa"/>
            <w:tcBorders/>
          </w:tcPr>
          <w:p>
            <w:pPr>
              <w:pStyle w:val="Heading1"/>
              <w:ind w:hanging="0" w:start="0"/>
              <w:rPr>
                <w:rFonts w:ascii="Arial" w:hAnsi="Arial" w:cs="Arial"/>
                <w:b w:val="false"/>
                <w:sz w:val="22"/>
              </w:rPr>
            </w:pPr>
            <w:r>
              <w:rPr>
                <w:rFonts w:cs="Arial"/>
                <w:b w:val="false"/>
                <w:sz w:val="22"/>
              </w:rPr>
              <w:t>STAKEHOLDER COORDINATION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Develop comprehensive contact list of all audiences and who internally owns each, including addresses, phone, fax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--Contacts in target companies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--Customers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--California and international  general, financial and trade media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--Investors/analysts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--Rating agencies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--California/US federal officials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--Local, state, regional officials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--Regulators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--NGOs, environmental, advocacy and special interest groups.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Develop list of speaking opportunities to introduce regional strategy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 xml:space="preserve"> </w:t>
            </w:r>
            <w:r>
              <w:rPr>
                <w:rFonts w:cs="Arial" w:ascii="Arial" w:hAnsi="Arial"/>
                <w:sz w:val="22"/>
              </w:rPr>
              <w:t>Develop comprehensive announcement/rollout plan for dealing with all stakeholders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Incorporate international strategy message into management remarks at annual meeting; prepare relevant Q and As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94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Excel list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Speech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Plan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Bullet points and Q and As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78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MB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DC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PR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JM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trHeight w:val="1200" w:hRule="atLeast"/>
        </w:trPr>
        <w:tc>
          <w:tcPr>
            <w:tcW w:w="250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4-1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4-1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3-25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3-17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4-25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946" w:type="dxa"/>
            <w:tcBorders/>
          </w:tcPr>
          <w:p>
            <w:pPr>
              <w:pStyle w:val="Heading1"/>
              <w:ind w:hanging="0" w:start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RESEARCH AND ADMINISTRATION</w:t>
            </w:r>
          </w:p>
          <w:p>
            <w:pPr>
              <w:pStyle w:val="Normal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Complete Lexis/Nexis search on buyers including past media stories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Review buyer websites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Develop budget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Select PR firm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rFonts w:cs="Arial"/>
                <w:b w:val="false"/>
                <w:sz w:val="22"/>
              </w:rPr>
              <w:t>Name internal PR team to assist</w:t>
            </w:r>
          </w:p>
        </w:tc>
        <w:tc>
          <w:tcPr>
            <w:tcW w:w="394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 w:val="false"/>
                <w:sz w:val="22"/>
              </w:rPr>
            </w:pPr>
            <w:r>
              <w:rPr>
                <w:rFonts w:cs="Arial" w:ascii="Arial" w:hAnsi="Arial"/>
                <w:b w:val="false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Report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Report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Budget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78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trHeight w:val="1200" w:hRule="atLeast"/>
        </w:trPr>
        <w:tc>
          <w:tcPr>
            <w:tcW w:w="250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5-19</w:t>
            </w:r>
          </w:p>
        </w:tc>
        <w:tc>
          <w:tcPr>
            <w:tcW w:w="3946" w:type="dxa"/>
            <w:tcBorders/>
          </w:tcPr>
          <w:p>
            <w:pPr>
              <w:pStyle w:val="Heading1"/>
              <w:ind w:hanging="0" w:start="0"/>
              <w:rPr>
                <w:rFonts w:ascii="Arial" w:hAnsi="Arial" w:cs="Arial"/>
                <w:b w:val="false"/>
                <w:sz w:val="22"/>
              </w:rPr>
            </w:pPr>
            <w:r>
              <w:rPr>
                <w:rFonts w:cs="Arial"/>
                <w:b w:val="false"/>
                <w:sz w:val="22"/>
              </w:rPr>
              <w:t>BUYER COORDINATION</w:t>
            </w:r>
          </w:p>
          <w:p>
            <w:pPr>
              <w:pStyle w:val="Normal"/>
              <w:rPr>
                <w:rStyle w:val="DefaultParagraphFont"/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Upon buyer signings,  develop PR plan(s) for activities after transaction</w:t>
            </w:r>
          </w:p>
        </w:tc>
        <w:tc>
          <w:tcPr>
            <w:tcW w:w="394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Develop PR plan(s)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78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trHeight w:val="1200" w:hRule="atLeast"/>
        </w:trPr>
        <w:tc>
          <w:tcPr>
            <w:tcW w:w="2501" w:type="dxa"/>
            <w:tcBorders>
              <w:bottom w:val="single" w:sz="12" w:space="0" w:color="008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4-15</w:t>
            </w:r>
          </w:p>
        </w:tc>
        <w:tc>
          <w:tcPr>
            <w:tcW w:w="3946" w:type="dxa"/>
            <w:tcBorders>
              <w:bottom w:val="single" w:sz="12" w:space="0" w:color="008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CONTINGENCY PLANNING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Plan for all potential contingencies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--No buyers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--Separate sales for SoCal, NoCal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--Regulatory objections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--Attacks by consumer groups,        NGOs, unions</w:t>
            </w:r>
          </w:p>
          <w:p>
            <w:pPr>
              <w:pStyle w:val="Normal"/>
              <w:rPr>
                <w:rStyle w:val="DefaultParagraphFont"/>
                <w:sz w:val="22"/>
              </w:rPr>
            </w:pPr>
            <w:r>
              <w:rPr>
                <w:rFonts w:cs="Arial" w:ascii="Arial" w:hAnsi="Arial"/>
                <w:sz w:val="22"/>
              </w:rPr>
              <w:t>--Other</w:t>
            </w:r>
          </w:p>
        </w:tc>
        <w:tc>
          <w:tcPr>
            <w:tcW w:w="3946" w:type="dxa"/>
            <w:tcBorders>
              <w:bottom w:val="single" w:sz="12" w:space="0" w:color="008000"/>
            </w:tcBorders>
          </w:tcPr>
          <w:p>
            <w:pPr>
              <w:pStyle w:val="Normal"/>
              <w:snapToGrid w:val="false"/>
              <w:rPr>
                <w:rStyle w:val="DefaultParagraphFont"/>
                <w:rFonts w:ascii="Arial" w:hAnsi="Arial" w:cs="Arial"/>
                <w:sz w:val="22"/>
              </w:rPr>
            </w:pPr>
            <w:r>
              <w:rPr/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Strategy document</w:t>
            </w:r>
          </w:p>
        </w:tc>
        <w:tc>
          <w:tcPr>
            <w:tcW w:w="2784" w:type="dxa"/>
            <w:tcBorders>
              <w:bottom w:val="single" w:sz="12" w:space="0" w:color="008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KK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Assignments</w:t>
      </w:r>
    </w:p>
    <w:p>
      <w:pPr>
        <w:pStyle w:val="Normal"/>
        <w:rPr/>
      </w:pPr>
      <w:r>
        <w:rPr>
          <w:rFonts w:cs="Arial" w:ascii="Arial" w:hAnsi="Arial"/>
          <w:sz w:val="22"/>
        </w:rPr>
        <w:t>KK</w:t>
        <w:tab/>
        <w:t>Kelly Kimberly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SW</w:t>
        <w:tab/>
        <w:t>Stacy Walker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</w:t>
        <w:tab/>
        <w:t>Paula Rieker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RR</w:t>
        <w:tab/>
        <w:t>Rex Rogers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RS</w:t>
        <w:tab/>
        <w:t>Rick Shapiro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DC</w:t>
        <w:tab/>
        <w:t>Diomedes Christodoulou</w:t>
      </w:r>
    </w:p>
    <w:sectPr>
      <w:headerReference w:type="default" r:id="rId2"/>
      <w:type w:val="nextPage"/>
      <w:pgSz w:orient="landscape" w:w="15840" w:h="12240"/>
      <w:pgMar w:left="1440" w:right="1440" w:gutter="0" w:header="72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Arial" w:ascii="Arial" w:hAnsi="Arial"/>
        <w:b/>
        <w:sz w:val="24"/>
      </w:rPr>
      <w:t>PROJECT CALIFORNIA COMMUNICATION PLAN</w:t>
    </w:r>
  </w:p>
  <w:p>
    <w:pPr>
      <w:pStyle w:val="Header"/>
      <w:jc w:val="center"/>
      <w:rPr/>
    </w:pPr>
    <w:r>
      <w:rPr>
        <w:rFonts w:cs="Arial" w:ascii="Arial" w:hAnsi="Arial"/>
        <w:b/>
        <w:sz w:val="24"/>
      </w:rPr>
      <w:t>CONFIDENTIAL DRAFT 13 March 2000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i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b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ascii="Arial" w:hAnsi="Arial" w:cs="Arial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2000-03-11T05:36:00Z</dcterms:created>
  <dc:creator>KELLY KIMBERLY</dc:creator>
  <dc:description/>
  <dc:language>en-CA</dc:language>
  <cp:lastModifiedBy>Kelly Kimberly</cp:lastModifiedBy>
  <cp:lastPrinted>1998-07-06T14:25:00Z</cp:lastPrinted>
  <dcterms:modified xsi:type="dcterms:W3CDTF">2000-03-12T15:10:00Z</dcterms:modified>
  <cp:revision>8</cp:revision>
  <dc:subject/>
  <dc:title>Date and timing</dc:title>
</cp:coreProperties>
</file>