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0"/>
        <w:rPr>
          <w:b/>
          <w:bCs/>
          <w:sz w:val="20"/>
        </w:rPr>
      </w:pPr>
      <w:r>
        <w:rPr>
          <w:b/>
          <w:bCs/>
          <w:sz w:val="20"/>
        </w:rPr>
        <w:t>Host Organization Responsibilities and Timeline</w:t>
      </w:r>
    </w:p>
    <w:p>
      <w:pPr>
        <w:pStyle w:val="Heading"/>
        <w:rPr>
          <w:b/>
          <w:bCs/>
          <w:sz w:val="20"/>
        </w:rPr>
      </w:pPr>
      <w:r>
        <w:rPr>
          <w:b/>
          <w:bCs/>
          <w:sz w:val="20"/>
        </w:rPr>
      </w:r>
    </w:p>
    <w:p>
      <w:pPr>
        <w:pStyle w:val="Heading"/>
        <w:rPr>
          <w:b/>
          <w:bCs/>
          <w:sz w:val="20"/>
        </w:rPr>
      </w:pPr>
      <w:r>
        <w:rPr>
          <w:b/>
          <w:bCs/>
          <w:sz w:val="20"/>
        </w:rPr>
        <w:t>Tiger Team 2001</w:t>
      </w:r>
    </w:p>
    <w:p>
      <w:pPr>
        <w:pStyle w:val="Heading"/>
        <w:rPr>
          <w:b/>
          <w:bCs/>
          <w:sz w:val="20"/>
        </w:rPr>
      </w:pPr>
      <w:r>
        <w:rPr>
          <w:b/>
          <w:bCs/>
          <w:sz w:val="20"/>
        </w:rPr>
      </w:r>
    </w:p>
    <w:p>
      <w:pPr>
        <w:pStyle w:val="Normal"/>
        <w:rPr>
          <w:b/>
          <w:bCs/>
          <w:sz w:val="20"/>
          <w:u w:val="single"/>
        </w:rPr>
      </w:pPr>
      <w:r>
        <w:rPr>
          <w:b/>
          <w:bCs/>
          <w:sz w:val="20"/>
          <w:u w:val="single"/>
        </w:rPr>
      </w:r>
    </w:p>
    <w:p>
      <w:pPr>
        <w:pStyle w:val="Normal"/>
        <w:numPr>
          <w:ilvl w:val="0"/>
          <w:numId w:val="1"/>
        </w:numPr>
        <w:rPr>
          <w:b/>
          <w:bCs/>
          <w:sz w:val="20"/>
          <w:u w:val="single"/>
        </w:rPr>
      </w:pPr>
      <w:r>
        <w:rPr>
          <w:b/>
          <w:bCs/>
          <w:sz w:val="20"/>
          <w:u w:val="single"/>
        </w:rPr>
        <w:t>Proposal</w:t>
      </w:r>
    </w:p>
    <w:p>
      <w:pPr>
        <w:pStyle w:val="Normal"/>
        <w:ind w:start="-360" w:end="0"/>
        <w:rPr/>
      </w:pPr>
      <w:r>
        <w:rPr>
          <w:sz w:val="20"/>
        </w:rPr>
        <w:t xml:space="preserve">We are requesting a verbal commitment to do a project by </w:t>
      </w:r>
      <w:r>
        <w:rPr>
          <w:b/>
          <w:bCs/>
          <w:i/>
          <w:iCs/>
          <w:sz w:val="20"/>
        </w:rPr>
        <w:t>Sept 15</w:t>
      </w:r>
      <w:r>
        <w:rPr>
          <w:sz w:val="20"/>
        </w:rPr>
        <w:t xml:space="preserve">.  Submit a project proposal to the FAP office not later then </w:t>
      </w:r>
      <w:r>
        <w:rPr>
          <w:b/>
          <w:bCs/>
          <w:i/>
          <w:iCs/>
          <w:sz w:val="20"/>
        </w:rPr>
        <w:t xml:space="preserve">October 20, 2000 </w:t>
      </w:r>
      <w:r>
        <w:rPr>
          <w:sz w:val="20"/>
        </w:rPr>
        <w:t xml:space="preserve">for Faculty approval and/or revision.  All information is kept confidential.  Our non-disclosure form can used, if necessary and is located on our web site.  Also, examples of past Tiger Projects can be viewed at </w:t>
      </w:r>
      <w:hyperlink r:id="rId2">
        <w:r>
          <w:rPr>
            <w:rStyle w:val="Hyperlink"/>
            <w:sz w:val="20"/>
          </w:rPr>
          <w:t>http://www.fap.wharton.upenn.edu</w:t>
        </w:r>
      </w:hyperlink>
      <w:r>
        <w:rPr>
          <w:sz w:val="20"/>
        </w:rPr>
        <w:t xml:space="preserve"> (see Tiger Team)</w:t>
      </w:r>
    </w:p>
    <w:p>
      <w:pPr>
        <w:pStyle w:val="Normal"/>
        <w:ind w:start="-360" w:end="0"/>
        <w:rPr>
          <w:sz w:val="20"/>
        </w:rPr>
      </w:pPr>
      <w:r>
        <w:rPr>
          <w:sz w:val="20"/>
        </w:rPr>
      </w:r>
    </w:p>
    <w:p>
      <w:pPr>
        <w:pStyle w:val="Normal"/>
        <w:ind w:start="-360" w:end="0"/>
        <w:rPr>
          <w:sz w:val="20"/>
        </w:rPr>
      </w:pPr>
      <w:r>
        <w:rPr>
          <w:sz w:val="20"/>
        </w:rPr>
      </w:r>
    </w:p>
    <w:p>
      <w:pPr>
        <w:pStyle w:val="Normal"/>
        <w:ind w:start="-360" w:end="0"/>
        <w:rPr>
          <w:rFonts w:eastAsia="Arial"/>
          <w:sz w:val="20"/>
        </w:rPr>
      </w:pPr>
      <w:r>
        <w:rPr>
          <w:rFonts w:eastAsia="Arial"/>
          <w:sz w:val="20"/>
        </w:rPr>
        <w:t xml:space="preserve"> </w:t>
      </w:r>
    </w:p>
    <w:p>
      <w:pPr>
        <w:pStyle w:val="Normal"/>
        <w:numPr>
          <w:ilvl w:val="0"/>
          <w:numId w:val="1"/>
        </w:numPr>
        <w:rPr>
          <w:b/>
          <w:bCs/>
          <w:sz w:val="20"/>
          <w:u w:val="single"/>
        </w:rPr>
      </w:pPr>
      <w:r>
        <w:rPr>
          <w:b/>
          <w:bCs/>
          <w:sz w:val="20"/>
          <w:u w:val="single"/>
        </w:rPr>
        <w:t>Contact Person</w:t>
      </w:r>
    </w:p>
    <w:p>
      <w:pPr>
        <w:pStyle w:val="BodyTextIndent"/>
        <w:rPr>
          <w:sz w:val="20"/>
        </w:rPr>
      </w:pPr>
      <w:r>
        <w:rPr>
          <w:sz w:val="20"/>
        </w:rPr>
        <w:t>A dedicated “contact” person/persons at the Host Organization is a key aspect to the success of the Tiger Team Project.  This is an extremely important in defining the initial project and insuring a meaningful, yet realistic project considering the time constraints of the course.</w:t>
      </w:r>
    </w:p>
    <w:p>
      <w:pPr>
        <w:pStyle w:val="Normal"/>
        <w:ind w:start="-360" w:end="0"/>
        <w:rPr>
          <w:sz w:val="20"/>
        </w:rPr>
      </w:pPr>
      <w:r>
        <w:rPr>
          <w:sz w:val="20"/>
        </w:rPr>
      </w:r>
    </w:p>
    <w:p>
      <w:pPr>
        <w:pStyle w:val="Normal"/>
        <w:numPr>
          <w:ilvl w:val="0"/>
          <w:numId w:val="1"/>
        </w:numPr>
        <w:rPr>
          <w:b/>
          <w:bCs/>
          <w:sz w:val="20"/>
          <w:u w:val="single"/>
        </w:rPr>
      </w:pPr>
      <w:r>
        <w:rPr>
          <w:b/>
          <w:bCs/>
          <w:sz w:val="20"/>
          <w:u w:val="single"/>
        </w:rPr>
        <w:t>Kick-Off Meeting</w:t>
      </w:r>
    </w:p>
    <w:p>
      <w:pPr>
        <w:pStyle w:val="BodyTextIndent"/>
        <w:rPr/>
      </w:pPr>
      <w:r>
        <w:rPr>
          <w:sz w:val="20"/>
        </w:rPr>
        <w:t>“</w:t>
      </w:r>
      <w:r>
        <w:rPr>
          <w:sz w:val="20"/>
        </w:rPr>
        <w:t xml:space="preserve">Kick-Off” meetings will be held on campus with hosts, student teams and faculty present.   At least one contact person from the Host Organization must be present at this meeting. It is an opportunity to meet and discuss in detail the upcoming project.  These meetings will be scheduled from </w:t>
      </w:r>
      <w:r>
        <w:rPr>
          <w:b/>
          <w:bCs/>
          <w:i/>
          <w:iCs/>
          <w:sz w:val="20"/>
        </w:rPr>
        <w:t>November 15-December 8</w:t>
      </w:r>
      <w:r>
        <w:rPr>
          <w:sz w:val="20"/>
        </w:rPr>
        <w:t xml:space="preserve"> for approximately 2 hours.  Due to the fact that students have classes, these meetings are generally held after classes from 3:00-5:00pm.  Kindly indicate if any equipment (lap top, overhead projector, etc) will be necessary and we will schedule it as needed.</w:t>
      </w:r>
    </w:p>
    <w:p>
      <w:pPr>
        <w:pStyle w:val="BodyTextIndent"/>
        <w:rPr/>
      </w:pPr>
      <w:r>
        <w:rPr>
          <w:sz w:val="20"/>
        </w:rPr>
        <w:t>(** note: information/materials that may be helpful for the teams can be sent to the FAP office for distribution either by email (</w:t>
      </w:r>
      <w:hyperlink r:id="rId3">
        <w:r>
          <w:rPr>
            <w:rStyle w:val="Hyperlink"/>
            <w:sz w:val="20"/>
          </w:rPr>
          <w:t>piazze@wharton.upenn.edu</w:t>
        </w:r>
      </w:hyperlink>
      <w:r>
        <w:rPr>
          <w:sz w:val="20"/>
        </w:rPr>
        <w:t>) or by fax (215.573.5727)</w:t>
      </w:r>
    </w:p>
    <w:p>
      <w:pPr>
        <w:pStyle w:val="BodyTextIndent"/>
        <w:rPr>
          <w:sz w:val="20"/>
        </w:rPr>
      </w:pPr>
      <w:r>
        <w:rPr>
          <w:sz w:val="20"/>
        </w:rPr>
      </w:r>
    </w:p>
    <w:p>
      <w:pPr>
        <w:pStyle w:val="Normal"/>
        <w:ind w:start="-720" w:end="0"/>
        <w:rPr>
          <w:sz w:val="20"/>
        </w:rPr>
      </w:pPr>
      <w:r>
        <w:rPr>
          <w:sz w:val="20"/>
        </w:rPr>
      </w:r>
    </w:p>
    <w:p>
      <w:pPr>
        <w:pStyle w:val="Normal"/>
        <w:numPr>
          <w:ilvl w:val="0"/>
          <w:numId w:val="1"/>
        </w:numPr>
        <w:rPr>
          <w:sz w:val="20"/>
        </w:rPr>
      </w:pPr>
      <w:r>
        <w:rPr>
          <w:b/>
          <w:bCs/>
          <w:sz w:val="20"/>
          <w:u w:val="single"/>
        </w:rPr>
        <w:t>Introduction to Corporate Officers and Research Gathering</w:t>
      </w:r>
    </w:p>
    <w:p>
      <w:pPr>
        <w:pStyle w:val="Normal"/>
        <w:ind w:start="-360" w:end="0"/>
        <w:rPr>
          <w:sz w:val="20"/>
        </w:rPr>
      </w:pPr>
      <w:r>
        <w:rPr>
          <w:sz w:val="20"/>
        </w:rPr>
        <w:t>Companies are encouraged to host student teams at appropriate corporate headquarters locations to meet corporate executives and initiate data collections.  An ideal time to schedule those visits is in early January.</w:t>
      </w:r>
    </w:p>
    <w:p>
      <w:pPr>
        <w:pStyle w:val="Normal"/>
        <w:ind w:start="-360" w:end="0"/>
        <w:rPr>
          <w:sz w:val="20"/>
        </w:rPr>
      </w:pPr>
      <w:r>
        <w:rPr>
          <w:sz w:val="20"/>
        </w:rPr>
      </w:r>
    </w:p>
    <w:p>
      <w:pPr>
        <w:pStyle w:val="Normal"/>
        <w:ind w:start="-360" w:end="0"/>
        <w:rPr>
          <w:sz w:val="20"/>
        </w:rPr>
      </w:pPr>
      <w:r>
        <w:rPr>
          <w:sz w:val="20"/>
        </w:rPr>
      </w:r>
    </w:p>
    <w:p>
      <w:pPr>
        <w:pStyle w:val="Normal"/>
        <w:numPr>
          <w:ilvl w:val="0"/>
          <w:numId w:val="1"/>
        </w:numPr>
        <w:rPr>
          <w:b/>
          <w:bCs/>
          <w:sz w:val="20"/>
        </w:rPr>
      </w:pPr>
      <w:r>
        <w:rPr>
          <w:b/>
          <w:bCs/>
          <w:sz w:val="20"/>
          <w:u w:val="single"/>
        </w:rPr>
        <w:t>Mid-Project Review</w:t>
      </w:r>
    </w:p>
    <w:p>
      <w:pPr>
        <w:pStyle w:val="BodyTextIndent"/>
        <w:rPr/>
      </w:pPr>
      <w:r>
        <w:rPr>
          <w:sz w:val="20"/>
        </w:rPr>
        <w:t>“</w:t>
      </w:r>
      <w:r>
        <w:rPr>
          <w:sz w:val="20"/>
        </w:rPr>
        <w:t xml:space="preserve">Mid-Project Review” meetings will be scheduled </w:t>
      </w:r>
      <w:r>
        <w:rPr>
          <w:b/>
          <w:bCs/>
          <w:i/>
          <w:iCs/>
          <w:sz w:val="20"/>
        </w:rPr>
        <w:t>February 12-23, 2001</w:t>
      </w:r>
      <w:r>
        <w:rPr>
          <w:sz w:val="20"/>
        </w:rPr>
        <w:t xml:space="preserve"> to insure the project is on track.  These meetings with hosts, students and faculty can be done on campus or via videoconferencing, if the host has that capability.  Again, after class hours are necessary. Please allow 2 hours.</w:t>
      </w:r>
    </w:p>
    <w:p>
      <w:pPr>
        <w:pStyle w:val="BodyTextIndent"/>
        <w:rPr>
          <w:sz w:val="20"/>
        </w:rPr>
      </w:pPr>
      <w:r>
        <w:rPr>
          <w:sz w:val="20"/>
        </w:rPr>
      </w:r>
    </w:p>
    <w:p>
      <w:pPr>
        <w:pStyle w:val="BodyTextIndent"/>
        <w:numPr>
          <w:ilvl w:val="0"/>
          <w:numId w:val="1"/>
        </w:numPr>
        <w:rPr>
          <w:b/>
          <w:bCs/>
          <w:sz w:val="20"/>
        </w:rPr>
      </w:pPr>
      <w:r>
        <w:rPr>
          <w:b/>
          <w:bCs/>
          <w:sz w:val="20"/>
          <w:u w:val="single"/>
        </w:rPr>
        <w:t>Final Presentation</w:t>
      </w:r>
    </w:p>
    <w:p>
      <w:pPr>
        <w:pStyle w:val="BodyTextIndent"/>
        <w:rPr/>
      </w:pPr>
      <w:r>
        <w:rPr>
          <w:sz w:val="20"/>
        </w:rPr>
        <w:t>“</w:t>
      </w:r>
      <w:r>
        <w:rPr>
          <w:sz w:val="20"/>
        </w:rPr>
        <w:t xml:space="preserve">Final Presentation” meetings will take place on campus </w:t>
      </w:r>
      <w:r>
        <w:rPr>
          <w:b/>
          <w:bCs/>
          <w:i/>
          <w:iCs/>
          <w:sz w:val="20"/>
        </w:rPr>
        <w:t>March 29-April 13</w:t>
      </w:r>
      <w:r>
        <w:rPr>
          <w:sz w:val="20"/>
        </w:rPr>
        <w:t>.</w:t>
      </w:r>
    </w:p>
    <w:p>
      <w:pPr>
        <w:pStyle w:val="BodyTextIndent"/>
        <w:rPr>
          <w:sz w:val="20"/>
        </w:rPr>
      </w:pPr>
      <w:r>
        <w:rPr>
          <w:sz w:val="20"/>
        </w:rPr>
        <w:t xml:space="preserve">The Host Organization representatives must be present at this meeting.  You should allow 2 ½-3 hours-generally from 3:00-6:00pm.  There will be an opportunity for Q &amp; A at the end of each presentation.  Black and white copies of the project description will be available and you will receive one color copy per team.  After you have had the opportunity to examine the final presentation, we will ask you to take the time to fill out a “Host Evaluation” form that we will email to you after the final presentation.  You can return this by email or fax to the FAP office. The feedback we receive from you is important in evaluating the students and our </w:t>
      </w:r>
    </w:p>
    <w:p>
      <w:pPr>
        <w:pStyle w:val="BodyTextIndent"/>
        <w:rPr>
          <w:sz w:val="20"/>
        </w:rPr>
      </w:pPr>
      <w:r>
        <w:rPr>
          <w:sz w:val="20"/>
        </w:rPr>
        <w:t>program.</w:t>
      </w:r>
    </w:p>
    <w:p>
      <w:pPr>
        <w:pStyle w:val="BodyTextIndent"/>
        <w:rPr>
          <w:sz w:val="20"/>
        </w:rPr>
      </w:pPr>
      <w:r>
        <w:rPr>
          <w:sz w:val="20"/>
        </w:rPr>
      </w:r>
    </w:p>
    <w:p>
      <w:pPr>
        <w:pStyle w:val="BodyTextIndent"/>
        <w:rPr>
          <w:sz w:val="20"/>
        </w:rPr>
      </w:pPr>
      <w:r>
        <w:rPr>
          <w:sz w:val="20"/>
        </w:rPr>
      </w:r>
    </w:p>
    <w:p>
      <w:pPr>
        <w:pStyle w:val="BodyTextIndent"/>
        <w:ind w:start="-720" w:end="0"/>
        <w:rPr>
          <w:b/>
          <w:bCs/>
          <w:sz w:val="20"/>
        </w:rPr>
      </w:pPr>
      <w:r>
        <w:rPr>
          <w:b/>
          <w:bCs/>
          <w:sz w:val="20"/>
        </w:rPr>
      </w:r>
    </w:p>
    <w:p>
      <w:pPr>
        <w:pStyle w:val="BodyTextIndent"/>
        <w:ind w:start="-720" w:end="0"/>
        <w:rPr>
          <w:b/>
          <w:bCs/>
          <w:sz w:val="20"/>
        </w:rPr>
      </w:pPr>
      <w:r>
        <w:rPr>
          <w:b/>
          <w:bCs/>
          <w:sz w:val="20"/>
        </w:rPr>
      </w:r>
    </w:p>
    <w:p>
      <w:pPr>
        <w:pStyle w:val="BodyTextIndent"/>
        <w:ind w:start="-720" w:end="0"/>
        <w:rPr/>
      </w:pPr>
      <w:r>
        <w:rPr>
          <w:b/>
          <w:bCs/>
          <w:sz w:val="20"/>
        </w:rPr>
        <w:t xml:space="preserve">7.   </w:t>
      </w:r>
      <w:r>
        <w:rPr>
          <w:b/>
          <w:bCs/>
          <w:sz w:val="20"/>
          <w:u w:val="single"/>
        </w:rPr>
        <w:t>Expense Reimbursement</w:t>
      </w:r>
    </w:p>
    <w:p>
      <w:pPr>
        <w:pStyle w:val="BodyTextIndent"/>
        <w:rPr/>
      </w:pPr>
      <w:r>
        <w:rPr>
          <w:sz w:val="20"/>
        </w:rPr>
        <w:t xml:space="preserve">Students will submit receipts to the Host Organization (ccing the FAP office) for reimbursement of reasonably incurred expenses after the final presentation.  Such costs may be for phone calls, travel (when necessary), and for copies of the project report (approximately 10 black and white copies and </w:t>
      </w:r>
      <w:r>
        <w:rPr>
          <w:b/>
          <w:bCs/>
          <w:sz w:val="20"/>
        </w:rPr>
        <w:t xml:space="preserve">one </w:t>
      </w:r>
      <w:r>
        <w:rPr>
          <w:sz w:val="20"/>
        </w:rPr>
        <w:t>copy per team).  Please reimburse the students directly.</w:t>
      </w:r>
    </w:p>
    <w:p>
      <w:pPr>
        <w:pStyle w:val="BodyTextIndent"/>
        <w:rPr>
          <w:b/>
          <w:bCs/>
          <w:sz w:val="20"/>
          <w:u w:val="single"/>
        </w:rPr>
      </w:pPr>
      <w:r>
        <w:rPr>
          <w:b/>
          <w:bCs/>
          <w:sz w:val="20"/>
          <w:u w:val="single"/>
        </w:rPr>
      </w:r>
    </w:p>
    <w:p>
      <w:pPr>
        <w:pStyle w:val="BodyTextIndent"/>
        <w:rPr>
          <w:b/>
          <w:bCs/>
          <w:sz w:val="20"/>
          <w:u w:val="single"/>
        </w:rPr>
      </w:pPr>
      <w:r>
        <w:rPr>
          <w:b/>
          <w:bCs/>
          <w:sz w:val="20"/>
          <w:u w:val="single"/>
        </w:rPr>
      </w:r>
    </w:p>
    <w:p>
      <w:pPr>
        <w:pStyle w:val="BodyTextIndent"/>
        <w:rPr>
          <w:sz w:val="20"/>
        </w:rPr>
      </w:pPr>
      <w:r>
        <w:rPr>
          <w:sz w:val="20"/>
        </w:rPr>
        <w:t>*Host Organization agrees to comply with all applicable laws, including nondiscrimination laws.  Specifically, Host Organization affirms its commitment not to discriminate against any student on the basis of race, color, sex, sexual orientation, religion, national or ethic origin, age, disability or veteran status in connection with any aspect of the Field Application Project.  Further, Host Organization is expected to take appropriate steps to address any concern or complaint by a student regarding its compliance with equal opportunity requirements.</w:t>
      </w:r>
    </w:p>
    <w:p>
      <w:pPr>
        <w:pStyle w:val="BodyTextIndent"/>
        <w:rPr>
          <w:sz w:val="20"/>
        </w:rPr>
      </w:pPr>
      <w:r>
        <w:rPr>
          <w:sz w:val="20"/>
        </w:rPr>
      </w:r>
    </w:p>
    <w:p>
      <w:pPr>
        <w:pStyle w:val="BodyTextIndent"/>
        <w:rPr>
          <w:sz w:val="20"/>
        </w:rPr>
      </w:pPr>
      <w:r>
        <w:rPr>
          <w:sz w:val="20"/>
        </w:rPr>
        <w:t xml:space="preserve">Thank you for you interest in the Tiger Team.  </w:t>
      </w:r>
    </w:p>
    <w:p>
      <w:pPr>
        <w:pStyle w:val="BodyTextIndent"/>
        <w:rPr>
          <w:sz w:val="20"/>
        </w:rPr>
      </w:pPr>
      <w:r>
        <w:rPr>
          <w:sz w:val="20"/>
        </w:rPr>
      </w:r>
    </w:p>
    <w:p>
      <w:pPr>
        <w:pStyle w:val="BodyTextIndent"/>
        <w:rPr>
          <w:b/>
          <w:bCs/>
          <w:sz w:val="20"/>
          <w:u w:val="single"/>
        </w:rPr>
      </w:pPr>
      <w:r>
        <w:rPr>
          <w:b/>
          <w:bCs/>
          <w:sz w:val="20"/>
          <w:u w:val="single"/>
        </w:rPr>
      </w:r>
    </w:p>
    <w:p>
      <w:pPr>
        <w:pStyle w:val="BodyTextIndent"/>
        <w:rPr>
          <w:b/>
          <w:bCs/>
          <w:sz w:val="20"/>
          <w:u w:val="single"/>
        </w:rPr>
      </w:pPr>
      <w:r>
        <w:rPr>
          <w:b/>
          <w:bCs/>
          <w:sz w:val="20"/>
          <w:u w:val="single"/>
        </w:rPr>
        <w:t>Contact Information</w:t>
      </w:r>
    </w:p>
    <w:p>
      <w:pPr>
        <w:pStyle w:val="BodyTextIndent"/>
        <w:rPr>
          <w:b/>
          <w:bCs/>
          <w:sz w:val="20"/>
          <w:u w:val="single"/>
        </w:rPr>
      </w:pPr>
      <w:r>
        <w:rPr>
          <w:b/>
          <w:bCs/>
          <w:sz w:val="20"/>
          <w:u w:val="single"/>
        </w:rPr>
      </w:r>
    </w:p>
    <w:p>
      <w:pPr>
        <w:pStyle w:val="BodyTextIndent"/>
        <w:rPr>
          <w:b/>
          <w:bCs/>
          <w:sz w:val="20"/>
        </w:rPr>
      </w:pPr>
      <w:r>
        <w:rPr>
          <w:b/>
          <w:bCs/>
          <w:sz w:val="20"/>
        </w:rPr>
        <w:t>Professor Keith Weigelt - Academic Coordinator</w:t>
      </w:r>
    </w:p>
    <w:p>
      <w:pPr>
        <w:pStyle w:val="BodyTextIndent"/>
        <w:rPr/>
      </w:pPr>
      <w:hyperlink r:id="rId4">
        <w:r>
          <w:rPr>
            <w:rStyle w:val="Hyperlink"/>
            <w:b/>
            <w:bCs/>
            <w:sz w:val="20"/>
          </w:rPr>
          <w:t>weigelt@wharton.upenn.edu</w:t>
        </w:r>
      </w:hyperlink>
      <w:r>
        <w:rPr>
          <w:b/>
          <w:bCs/>
          <w:sz w:val="20"/>
        </w:rPr>
        <w:t xml:space="preserve"> </w:t>
      </w:r>
    </w:p>
    <w:p>
      <w:pPr>
        <w:pStyle w:val="BodyTextIndent"/>
        <w:rPr>
          <w:b/>
          <w:bCs/>
          <w:sz w:val="20"/>
        </w:rPr>
      </w:pPr>
      <w:r>
        <w:rPr>
          <w:b/>
          <w:bCs/>
          <w:sz w:val="20"/>
        </w:rPr>
      </w:r>
    </w:p>
    <w:p>
      <w:pPr>
        <w:pStyle w:val="BodyTextIndent"/>
        <w:rPr>
          <w:b/>
          <w:bCs/>
          <w:sz w:val="20"/>
        </w:rPr>
      </w:pPr>
      <w:r>
        <w:rPr>
          <w:b/>
          <w:bCs/>
          <w:sz w:val="20"/>
        </w:rPr>
        <w:t>Donna Piazze, Program Director</w:t>
      </w:r>
    </w:p>
    <w:p>
      <w:pPr>
        <w:pStyle w:val="BodyTextIndent"/>
        <w:rPr>
          <w:sz w:val="22"/>
        </w:rPr>
      </w:pPr>
      <w:hyperlink r:id="rId5">
        <w:r>
          <w:rPr>
            <w:rStyle w:val="Hyperlink"/>
            <w:b/>
            <w:bCs/>
            <w:sz w:val="20"/>
          </w:rPr>
          <w:t>piazze@wharton.upenn.edu</w:t>
        </w:r>
      </w:hyperlink>
      <w:r>
        <w:rPr>
          <w:b/>
          <w:bCs/>
          <w:sz w:val="20"/>
        </w:rPr>
        <w:t xml:space="preserve"> </w:t>
      </w:r>
    </w:p>
    <w:p>
      <w:pPr>
        <w:pStyle w:val="BodyTextIndent"/>
        <w:ind w:start="0" w:end="0"/>
        <w:rPr>
          <w:sz w:val="22"/>
        </w:rPr>
      </w:pPr>
      <w:r>
        <w:rPr>
          <w:sz w:val="22"/>
        </w:rPr>
      </w:r>
    </w:p>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ind w:start="36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6z0">
    <w:name w:val="WW8Num6z0"/>
    <w:qFormat/>
    <w:rPr>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720" w:end="0"/>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p.wharton.upenn.edu/" TargetMode="External"/><Relationship Id="rId3" Type="http://schemas.openxmlformats.org/officeDocument/2006/relationships/hyperlink" Target="mailto:piazze@wharton.upenn.edu" TargetMode="External"/><Relationship Id="rId4" Type="http://schemas.openxmlformats.org/officeDocument/2006/relationships/hyperlink" Target="mailto:weigelt@wharton.upenn.edu" TargetMode="External"/><Relationship Id="rId5" Type="http://schemas.openxmlformats.org/officeDocument/2006/relationships/hyperlink" Target="mailto:piazze@wharton.upenn.edu"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2000-06-16T11:15:00Z</dcterms:created>
  <dc:creator/>
  <dc:description/>
  <dc:language>en-CA</dc:language>
  <cp:lastModifiedBy>Management Department</cp:lastModifiedBy>
  <cp:lastPrinted>2000-08-16T14:32:00Z</cp:lastPrinted>
  <dcterms:modified xsi:type="dcterms:W3CDTF">2000-08-16T16:17:00Z</dcterms:modified>
  <cp:revision>28</cp:revision>
  <dc:subject/>
  <dc:title>Host Organization Responsibilities-Tiger Team 2001</dc:title>
</cp:coreProperties>
</file>