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Honorable Max Yzaguirre, Chairman</w:t>
      </w:r>
    </w:p>
    <w:p>
      <w:pPr>
        <w:pStyle w:val="Normal"/>
        <w:rPr/>
      </w:pPr>
      <w:r>
        <w:rPr/>
        <w:t>Honorable Brett A. Perlman, Commissioner</w:t>
      </w:r>
    </w:p>
    <w:p>
      <w:pPr>
        <w:pStyle w:val="Normal"/>
        <w:rPr/>
      </w:pPr>
      <w:r>
        <w:rPr/>
        <w:t>Honorable Rebecca Klein, Commissioner</w:t>
      </w:r>
    </w:p>
    <w:p>
      <w:pPr>
        <w:pStyle w:val="Normal"/>
        <w:rPr/>
      </w:pPr>
      <w:r>
        <w:rPr/>
        <w:t>Public Utility Commission of Texas</w:t>
      </w:r>
    </w:p>
    <w:p>
      <w:pPr>
        <w:pStyle w:val="Normal"/>
        <w:rPr/>
      </w:pPr>
      <w:r>
        <w:rPr/>
        <w:t>1701 N. Congress Avenue</w:t>
      </w:r>
    </w:p>
    <w:p>
      <w:pPr>
        <w:pStyle w:val="Normal"/>
        <w:rPr/>
      </w:pPr>
      <w:r>
        <w:rPr/>
        <w:t>P. O. Box 13326</w:t>
      </w:r>
    </w:p>
    <w:p>
      <w:pPr>
        <w:pStyle w:val="Normal"/>
        <w:rPr/>
      </w:pPr>
      <w:r>
        <w:rPr/>
        <w:t>Austin, Texas    8711-3326</w:t>
      </w:r>
    </w:p>
    <w:p>
      <w:pPr>
        <w:pStyle w:val="Normal"/>
        <w:rPr/>
      </w:pPr>
      <w:r>
        <w:rPr/>
      </w:r>
    </w:p>
    <w:p>
      <w:pPr>
        <w:pStyle w:val="Normal"/>
        <w:rPr/>
      </w:pPr>
      <w:r>
        <w:rPr/>
        <w:t>Re:  Texas Taxes On Electric Transmission and Distribution Services</w:t>
      </w:r>
    </w:p>
    <w:p>
      <w:pPr>
        <w:pStyle w:val="Normal"/>
        <w:rPr/>
      </w:pPr>
      <w:r>
        <w:rPr/>
      </w:r>
    </w:p>
    <w:p>
      <w:pPr>
        <w:pStyle w:val="Normal"/>
        <w:rPr/>
      </w:pPr>
      <w:r>
        <w:rPr/>
        <w:t>Dear Chairman Yzaguirre and Commissioners Perlman and Klein:</w:t>
      </w:r>
    </w:p>
    <w:p>
      <w:pPr>
        <w:pStyle w:val="Normal"/>
        <w:rPr/>
      </w:pPr>
      <w:r>
        <w:rPr/>
      </w:r>
    </w:p>
    <w:p>
      <w:pPr>
        <w:pStyle w:val="Normal"/>
        <w:rPr/>
      </w:pPr>
      <w:r>
        <w:rPr/>
        <w:t>The Texas Comptroller of Public Accounts (the “Comptroller”) is seeking assistance from the Public Utility Commission of Texas (the “Commission”) regarding an issue of vital interest to retail electric providers in Texas (“REPs”).  This letter sets forth the view of the undersigned REPs on this issue.</w:t>
      </w:r>
    </w:p>
    <w:p>
      <w:pPr>
        <w:pStyle w:val="Normal"/>
        <w:rPr/>
      </w:pPr>
      <w:r>
        <w:rPr/>
      </w:r>
    </w:p>
    <w:p>
      <w:pPr>
        <w:pStyle w:val="Normal"/>
        <w:rPr/>
      </w:pPr>
      <w:r>
        <w:rPr/>
        <w:t xml:space="preserve">A number of [investor-owned utilities] in Texas have approached the Comptroller and asked for a tax ruling that determines who will be responsible for administering Texas taxes imposed on transmission and distribution services (“T&amp;D Services”) provided by Transmission and Distribution Utilities in Texas (“TDUs”).  That responsibility includes determining whether a particular T&amp;D Service is subject to Texas tax, calculating the amount of the tax and remitting that tax to the Comptroller. </w:t>
      </w:r>
    </w:p>
    <w:p>
      <w:pPr>
        <w:pStyle w:val="Normal"/>
        <w:rPr/>
      </w:pPr>
      <w:r>
        <w:rPr/>
      </w:r>
    </w:p>
    <w:p>
      <w:pPr>
        <w:pStyle w:val="Normal"/>
        <w:rPr/>
      </w:pPr>
      <w:r>
        <w:rPr/>
        <w:t>Initially, the Comptroller ruled that REPs will be responsible for administering Texas taxes imposed on T&amp;D Services because the Comptroller assumed as a fact that TDUs sell their T&amp;D Services to REPs and REPs resell those services.  A number of REPs objected to the Comptroller’s ruling on the grounds that REPs do not purchase T&amp;D Services from TDUs and resell those services.  The Comptroller has agreed to reconsider the ruling and would like the Commission to provide an answer to the question of whether REPs purchase and resell T&amp;D Services.</w:t>
      </w:r>
    </w:p>
    <w:p>
      <w:pPr>
        <w:pStyle w:val="Normal"/>
        <w:rPr/>
      </w:pPr>
      <w:r>
        <w:rPr/>
      </w:r>
    </w:p>
    <w:p>
      <w:pPr>
        <w:pStyle w:val="Normal"/>
        <w:rPr/>
      </w:pPr>
      <w:r>
        <w:rPr/>
        <w:t xml:space="preserve">We do not believe that REPs purchase and resell T&amp;D Services and nothing in [PURA] or the ERCOT protocols requires the conclusion that REPs purchase and resell T&amp;D Services.  Yet that assumed “fact” is driving the Comptroller’s determination of who will be responsible for administering Texas taxes on T&amp;D Services. </w:t>
      </w:r>
    </w:p>
    <w:p>
      <w:pPr>
        <w:pStyle w:val="Normal"/>
        <w:rPr/>
      </w:pPr>
      <w:r>
        <w:rPr/>
      </w:r>
    </w:p>
    <w:p>
      <w:pPr>
        <w:pStyle w:val="Normal"/>
        <w:rPr/>
      </w:pPr>
      <w:r>
        <w:rPr/>
        <w:t>Making REPs responsible for administering Texas taxes on T&amp;D Services will have significant implications for REPs and the Texas market because it will result in a significant shifting of risk and costs from TDUs to REPs.  Those risks and costs will discourage some from entering the Texas market and will make it more difficult for some REPs to compete.  In addition, concluding that REPs resell T&amp;D Services nullifies the Commissions ability to regulate those T&amp;D Services.</w:t>
      </w:r>
    </w:p>
    <w:p>
      <w:pPr>
        <w:pStyle w:val="Normal"/>
        <w:rPr/>
      </w:pPr>
      <w:r>
        <w:rPr/>
      </w:r>
    </w:p>
    <w:p>
      <w:pPr>
        <w:pStyle w:val="Normal"/>
        <w:rPr/>
      </w:pPr>
      <w:r>
        <w:rPr/>
        <w:t xml:space="preserve">Consequently, we believe that the Texas market is best served if TDUs are responsible for administering Texas taxes imposed on T&amp;D Services.  That, by the way, is the approached overwhelming followed by other states deregulating their markets.  The roll of REPs in the marketplace is clear – to sell electric energy at retail. </w:t>
      </w:r>
    </w:p>
    <w:p>
      <w:pPr>
        <w:pStyle w:val="Normal"/>
        <w:rPr/>
      </w:pPr>
      <w:r>
        <w:rPr/>
      </w:r>
    </w:p>
    <w:p>
      <w:pPr>
        <w:pStyle w:val="Normal"/>
        <w:rPr/>
      </w:pPr>
      <w:r>
        <w:rPr/>
        <w:t>We ask the Commission to confirm this for the Comptroller by informing the Comptroller that REPs do not purchase and resell T&amp;D Services.</w:t>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w:t>
      </w:r>
    </w:p>
    <w:p>
      <w:pPr>
        <w:pStyle w:val="Normal"/>
        <w:rPr/>
      </w:pPr>
      <w:r>
        <w:rPr/>
        <w:t>AES New Energy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w:t>
      </w:r>
    </w:p>
    <w:p>
      <w:pPr>
        <w:pStyle w:val="Normal"/>
        <w:rPr/>
      </w:pPr>
      <w:r>
        <w:rPr/>
        <w:t>Coral Power, LLC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w:t>
      </w:r>
    </w:p>
    <w:p>
      <w:pPr>
        <w:pStyle w:val="Normal"/>
        <w:rPr/>
      </w:pPr>
      <w:r>
        <w:rPr/>
        <w:t>Dynegy Energy Marketing, L.P.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w:t>
      </w:r>
    </w:p>
    <w:p>
      <w:pPr>
        <w:pStyle w:val="Normal"/>
        <w:rPr/>
      </w:pPr>
      <w:r>
        <w:rPr/>
        <w:t>Enron Energy Services Inc.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w:t>
      </w:r>
    </w:p>
    <w:p>
      <w:pPr>
        <w:pStyle w:val="Normal"/>
        <w:rPr/>
      </w:pPr>
      <w:r>
        <w:rPr/>
        <w:t>Green Mountain Energy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____________________________________</w:t>
      </w:r>
    </w:p>
    <w:p>
      <w:pPr>
        <w:pStyle w:val="Normal"/>
        <w:rPr/>
      </w:pPr>
      <w:r>
        <w:rPr/>
        <w:t>The New Power Company</w:t>
      </w:r>
    </w:p>
    <w:p>
      <w:pPr>
        <w:pStyle w:val="Normal"/>
        <w:rPr/>
      </w:pPr>
      <w:r>
        <w:rPr/>
      </w:r>
    </w:p>
    <w:p>
      <w:pPr>
        <w:pStyle w:val="Normal"/>
        <w:rPr/>
      </w:pPr>
      <w:r>
        <w:rPr/>
      </w:r>
    </w:p>
    <w:p>
      <w:pPr>
        <w:pStyle w:val="Normal"/>
        <w:rPr/>
      </w:pPr>
      <w:r>
        <w:rPr/>
      </w:r>
    </w:p>
    <w:p>
      <w:pPr>
        <w:pStyle w:val="Normal"/>
        <w:rPr/>
      </w:pPr>
      <w:r>
        <w:rPr/>
      </w:r>
    </w:p>
    <w:p>
      <w:pPr>
        <w:pStyle w:val="Normal"/>
        <w:rPr/>
      </w:pPr>
      <w:r>
        <w:rPr/>
        <w:t>Cc:   Lane Lanford</w:t>
      </w:r>
    </w:p>
    <w:p>
      <w:pPr>
        <w:pStyle w:val="Normal"/>
        <w:rPr/>
      </w:pPr>
      <w:r>
        <w:rPr/>
        <w:t xml:space="preserve">        </w:t>
      </w:r>
      <w:r>
        <w:rPr/>
        <w:t>Carole Keeton Rylander</w:t>
      </w:r>
    </w:p>
    <w:p>
      <w:pPr>
        <w:pStyle w:val="Normal"/>
        <w:rPr/>
      </w:pPr>
      <w:r>
        <w:rPr/>
        <w:t xml:space="preserve">        </w:t>
      </w:r>
      <w:r>
        <w:rPr/>
        <w:t>Adina Christian</w:t>
      </w:r>
    </w:p>
    <w:p>
      <w:pPr>
        <w:pStyle w:val="Normal"/>
        <w:rPr/>
      </w:pPr>
      <w:r>
        <w:rPr/>
        <w:t xml:space="preserve">        </w:t>
      </w:r>
      <w:r>
        <w:rPr/>
        <w:t>Jess Totten</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2001-09-28T15:02:00Z</dcterms:created>
  <dc:creator>kkirksey</dc:creator>
  <dc:description/>
  <dc:language>en-CA</dc:language>
  <cp:lastModifiedBy>radzgery</cp:lastModifiedBy>
  <dcterms:modified xsi:type="dcterms:W3CDTF">2001-09-28T17:26:00Z</dcterms:modified>
  <cp:revision>38</cp:revision>
  <dc:subject/>
  <dc:title>Honorable Max Yzaguirre, Chairman</dc:title>
</cp:coreProperties>
</file>