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Technology Provider Term Sheet</w:t>
      </w:r>
    </w:p>
    <w:p>
      <w:pPr>
        <w:pStyle w:val="Normal"/>
        <w:autoSpaceDE w:val="false"/>
        <w:rPr>
          <w:rFonts w:ascii="Arial" w:hAnsi="Arial" w:cs="Arial"/>
          <w:b/>
          <w:bCs/>
          <w:sz w:val="32"/>
          <w:szCs w:val="20"/>
        </w:rPr>
      </w:pPr>
      <w:r>
        <w:rPr>
          <w:rFonts w:cs="Arial" w:ascii="Arial" w:hAnsi="Arial"/>
          <w:b/>
          <w:bCs/>
          <w:sz w:val="32"/>
          <w:szCs w:val="20"/>
        </w:rPr>
      </w:r>
    </w:p>
    <w:p>
      <w:pPr>
        <w:pStyle w:val="Heading2"/>
        <w:autoSpaceDE w:val="false"/>
        <w:ind w:hanging="0" w:start="0"/>
        <w:rPr>
          <w:szCs w:val="20"/>
        </w:rPr>
      </w:pPr>
      <w:r>
        <w:rPr>
          <w:szCs w:val="20"/>
        </w:rPr>
        <w:t>Definitions</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Exchange</w:t>
        <w:tab/>
        <w:t>Futures Exchange that is regulated by the CFTC</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e-Exchange:</w:t>
        <w:tab/>
        <w:t>Exchange branded many-to-many electronic marketplace.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Exchange partner electronic marketplaces:</w:t>
        <w:tab/>
        <w:t>Affiliated electronic marketplaces with which Exchange has a contractual agreement to post prices.</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Technology Provider:</w:t>
        <w:tab/>
        <w:t>Entity providing technology and technology services to the Exchange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Principal platform:</w:t>
        <w:tab/>
        <w:t>Specialist backed one-to-many Exchange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Specialist:</w:t>
        <w:tab/>
        <w:t>Market maker that guarantees a minimum spread and price depth for certain products</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Specialist Manager:</w:t>
        <w:tab/>
        <w:t>Software that allows Specialist to manage price and volume matching for its Specialist products.</w:t>
      </w:r>
    </w:p>
    <w:p>
      <w:pPr>
        <w:pStyle w:val="Normal"/>
        <w:autoSpaceDE w:val="false"/>
        <w:ind w:hanging="4320" w:start="4320" w:end="0"/>
        <w:rPr>
          <w:rFonts w:ascii="Arial" w:hAnsi="Arial" w:cs="Arial"/>
          <w:sz w:val="20"/>
          <w:szCs w:val="20"/>
        </w:rPr>
      </w:pPr>
      <w:r>
        <w:rPr>
          <w:rFonts w:cs="Arial" w:ascii="Arial" w:hAnsi="Arial"/>
          <w:sz w:val="20"/>
          <w:szCs w:val="20"/>
        </w:rPr>
      </w:r>
    </w:p>
    <w:p>
      <w:pPr>
        <w:pStyle w:val="Normal"/>
        <w:numPr>
          <w:ilvl w:val="0"/>
          <w:numId w:val="20"/>
        </w:numPr>
        <w:tabs>
          <w:tab w:val="clear" w:pos="720"/>
          <w:tab w:val="left" w:pos="360" w:leader="none"/>
        </w:tabs>
        <w:autoSpaceDE w:val="false"/>
        <w:ind w:hanging="0" w:start="0" w:end="0"/>
        <w:rPr>
          <w:rFonts w:ascii="Arial" w:hAnsi="Arial" w:cs="Arial"/>
          <w:b/>
          <w:bCs/>
          <w:sz w:val="20"/>
          <w:szCs w:val="20"/>
        </w:rPr>
      </w:pPr>
      <w:r>
        <w:rPr>
          <w:rFonts w:cs="Arial" w:ascii="Arial" w:hAnsi="Arial"/>
          <w:b/>
          <w:bCs/>
          <w:sz w:val="20"/>
          <w:szCs w:val="20"/>
        </w:rPr>
        <w:t>General Diagram</w:t>
        <w:b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20">
                <wp:simplePos x="0" y="0"/>
                <wp:positionH relativeFrom="column">
                  <wp:posOffset>800100</wp:posOffset>
                </wp:positionH>
                <wp:positionV relativeFrom="paragraph">
                  <wp:posOffset>4445</wp:posOffset>
                </wp:positionV>
                <wp:extent cx="1295400" cy="501650"/>
                <wp:effectExtent l="0" t="0" r="0" b="0"/>
                <wp:wrapNone/>
                <wp:docPr id="1" name="Frame2"/>
                <a:graphic xmlns:a="http://schemas.openxmlformats.org/drawingml/2006/main">
                  <a:graphicData uri="http://schemas.microsoft.com/office/word/2010/wordprocessingShape">
                    <wps:wsp>
                      <wps:cNvSpPr txBox="1"/>
                      <wps:spPr>
                        <a:xfrm>
                          <a:off x="0" y="0"/>
                          <a:ext cx="1295400" cy="50165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 xml:space="preserve">Transaction Database </w:t>
                            </w:r>
                          </w:p>
                        </w:txbxContent>
                      </wps:txbx>
                      <wps:bodyPr anchor="t" lIns="92075" tIns="46355" rIns="92075" bIns="46355">
                        <a:spAutoFit/>
                      </wps:bodyPr>
                    </wps:wsp>
                  </a:graphicData>
                </a:graphic>
              </wp:anchor>
            </w:drawing>
          </mc:Choice>
          <mc:Fallback>
            <w:pict>
              <v:rect fillcolor="#FFFFFF" style="position:absolute;rotation:-0;width:102pt;height:39.5pt;mso-wrap-distance-left:9.05pt;mso-wrap-distance-right:9.05pt;mso-wrap-distance-top:0pt;mso-wrap-distance-bottom:0pt;margin-top:0.35pt;mso-position-vertical-relative:text;margin-left:63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 xml:space="preserve">Transaction Database </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-571500</wp:posOffset>
                </wp:positionH>
                <wp:positionV relativeFrom="paragraph">
                  <wp:posOffset>4445</wp:posOffset>
                </wp:positionV>
                <wp:extent cx="1295400" cy="297180"/>
                <wp:effectExtent l="0" t="0" r="0" b="0"/>
                <wp:wrapNone/>
                <wp:docPr id="2" name="Frame1"/>
                <a:graphic xmlns:a="http://schemas.openxmlformats.org/drawingml/2006/main">
                  <a:graphicData uri="http://schemas.microsoft.com/office/word/2010/wordprocessingShape">
                    <wps:wsp>
                      <wps:cNvSpPr txBox="1"/>
                      <wps:spPr>
                        <a:xfrm>
                          <a:off x="0" y="0"/>
                          <a:ext cx="1295400" cy="297180"/>
                        </a:xfrm>
                        <a:prstGeom prst="rect"/>
                        <a:solidFill>
                          <a:srgbClr val="FFFFFF">
                            <a:alpha val="0"/>
                          </a:srgbClr>
                        </a:solidFill>
                      </wps:spPr>
                      <wps:txbx>
                        <w:txbxContent>
                          <w:p>
                            <w:pPr>
                              <w:pStyle w:val="Heading6"/>
                              <w:ind w:hanging="0" w:start="0"/>
                              <w:rPr/>
                            </w:pPr>
                            <w:r>
                              <w:rPr/>
                              <w:t>Specialists</w:t>
                            </w:r>
                          </w:p>
                        </w:txbxContent>
                      </wps:txbx>
                      <wps:bodyPr anchor="t" lIns="92075" tIns="46355" rIns="92075" bIns="46355">
                        <a:spAutoFit/>
                      </wps:bodyPr>
                    </wps:wsp>
                  </a:graphicData>
                </a:graphic>
              </wp:anchor>
            </w:drawing>
          </mc:Choice>
          <mc:Fallback>
            <w:pict>
              <v:rect fillcolor="#FFFFFF" style="position:absolute;rotation:-0;width:102pt;height:23.4pt;mso-wrap-distance-left:9.05pt;mso-wrap-distance-right:9.05pt;mso-wrap-distance-top:0pt;mso-wrap-distance-bottom:0pt;margin-top:0.35pt;mso-position-vertical-relative:text;margin-left:-45pt;mso-position-horizontal-relative:text">
                <v:fill opacity="0f"/>
                <v:textbox inset="0.100694444444444in,0.0506944444444444in,0.100694444444444in,0.0506944444444444in">
                  <w:txbxContent>
                    <w:p>
                      <w:pPr>
                        <w:pStyle w:val="Heading6"/>
                        <w:ind w:hanging="0" w:start="0"/>
                        <w:rPr/>
                      </w:pPr>
                      <w:r>
                        <w:rPr/>
                        <w:t>Specialists</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8">
            <wp:simplePos x="0" y="0"/>
            <wp:positionH relativeFrom="column">
              <wp:posOffset>4343400</wp:posOffset>
            </wp:positionH>
            <wp:positionV relativeFrom="paragraph">
              <wp:posOffset>86995</wp:posOffset>
            </wp:positionV>
            <wp:extent cx="1104900" cy="846455"/>
            <wp:effectExtent l="0" t="0" r="0" b="0"/>
            <wp:wrapNone/>
            <wp:docPr id="3" name="j02857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0285778" descr="" title=""/>
                    <pic:cNvPicPr>
                      <a:picLocks noChangeAspect="1" noChangeArrowheads="1"/>
                    </pic:cNvPicPr>
                  </pic:nvPicPr>
                  <pic:blipFill>
                    <a:blip r:embed="rId2"/>
                    <a:srcRect l="-20" t="-26" r="-20" b="-26"/>
                    <a:stretch>
                      <a:fillRect/>
                    </a:stretch>
                  </pic:blipFill>
                  <pic:spPr bwMode="auto">
                    <a:xfrm>
                      <a:off x="0" y="0"/>
                      <a:ext cx="1104900" cy="846455"/>
                    </a:xfrm>
                    <a:prstGeom prst="rect">
                      <a:avLst/>
                    </a:prstGeom>
                    <a:noFill/>
                  </pic:spPr>
                </pic:pic>
              </a:graphicData>
            </a:graphic>
          </wp:anchor>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22">
                <wp:simplePos x="0" y="0"/>
                <wp:positionH relativeFrom="column">
                  <wp:posOffset>5257800</wp:posOffset>
                </wp:positionH>
                <wp:positionV relativeFrom="paragraph">
                  <wp:posOffset>55245</wp:posOffset>
                </wp:positionV>
                <wp:extent cx="1257300" cy="501650"/>
                <wp:effectExtent l="0" t="0" r="0" b="0"/>
                <wp:wrapNone/>
                <wp:docPr id="4" name="Frame3"/>
                <a:graphic xmlns:a="http://schemas.openxmlformats.org/drawingml/2006/main">
                  <a:graphicData uri="http://schemas.microsoft.com/office/word/2010/wordprocessingShape">
                    <wps:wsp>
                      <wps:cNvSpPr txBox="1"/>
                      <wps:spPr>
                        <a:xfrm>
                          <a:off x="0" y="0"/>
                          <a:ext cx="1257300" cy="501650"/>
                        </a:xfrm>
                        <a:prstGeom prst="rect"/>
                        <a:solidFill>
                          <a:srgbClr val="FFFFFF">
                            <a:alpha val="0"/>
                          </a:srgbClr>
                        </a:solidFill>
                      </wps:spPr>
                      <wps:txbx>
                        <w:txbxContent>
                          <w:p>
                            <w:pPr>
                              <w:pStyle w:val="Heading4"/>
                              <w:ind w:hanging="0" w:start="0"/>
                              <w:rPr/>
                            </w:pPr>
                            <w:r>
                              <w:rPr/>
                              <w:t>Principal Platform</w:t>
                            </w:r>
                          </w:p>
                        </w:txbxContent>
                      </wps:txbx>
                      <wps:bodyPr anchor="t" lIns="92075" tIns="46355" rIns="92075" bIns="46355">
                        <a:spAutoFit/>
                      </wps:bodyPr>
                    </wps:wsp>
                  </a:graphicData>
                </a:graphic>
              </wp:anchor>
            </w:drawing>
          </mc:Choice>
          <mc:Fallback>
            <w:pict>
              <v:rect fillcolor="#FFFFFF" style="position:absolute;rotation:-0;width:99pt;height:39.5pt;mso-wrap-distance-left:9.05pt;mso-wrap-distance-right:9.05pt;mso-wrap-distance-top:0pt;mso-wrap-distance-bottom:0pt;margin-top:4.35pt;mso-position-vertical-relative:text;margin-left:414pt;mso-position-horizontal-relative:text">
                <v:fill opacity="0f"/>
                <v:textbox inset="0.100694444444444in,0.0506944444444444in,0.100694444444444in,0.0506944444444444in">
                  <w:txbxContent>
                    <w:p>
                      <w:pPr>
                        <w:pStyle w:val="Heading4"/>
                        <w:ind w:hanging="0" w:start="0"/>
                        <w:rPr/>
                      </w:pPr>
                      <w:r>
                        <w:rPr/>
                        <w:t>Principal Platform</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6">
            <wp:simplePos x="0" y="0"/>
            <wp:positionH relativeFrom="column">
              <wp:posOffset>1028700</wp:posOffset>
            </wp:positionH>
            <wp:positionV relativeFrom="paragraph">
              <wp:posOffset>137795</wp:posOffset>
            </wp:positionV>
            <wp:extent cx="1043305" cy="972185"/>
            <wp:effectExtent l="0" t="0" r="0" b="0"/>
            <wp:wrapNone/>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3"/>
                    <a:srcRect l="-26" t="-28" r="-26" b="-28"/>
                    <a:stretch>
                      <a:fillRect/>
                    </a:stretch>
                  </pic:blipFill>
                  <pic:spPr bwMode="auto">
                    <a:xfrm>
                      <a:off x="0" y="0"/>
                      <a:ext cx="1043305" cy="972185"/>
                    </a:xfrm>
                    <a:prstGeom prst="rect">
                      <a:avLst/>
                    </a:prstGeom>
                    <a:noFill/>
                  </pic:spPr>
                </pic:pic>
              </a:graphicData>
            </a:graphic>
          </wp:anchor>
        </w:drawing>
        <mc:AlternateContent>
          <mc:Choice Requires="wps">
            <w:drawing>
              <wp:anchor behindDoc="0" distT="0" distB="0" distL="114935" distR="114935" simplePos="0" locked="0" layoutInCell="1" allowOverlap="1" relativeHeight="14">
                <wp:simplePos x="0" y="0"/>
                <wp:positionH relativeFrom="column">
                  <wp:posOffset>2400300</wp:posOffset>
                </wp:positionH>
                <wp:positionV relativeFrom="paragraph">
                  <wp:posOffset>137795</wp:posOffset>
                </wp:positionV>
                <wp:extent cx="2171700" cy="342900"/>
                <wp:effectExtent l="0" t="26035" r="0" b="26035"/>
                <wp:wrapNone/>
                <wp:docPr id="6" name=""/>
                <a:graphic xmlns:a="http://schemas.openxmlformats.org/drawingml/2006/main">
                  <a:graphicData uri="http://schemas.microsoft.com/office/word/2010/wordprocessingShape">
                    <wps:wsp>
                      <wps:cNvSpPr/>
                      <wps:spPr>
                        <a:xfrm flipV="1">
                          <a:off x="0" y="0"/>
                          <a:ext cx="217188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89pt,10.85pt" to="359.95pt,37.8pt" stroked="t" o:allowincell="f" style="position:absolute;flip:y">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autoSpaceDE w:val="false"/>
        <w:ind w:start="-1260" w:end="0"/>
        <w:rPr>
          <w:rFonts w:ascii="Arial" w:hAnsi="Arial" w:cs="Arial"/>
          <w:b/>
          <w:bCs/>
          <w:sz w:val="20"/>
          <w:szCs w:val="20"/>
        </w:rPr>
      </w:pPr>
      <w:r>
        <mc:AlternateContent>
          <mc:Choice Requires="wps">
            <w:drawing>
              <wp:anchor behindDoc="0" distT="0" distB="0" distL="114935" distR="114935" simplePos="0" locked="0" layoutInCell="1" allowOverlap="1" relativeHeight="21">
                <wp:simplePos x="0" y="0"/>
                <wp:positionH relativeFrom="column">
                  <wp:posOffset>571500</wp:posOffset>
                </wp:positionH>
                <wp:positionV relativeFrom="paragraph">
                  <wp:posOffset>334645</wp:posOffset>
                </wp:positionV>
                <wp:extent cx="381000" cy="0"/>
                <wp:effectExtent l="0" t="38100" r="0" b="38100"/>
                <wp:wrapNone/>
                <wp:docPr id="7"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45pt,26.35pt" to="74.95pt,26.3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Arial" w:cs="Arial" w:ascii="Arial" w:hAnsi="Arial"/>
          <w:b/>
          <w:bCs/>
          <w:sz w:val="20"/>
          <w:szCs w:val="20"/>
        </w:rPr>
        <w:t xml:space="preserve">                </w:t>
      </w:r>
      <w:r>
        <w:rPr>
          <w:rFonts w:cs="Arial" w:ascii="Arial" w:hAnsi="Arial"/>
          <w:b/>
          <w:bCs/>
          <w:sz w:val="20"/>
          <w:szCs w:val="20"/>
        </w:rPr>
        <w:drawing>
          <wp:inline distT="0" distB="0" distL="0" distR="0">
            <wp:extent cx="683895" cy="619760"/>
            <wp:effectExtent l="0" t="0" r="0" b="0"/>
            <wp:docPr id="8" name="bd05502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d05502_" descr="" title=""/>
                    <pic:cNvPicPr>
                      <a:picLocks noChangeAspect="1" noChangeArrowheads="1"/>
                    </pic:cNvPicPr>
                  </pic:nvPicPr>
                  <pic:blipFill>
                    <a:blip r:embed="rId4"/>
                    <a:srcRect l="-9" t="-10" r="-9" b="-10"/>
                    <a:stretch>
                      <a:fillRect/>
                    </a:stretch>
                  </pic:blipFill>
                  <pic:spPr bwMode="auto">
                    <a:xfrm>
                      <a:off x="0" y="0"/>
                      <a:ext cx="683895" cy="619760"/>
                    </a:xfrm>
                    <a:prstGeom prst="rect">
                      <a:avLst/>
                    </a:prstGeom>
                    <a:noFill/>
                  </pic:spPr>
                </pic:pic>
              </a:graphicData>
            </a:graphic>
          </wp:inline>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mc:AlternateContent>
          <mc:Choice Requires="wps">
            <w:drawing>
              <wp:anchor behindDoc="0" distT="0" distB="0" distL="114935" distR="114935" simplePos="0" locked="0" layoutInCell="1" allowOverlap="1" relativeHeight="29">
                <wp:simplePos x="0" y="0"/>
                <wp:positionH relativeFrom="column">
                  <wp:posOffset>457200</wp:posOffset>
                </wp:positionH>
                <wp:positionV relativeFrom="paragraph">
                  <wp:posOffset>-1270</wp:posOffset>
                </wp:positionV>
                <wp:extent cx="457200" cy="342900"/>
                <wp:effectExtent l="0" t="0" r="0" b="0"/>
                <wp:wrapNone/>
                <wp:docPr id="9" name=""/>
                <a:graphic xmlns:a="http://schemas.openxmlformats.org/drawingml/2006/main">
                  <a:graphicData uri="http://schemas.microsoft.com/office/word/2010/wordprocessingShape">
                    <wps:wsp>
                      <wps:cNvSpPr/>
                      <wps:spPr>
                        <a:xfrm flipV="1">
                          <a:off x="0" y="0"/>
                          <a:ext cx="45720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6pt,-0.1pt" to="71.95pt,26.85pt" stroked="t" o:allowincell="f" style="position:absolute;flip:y">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Heading1"/>
        <w:ind w:hanging="0" w:start="0"/>
        <w:rPr>
          <w:rFonts w:ascii="Arial" w:hAnsi="Arial" w:cs="Arial"/>
          <w:b/>
          <w:bCs/>
          <w:sz w:val="20"/>
          <w:szCs w:val="20"/>
          <w:lang w:val="en-CA" w:eastAsia="en-CA"/>
        </w:rPr>
      </w:pPr>
      <w:r>
        <w:rPr>
          <w:rFonts w:cs="Arial"/>
          <w:b/>
          <w:bCs/>
          <w:sz w:val="20"/>
          <w:szCs w:val="20"/>
          <w:lang w:val="en-CA" w:eastAsia="en-CA"/>
        </w:rPr>
        <mc:AlternateContent>
          <mc:Choice Requires="wps">
            <w:drawing>
              <wp:anchor behindDoc="0" distT="0" distB="0" distL="0" distR="0" simplePos="0" locked="0" layoutInCell="1" allowOverlap="1" relativeHeight="11">
                <wp:simplePos x="0" y="0"/>
                <wp:positionH relativeFrom="column">
                  <wp:posOffset>-349885</wp:posOffset>
                </wp:positionH>
                <wp:positionV relativeFrom="paragraph">
                  <wp:posOffset>129540</wp:posOffset>
                </wp:positionV>
                <wp:extent cx="6515100" cy="3275330"/>
                <wp:effectExtent l="0" t="295910" r="0" b="295275"/>
                <wp:wrapNone/>
                <wp:docPr id="10" name=""/>
                <a:graphic xmlns:a="http://schemas.openxmlformats.org/drawingml/2006/main">
                  <a:graphicData uri="http://schemas.microsoft.com/office/word/2010/wordprocessingShape">
                    <wps:wsp>
                      <wps:cNvSpPr/>
                      <wps:spPr>
                        <a:xfrm rot="20364600">
                          <a:off x="0" y="0"/>
                          <a:ext cx="6515280" cy="3275280"/>
                        </a:xfrm>
                        <a:prstGeom prst="ellipse">
                          <a:avLst/>
                        </a:prstGeom>
                        <a:noFill/>
                        <a:ln w="381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7.6pt;margin-top:10.2pt;width:512.95pt;height:257.85pt;mso-wrap-style:none;v-text-anchor:middle;rotation:339">
                <v:fill o:detectmouseclick="t" on="false"/>
                <v:stroke color="black" weight="38160" joinstyle="miter" endcap="flat"/>
                <w10:wrap type="none"/>
              </v:oval>
            </w:pict>
          </mc:Fallback>
        </mc:AlternateContent>
      </w:r>
    </w:p>
    <w:p>
      <w:pPr>
        <w:pStyle w:val="Heading1"/>
        <w:ind w:hanging="0" w:start="-360" w:end="0"/>
        <w:rPr>
          <w:b/>
          <w:bCs/>
          <w:u w:val="none"/>
        </w:rPr>
      </w:pPr>
      <w:r>
        <w:rPr>
          <w:b/>
          <w:bCs/>
          <w:u w:val="none"/>
        </w:rPr>
        <mc:AlternateContent>
          <mc:Choice Requires="wps">
            <w:drawing>
              <wp:anchor behindDoc="0" distT="0" distB="0" distL="114935" distR="114935" simplePos="0" locked="0" layoutInCell="1" allowOverlap="1" relativeHeight="12">
                <wp:simplePos x="0" y="0"/>
                <wp:positionH relativeFrom="column">
                  <wp:posOffset>1714500</wp:posOffset>
                </wp:positionH>
                <wp:positionV relativeFrom="paragraph">
                  <wp:posOffset>137795</wp:posOffset>
                </wp:positionV>
                <wp:extent cx="1714500" cy="940435"/>
                <wp:effectExtent l="0" t="0" r="0" b="0"/>
                <wp:wrapNone/>
                <wp:docPr id="11" name=""/>
                <a:graphic xmlns:a="http://schemas.openxmlformats.org/drawingml/2006/main">
                  <a:graphicData uri="http://schemas.microsoft.com/office/word/2010/wordprocessingShape">
                    <wps:wsp>
                      <wps:cNvSpPr/>
                      <wps:spPr>
                        <a:xfrm>
                          <a:off x="0" y="0"/>
                          <a:ext cx="1714680" cy="9403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5pt,10.85pt" to="269.95pt,84.8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1600200</wp:posOffset>
                </wp:positionH>
                <wp:positionV relativeFrom="paragraph">
                  <wp:posOffset>163830</wp:posOffset>
                </wp:positionV>
                <wp:extent cx="800100" cy="1275080"/>
                <wp:effectExtent l="0" t="0" r="0" b="0"/>
                <wp:wrapNone/>
                <wp:docPr id="12" name=""/>
                <a:graphic xmlns:a="http://schemas.openxmlformats.org/drawingml/2006/main">
                  <a:graphicData uri="http://schemas.microsoft.com/office/word/2010/wordprocessingShape">
                    <wps:wsp>
                      <wps:cNvSpPr/>
                      <wps:spPr>
                        <a:xfrm>
                          <a:off x="0" y="0"/>
                          <a:ext cx="800280" cy="12751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26pt,12.9pt" to="188.95pt,113.2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drawing>
          <wp:inline distT="0" distB="0" distL="0" distR="0">
            <wp:extent cx="683895" cy="619760"/>
            <wp:effectExtent l="0" t="0" r="0" b="0"/>
            <wp:docPr id="1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title=""/>
                    <pic:cNvPicPr>
                      <a:picLocks noChangeAspect="1" noChangeArrowheads="1"/>
                    </pic:cNvPicPr>
                  </pic:nvPicPr>
                  <pic:blipFill>
                    <a:blip r:embed="rId5"/>
                    <a:srcRect l="-9" t="-10" r="-9" b="-10"/>
                    <a:stretch>
                      <a:fillRect/>
                    </a:stretch>
                  </pic:blipFill>
                  <pic:spPr bwMode="auto">
                    <a:xfrm>
                      <a:off x="0" y="0"/>
                      <a:ext cx="683895" cy="619760"/>
                    </a:xfrm>
                    <a:prstGeom prst="rect">
                      <a:avLst/>
                    </a:prstGeom>
                    <a:noFill/>
                  </pic:spPr>
                </pic:pic>
              </a:graphicData>
            </a:graphic>
          </wp:inline>
        </w:drawing>
        <mc:AlternateContent>
          <mc:Choice Requires="wps">
            <w:drawing>
              <wp:anchor behindDoc="0" distT="0" distB="0" distL="114935" distR="114935" simplePos="0" locked="0" layoutInCell="1" allowOverlap="1" relativeHeight="15">
                <wp:simplePos x="0" y="0"/>
                <wp:positionH relativeFrom="column">
                  <wp:posOffset>1257300</wp:posOffset>
                </wp:positionH>
                <wp:positionV relativeFrom="paragraph">
                  <wp:posOffset>107950</wp:posOffset>
                </wp:positionV>
                <wp:extent cx="0" cy="1287145"/>
                <wp:effectExtent l="38100" t="0" r="38100" b="0"/>
                <wp:wrapNone/>
                <wp:docPr id="14" name=""/>
                <a:graphic xmlns:a="http://schemas.openxmlformats.org/drawingml/2006/main">
                  <a:graphicData uri="http://schemas.microsoft.com/office/word/2010/wordprocessingShape">
                    <wps:wsp>
                      <wps:cNvSpPr/>
                      <wps:spPr>
                        <a:xfrm>
                          <a:off x="0" y="0"/>
                          <a:ext cx="0" cy="1287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8.5pt" to="99pt,109.8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10">
            <wp:simplePos x="0" y="0"/>
            <wp:positionH relativeFrom="column">
              <wp:posOffset>3352800</wp:posOffset>
            </wp:positionH>
            <wp:positionV relativeFrom="paragraph">
              <wp:posOffset>110490</wp:posOffset>
            </wp:positionV>
            <wp:extent cx="1104900" cy="846455"/>
            <wp:effectExtent l="0" t="0" r="0" b="0"/>
            <wp:wrapNone/>
            <wp:docPr id="15" name="j02857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0285778" descr="" title=""/>
                    <pic:cNvPicPr>
                      <a:picLocks noChangeAspect="1" noChangeArrowheads="1"/>
                    </pic:cNvPicPr>
                  </pic:nvPicPr>
                  <pic:blipFill>
                    <a:blip r:embed="rId6"/>
                    <a:srcRect l="-20" t="-26" r="-20" b="-26"/>
                    <a:stretch>
                      <a:fillRect/>
                    </a:stretch>
                  </pic:blipFill>
                  <pic:spPr bwMode="auto">
                    <a:xfrm>
                      <a:off x="0" y="0"/>
                      <a:ext cx="1104900" cy="846455"/>
                    </a:xfrm>
                    <a:prstGeom prst="rect">
                      <a:avLst/>
                    </a:prstGeom>
                    <a:noFill/>
                  </pic:spPr>
                </pic:pic>
              </a:graphicData>
            </a:graphic>
          </wp:anchor>
        </w:drawing>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19">
                <wp:simplePos x="0" y="0"/>
                <wp:positionH relativeFrom="column">
                  <wp:posOffset>4229100</wp:posOffset>
                </wp:positionH>
                <wp:positionV relativeFrom="paragraph">
                  <wp:posOffset>93345</wp:posOffset>
                </wp:positionV>
                <wp:extent cx="1752600" cy="297180"/>
                <wp:effectExtent l="0" t="0" r="0" b="0"/>
                <wp:wrapNone/>
                <wp:docPr id="16" name="Frame4"/>
                <a:graphic xmlns:a="http://schemas.openxmlformats.org/drawingml/2006/main">
                  <a:graphicData uri="http://schemas.microsoft.com/office/word/2010/wordprocessingShape">
                    <wps:wsp>
                      <wps:cNvSpPr txBox="1"/>
                      <wps:spPr>
                        <a:xfrm>
                          <a:off x="0" y="0"/>
                          <a:ext cx="1752600" cy="29718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Exchange e-Market</w:t>
                            </w:r>
                          </w:p>
                        </w:txbxContent>
                      </wps:txbx>
                      <wps:bodyPr anchor="t" lIns="92075" tIns="46355" rIns="92075" bIns="46355">
                        <a:spAutoFit/>
                      </wps:bodyPr>
                    </wps:wsp>
                  </a:graphicData>
                </a:graphic>
              </wp:anchor>
            </w:drawing>
          </mc:Choice>
          <mc:Fallback>
            <w:pict>
              <v:rect fillcolor="#FFFFFF" style="position:absolute;rotation:-0;width:138pt;height:23.4pt;mso-wrap-distance-left:9.05pt;mso-wrap-distance-right:9.05pt;mso-wrap-distance-top:0pt;mso-wrap-distance-bottom:0pt;margin-top:7.35pt;mso-position-vertical-relative:text;margin-left:333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Exchange e-Market</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object w:dxaOrig="2160" w:dyaOrig="213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171pt;margin-top:4.85pt;width:63pt;height:62.15pt;mso-wrap-distance-left:9.05pt;mso-wrap-distance-right:9.05pt;mso-position-horizontal-relative:text;mso-position-vertical-relative:text" filled="t" fillcolor="#FFFFFF" o:ole="">
            <v:imagedata r:id="rId8" o:title=""/>
          </v:shape>
          <o:OLEObject Type="Embed" ProgID="" ShapeID="ole_rId7" DrawAspect="Content" ObjectID="_1348213735" r:id="rId7"/>
        </w:objec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5">
            <wp:simplePos x="0" y="0"/>
            <wp:positionH relativeFrom="column">
              <wp:posOffset>685800</wp:posOffset>
            </wp:positionH>
            <wp:positionV relativeFrom="paragraph">
              <wp:posOffset>19050</wp:posOffset>
            </wp:positionV>
            <wp:extent cx="1043305" cy="972185"/>
            <wp:effectExtent l="0" t="0" r="0" b="0"/>
            <wp:wrapNone/>
            <wp:docPr id="1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descr="" title=""/>
                    <pic:cNvPicPr>
                      <a:picLocks noChangeAspect="1" noChangeArrowheads="1"/>
                    </pic:cNvPicPr>
                  </pic:nvPicPr>
                  <pic:blipFill>
                    <a:blip r:embed="rId9"/>
                    <a:srcRect l="-26" t="-28" r="-26" b="-28"/>
                    <a:stretch>
                      <a:fillRect/>
                    </a:stretch>
                  </pic:blipFill>
                  <pic:spPr bwMode="auto">
                    <a:xfrm>
                      <a:off x="0" y="0"/>
                      <a:ext cx="1043305" cy="972185"/>
                    </a:xfrm>
                    <a:prstGeom prst="rect">
                      <a:avLst/>
                    </a:prstGeom>
                    <a:noFill/>
                  </pic:spPr>
                </pic:pic>
              </a:graphicData>
            </a:graphic>
          </wp:anchor>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9">
            <wp:simplePos x="0" y="0"/>
            <wp:positionH relativeFrom="column">
              <wp:posOffset>2171700</wp:posOffset>
            </wp:positionH>
            <wp:positionV relativeFrom="paragraph">
              <wp:posOffset>101600</wp:posOffset>
            </wp:positionV>
            <wp:extent cx="1211580" cy="1031875"/>
            <wp:effectExtent l="0" t="0" r="0" b="0"/>
            <wp:wrapNone/>
            <wp:docPr id="18" name="j0159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j0159000" descr="" title=""/>
                    <pic:cNvPicPr>
                      <a:picLocks noChangeAspect="1" noChangeArrowheads="1"/>
                    </pic:cNvPicPr>
                  </pic:nvPicPr>
                  <pic:blipFill>
                    <a:blip r:embed="rId10"/>
                    <a:srcRect l="-20" t="-23" r="-20" b="-23"/>
                    <a:stretch>
                      <a:fillRect/>
                    </a:stretch>
                  </pic:blipFill>
                  <pic:spPr bwMode="auto">
                    <a:xfrm>
                      <a:off x="0" y="0"/>
                      <a:ext cx="1211580" cy="103187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16">
                <wp:simplePos x="0" y="0"/>
                <wp:positionH relativeFrom="column">
                  <wp:posOffset>-228600</wp:posOffset>
                </wp:positionH>
                <wp:positionV relativeFrom="paragraph">
                  <wp:posOffset>26035</wp:posOffset>
                </wp:positionV>
                <wp:extent cx="1066800" cy="706120"/>
                <wp:effectExtent l="0" t="0" r="0" b="0"/>
                <wp:wrapNone/>
                <wp:docPr id="19" name="Frame5"/>
                <a:graphic xmlns:a="http://schemas.openxmlformats.org/drawingml/2006/main">
                  <a:graphicData uri="http://schemas.microsoft.com/office/word/2010/wordprocessingShape">
                    <wps:wsp>
                      <wps:cNvSpPr txBox="1"/>
                      <wps:spPr>
                        <a:xfrm>
                          <a:off x="0" y="0"/>
                          <a:ext cx="1066800" cy="70612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Exchange Clearing System</w:t>
                            </w:r>
                          </w:p>
                        </w:txbxContent>
                      </wps:txbx>
                      <wps:bodyPr anchor="t" lIns="92075" tIns="46355" rIns="92075" bIns="46355">
                        <a:spAutoFit/>
                      </wps:bodyPr>
                    </wps:wsp>
                  </a:graphicData>
                </a:graphic>
              </wp:anchor>
            </w:drawing>
          </mc:Choice>
          <mc:Fallback>
            <w:pict>
              <v:rect fillcolor="#FFFFFF" style="position:absolute;rotation:-0;width:84pt;height:55.6pt;mso-wrap-distance-left:9.05pt;mso-wrap-distance-right:9.05pt;mso-wrap-distance-top:0pt;mso-wrap-distance-bottom:0pt;margin-top:2.05pt;mso-position-vertical-relative:text;margin-left:-18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Exchange Clearing System</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3200400</wp:posOffset>
                </wp:positionH>
                <wp:positionV relativeFrom="paragraph">
                  <wp:posOffset>26035</wp:posOffset>
                </wp:positionV>
                <wp:extent cx="1524000" cy="297180"/>
                <wp:effectExtent l="0" t="0" r="0" b="0"/>
                <wp:wrapNone/>
                <wp:docPr id="20" name="Frame6"/>
                <a:graphic xmlns:a="http://schemas.openxmlformats.org/drawingml/2006/main">
                  <a:graphicData uri="http://schemas.microsoft.com/office/word/2010/wordprocessingShape">
                    <wps:wsp>
                      <wps:cNvSpPr txBox="1"/>
                      <wps:spPr>
                        <a:xfrm>
                          <a:off x="0" y="0"/>
                          <a:ext cx="1524000" cy="297180"/>
                        </a:xfrm>
                        <a:prstGeom prst="rect"/>
                        <a:solidFill>
                          <a:srgbClr val="FFFFFF">
                            <a:alpha val="0"/>
                          </a:srgbClr>
                        </a:solidFill>
                      </wps:spPr>
                      <wps:txbx>
                        <w:txbxContent>
                          <w:p>
                            <w:pPr>
                              <w:pStyle w:val="Normal"/>
                              <w:autoSpaceDE w:val="false"/>
                              <w:rPr>
                                <w:color w:val="000000"/>
                                <w:sz w:val="28"/>
                                <w:szCs w:val="28"/>
                              </w:rPr>
                            </w:pPr>
                            <w:r>
                              <w:rPr>
                                <w:color w:val="000000"/>
                                <w:sz w:val="28"/>
                                <w:szCs w:val="28"/>
                              </w:rPr>
                              <w:t>Exchange Floor</w:t>
                            </w:r>
                          </w:p>
                        </w:txbxContent>
                      </wps:txbx>
                      <wps:bodyPr anchor="t" lIns="92075" tIns="46355" rIns="92075" bIns="46355">
                        <a:spAutoFit/>
                      </wps:bodyPr>
                    </wps:wsp>
                  </a:graphicData>
                </a:graphic>
              </wp:anchor>
            </w:drawing>
          </mc:Choice>
          <mc:Fallback>
            <w:pict>
              <v:rect fillcolor="#FFFFFF" style="position:absolute;rotation:-0;width:120pt;height:23.4pt;mso-wrap-distance-left:9.05pt;mso-wrap-distance-right:9.05pt;mso-wrap-distance-top:0pt;mso-wrap-distance-bottom:0pt;margin-top:2.05pt;mso-position-vertical-relative:text;margin-left:252pt;mso-position-horizontal-relative:text">
                <v:fill opacity="0f"/>
                <v:textbox inset="0.100694444444444in,0.0506944444444444in,0.100694444444444in,0.0506944444444444in">
                  <w:txbxContent>
                    <w:p>
                      <w:pPr>
                        <w:pStyle w:val="Normal"/>
                        <w:autoSpaceDE w:val="false"/>
                        <w:rPr>
                          <w:color w:val="000000"/>
                          <w:sz w:val="28"/>
                          <w:szCs w:val="28"/>
                        </w:rPr>
                      </w:pPr>
                      <w:r>
                        <w:rPr>
                          <w:color w:val="000000"/>
                          <w:sz w:val="28"/>
                          <w:szCs w:val="28"/>
                        </w:rPr>
                        <w:t>Exchange Floor</w:t>
                      </w:r>
                    </w:p>
                  </w:txbxContent>
                </v:textbox>
                <w10:wrap type="none"/>
              </v:rect>
            </w:pict>
          </mc:Fallback>
        </mc:AlternateConten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18">
                <wp:simplePos x="0" y="0"/>
                <wp:positionH relativeFrom="column">
                  <wp:posOffset>4343400</wp:posOffset>
                </wp:positionH>
                <wp:positionV relativeFrom="paragraph">
                  <wp:posOffset>95885</wp:posOffset>
                </wp:positionV>
                <wp:extent cx="1981200" cy="618490"/>
                <wp:effectExtent l="0" t="0" r="0" b="0"/>
                <wp:wrapNone/>
                <wp:docPr id="21" name="Frame7"/>
                <a:graphic xmlns:a="http://schemas.openxmlformats.org/drawingml/2006/main">
                  <a:graphicData uri="http://schemas.microsoft.com/office/word/2010/wordprocessingShape">
                    <wps:wsp>
                      <wps:cNvSpPr txBox="1"/>
                      <wps:spPr>
                        <a:xfrm>
                          <a:off x="0" y="0"/>
                          <a:ext cx="1981200" cy="618490"/>
                        </a:xfrm>
                        <a:prstGeom prst="rect"/>
                        <a:solidFill>
                          <a:srgbClr val="FFFFFF">
                            <a:alpha val="0"/>
                          </a:srgbClr>
                        </a:solidFill>
                      </wps:spPr>
                      <wps:txbx>
                        <w:txbxContent>
                          <w:p>
                            <w:pPr>
                              <w:pStyle w:val="Normal"/>
                              <w:autoSpaceDE w:val="false"/>
                              <w:rPr>
                                <w:b/>
                                <w:bCs/>
                                <w:color w:val="000000"/>
                                <w:sz w:val="36"/>
                                <w:szCs w:val="36"/>
                              </w:rPr>
                            </w:pPr>
                            <w:r>
                              <w:rPr>
                                <w:b/>
                                <w:bCs/>
                                <w:color w:val="000000"/>
                                <w:sz w:val="36"/>
                                <w:szCs w:val="36"/>
                              </w:rPr>
                              <w:t>Exchange Cleared Transactions</w:t>
                            </w:r>
                          </w:p>
                        </w:txbxContent>
                      </wps:txbx>
                      <wps:bodyPr anchor="t" lIns="92075" tIns="46355" rIns="92075" bIns="46355">
                        <a:spAutoFit/>
                      </wps:bodyPr>
                    </wps:wsp>
                  </a:graphicData>
                </a:graphic>
              </wp:anchor>
            </w:drawing>
          </mc:Choice>
          <mc:Fallback>
            <w:pict>
              <v:rect fillcolor="#FFFFFF" style="position:absolute;rotation:-0;width:156pt;height:48.7pt;mso-wrap-distance-left:9.05pt;mso-wrap-distance-right:9.05pt;mso-wrap-distance-top:0pt;mso-wrap-distance-bottom:0pt;margin-top:7.55pt;mso-position-vertical-relative:text;margin-left:342pt;mso-position-horizontal-relative:text">
                <v:fill opacity="0f"/>
                <v:textbox inset="0.100694444444444in,0.0506944444444444in,0.100694444444444in,0.0506944444444444in">
                  <w:txbxContent>
                    <w:p>
                      <w:pPr>
                        <w:pStyle w:val="Normal"/>
                        <w:autoSpaceDE w:val="false"/>
                        <w:rPr>
                          <w:b/>
                          <w:bCs/>
                          <w:color w:val="000000"/>
                          <w:sz w:val="36"/>
                          <w:szCs w:val="36"/>
                        </w:rPr>
                      </w:pPr>
                      <w:r>
                        <w:rPr>
                          <w:b/>
                          <w:bCs/>
                          <w:color w:val="000000"/>
                          <w:sz w:val="36"/>
                          <w:szCs w:val="36"/>
                        </w:rPr>
                        <w:t>Exchange Cleared Transactions</w:t>
                      </w:r>
                    </w:p>
                  </w:txbxContent>
                </v:textbox>
                <w10:wrap type="none"/>
              </v:rect>
            </w:pict>
          </mc:Fallback>
        </mc:AlternateConten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numPr>
          <w:ilvl w:val="0"/>
          <w:numId w:val="20"/>
        </w:numPr>
        <w:tabs>
          <w:tab w:val="clear" w:pos="720"/>
          <w:tab w:val="left" w:pos="360" w:leader="none"/>
        </w:tabs>
        <w:autoSpaceDE w:val="false"/>
        <w:ind w:hanging="0" w:start="0" w:end="0"/>
        <w:rPr>
          <w:rFonts w:ascii="Arial" w:hAnsi="Arial" w:cs="Arial"/>
          <w:b/>
          <w:bCs/>
          <w:sz w:val="20"/>
          <w:szCs w:val="20"/>
        </w:rPr>
      </w:pPr>
      <w:r>
        <w:rPr>
          <w:rFonts w:cs="Arial" w:ascii="Arial" w:hAnsi="Arial"/>
          <w:b/>
          <w:bCs/>
          <w:sz w:val="20"/>
          <w:szCs w:val="20"/>
        </w:rPr>
        <w:t>Technology</w:t>
      </w:r>
    </w:p>
    <w:p>
      <w:pPr>
        <w:pStyle w:val="Normal"/>
        <w:autoSpaceDE w:val="false"/>
        <w:rPr>
          <w:rFonts w:ascii="Arial" w:hAnsi="Arial" w:cs="Arial"/>
          <w:b/>
          <w:bCs/>
          <w:sz w:val="20"/>
          <w:szCs w:val="20"/>
        </w:rPr>
      </w:pPr>
      <w:r>
        <w:rPr>
          <w:rFonts w:cs="Arial" w:ascii="Arial" w:hAnsi="Arial"/>
          <w:b/>
          <w:bCs/>
          <w:sz w:val="20"/>
          <w:szCs w:val="20"/>
        </w:rPr>
      </w:r>
    </w:p>
    <w:p>
      <w:pPr>
        <w:pStyle w:val="Heading1"/>
        <w:ind w:hanging="0" w:start="0"/>
        <w:rPr/>
      </w:pPr>
      <w:r>
        <w:rPr/>
        <w:t>Technology provider responsibilities</w:t>
      </w:r>
    </w:p>
    <w:p>
      <w:pPr>
        <w:pStyle w:val="Normal"/>
        <w:autoSpaceDE w:val="false"/>
        <w:rPr>
          <w:rFonts w:ascii="Arial" w:hAnsi="Arial" w:cs="Arial"/>
          <w:b/>
          <w:bCs/>
          <w:sz w:val="20"/>
          <w:szCs w:val="20"/>
        </w:rPr>
      </w:pPr>
      <w:r>
        <w:rPr>
          <w:rFonts w:cs="Arial" w:ascii="Arial" w:hAnsi="Arial"/>
          <w:b/>
          <w:bCs/>
          <w:sz w:val="20"/>
          <w:szCs w:val="20"/>
        </w:rPr>
      </w:r>
    </w:p>
    <w:p>
      <w:pPr>
        <w:pStyle w:val="BodyText"/>
        <w:rPr/>
      </w:pPr>
      <w:r>
        <w:rPr/>
        <w:t>Technology provider will provide Exchange with a many to many electronic marketplace (e-Exchange) including software licenses, hardware specifications and consulting according to the specifications defined in Appendix A.</w:t>
      </w:r>
    </w:p>
    <w:p>
      <w:pPr>
        <w:pStyle w:val="BodyText"/>
        <w:rPr/>
      </w:pPr>
      <w:r>
        <w:rPr/>
      </w:r>
    </w:p>
    <w:p>
      <w:pPr>
        <w:pStyle w:val="BodyText"/>
        <w:rPr/>
      </w:pPr>
      <w:r>
        <w:rPr/>
        <w:t>Technology provider will provide Exchange with instances of Specialist Manager including software licenses, hardware specifications and consulting according to the specifications defined in Appendix B.</w:t>
      </w:r>
    </w:p>
    <w:p>
      <w:pPr>
        <w:pStyle w:val="BodyText"/>
        <w:rPr/>
      </w:pPr>
      <w:r>
        <w:rPr/>
      </w:r>
    </w:p>
    <w:p>
      <w:pPr>
        <w:pStyle w:val="Normal"/>
        <w:autoSpaceDE w:val="false"/>
        <w:rPr>
          <w:rFonts w:ascii="Arial" w:hAnsi="Arial" w:cs="Arial"/>
          <w:b/>
          <w:bCs/>
          <w:sz w:val="20"/>
          <w:szCs w:val="20"/>
        </w:rPr>
      </w:pPr>
      <w:r>
        <w:rPr>
          <w:rFonts w:cs="Arial" w:ascii="Arial" w:hAnsi="Arial"/>
          <w:sz w:val="20"/>
          <w:szCs w:val="20"/>
        </w:rPr>
        <w:t>Technology provider will provide Exchange with the software licenses, hardware specifications and consulting that will allow Exchange to perform the following tasks according to the service level agreements defined in Appendix C:</w:t>
      </w:r>
    </w:p>
    <w:p>
      <w:pPr>
        <w:pStyle w:val="Normal"/>
        <w:autoSpaceDE w:val="false"/>
        <w:rPr>
          <w:rFonts w:ascii="Arial" w:hAnsi="Arial" w:cs="Arial"/>
          <w:b/>
          <w:bCs/>
          <w:sz w:val="20"/>
          <w:szCs w:val="20"/>
        </w:rPr>
      </w:pPr>
      <w:r>
        <w:rPr>
          <w:rFonts w:cs="Arial" w:ascii="Arial" w:hAnsi="Arial"/>
          <w:b/>
          <w:bCs/>
          <w:sz w:val="20"/>
          <w:szCs w:val="20"/>
        </w:rPr>
      </w:r>
    </w:p>
    <w:p>
      <w:pPr>
        <w:pStyle w:val="Normal"/>
        <w:numPr>
          <w:ilvl w:val="0"/>
          <w:numId w:val="17"/>
        </w:numPr>
        <w:autoSpaceDE w:val="false"/>
        <w:rPr>
          <w:rFonts w:ascii="Arial" w:hAnsi="Arial" w:cs="Arial"/>
          <w:sz w:val="20"/>
          <w:szCs w:val="20"/>
        </w:rPr>
      </w:pPr>
      <w:r>
        <w:rPr>
          <w:rFonts w:cs="Arial" w:ascii="Arial" w:hAnsi="Arial"/>
          <w:sz w:val="20"/>
          <w:szCs w:val="20"/>
        </w:rPr>
        <w:t>Stream all electronic price/volume orders from e-Exchange and all Exchange partner electronic marketplaces to the transaction database.</w:t>
      </w:r>
    </w:p>
    <w:p>
      <w:pPr>
        <w:pStyle w:val="BodyTextIndent"/>
        <w:ind w:hanging="0" w:start="0" w:end="0"/>
        <w:rPr>
          <w:rFonts w:ascii="Arial" w:hAnsi="Arial" w:cs="Arial"/>
          <w:sz w:val="20"/>
          <w:szCs w:val="20"/>
        </w:rPr>
      </w:pPr>
      <w:r>
        <w:rPr>
          <w:rFonts w:cs="Arial"/>
          <w:sz w:val="20"/>
          <w:szCs w:val="20"/>
        </w:rPr>
      </w:r>
    </w:p>
    <w:p>
      <w:pPr>
        <w:pStyle w:val="BodyTextIndent"/>
        <w:numPr>
          <w:ilvl w:val="0"/>
          <w:numId w:val="17"/>
        </w:numPr>
        <w:rPr/>
      </w:pPr>
      <w:r>
        <w:rPr/>
        <w:t>Transmit electronic price/volume orders from the transaction database to the Exchange Floor via handheld wireless LAN devices.</w:t>
      </w:r>
    </w:p>
    <w:p>
      <w:pPr>
        <w:pStyle w:val="BodyTextIndent"/>
        <w:ind w:hanging="0" w:start="0" w:end="0"/>
        <w:rPr/>
      </w:pPr>
      <w:r>
        <w:rPr/>
      </w:r>
    </w:p>
    <w:p>
      <w:pPr>
        <w:pStyle w:val="BodyTextIndent"/>
        <w:numPr>
          <w:ilvl w:val="0"/>
          <w:numId w:val="17"/>
        </w:numPr>
        <w:rPr/>
      </w:pPr>
      <w:r>
        <w:rPr/>
        <w:t xml:space="preserve">Stream to the transaction database all transactions crossed by the wireless handheld devices and all transactions crossed by the e-Exchange. </w:t>
      </w:r>
    </w:p>
    <w:p>
      <w:pPr>
        <w:pStyle w:val="BodyTextIndent"/>
        <w:ind w:hanging="0" w:start="0" w:end="0"/>
        <w:rPr/>
      </w:pPr>
      <w:r>
        <w:rPr/>
      </w:r>
    </w:p>
    <w:p>
      <w:pPr>
        <w:pStyle w:val="BodyTextIndent"/>
        <w:numPr>
          <w:ilvl w:val="0"/>
          <w:numId w:val="17"/>
        </w:numPr>
        <w:rPr/>
      </w:pPr>
      <w:r>
        <w:rPr/>
        <w:t xml:space="preserve">Stream to the transaction database all transactions on the price/volume orders originated on the e-Exchange. </w:t>
      </w:r>
    </w:p>
    <w:p>
      <w:pPr>
        <w:pStyle w:val="BodyTextIndent"/>
        <w:ind w:hanging="0" w:start="0" w:end="0"/>
        <w:rPr/>
      </w:pPr>
      <w:r>
        <w:rPr/>
      </w:r>
    </w:p>
    <w:p>
      <w:pPr>
        <w:pStyle w:val="BodyTextIndent"/>
        <w:numPr>
          <w:ilvl w:val="0"/>
          <w:numId w:val="17"/>
        </w:numPr>
        <w:rPr/>
      </w:pPr>
      <w:r>
        <w:rPr/>
        <w:t>Stream to the transaction database selected transactions from Exchange partner electronic marketplaces. Transactions will be streamed as agreed upon between Exchange and each specific Exchange partner electronic marketplace, and, approved by Technology provider.</w:t>
      </w:r>
    </w:p>
    <w:p>
      <w:pPr>
        <w:pStyle w:val="BodyTextIndent"/>
        <w:ind w:hanging="0" w:start="0" w:end="0"/>
        <w:rPr/>
      </w:pPr>
      <w:r>
        <w:rPr/>
      </w:r>
    </w:p>
    <w:p>
      <w:pPr>
        <w:pStyle w:val="BodyTextIndent"/>
        <w:numPr>
          <w:ilvl w:val="0"/>
          <w:numId w:val="17"/>
        </w:numPr>
        <w:rPr/>
      </w:pPr>
      <w:r>
        <w:rPr/>
        <w:t>Stream to Exchange clearing all transactions received by the transaction database.</w:t>
      </w:r>
    </w:p>
    <w:p>
      <w:pPr>
        <w:pStyle w:val="Normal"/>
        <w:autoSpaceDE w:val="false"/>
        <w:rPr>
          <w:rFonts w:ascii="Arial" w:hAnsi="Arial" w:cs="Arial"/>
          <w:sz w:val="20"/>
          <w:szCs w:val="20"/>
        </w:rPr>
      </w:pPr>
      <w:r>
        <w:rPr>
          <w:rFonts w:cs="Arial" w:ascii="Arial" w:hAnsi="Arial"/>
          <w:sz w:val="20"/>
          <w:szCs w:val="20"/>
        </w:rPr>
      </w:r>
    </w:p>
    <w:p>
      <w:pPr>
        <w:pStyle w:val="BodyText"/>
        <w:numPr>
          <w:ilvl w:val="0"/>
          <w:numId w:val="17"/>
        </w:numPr>
        <w:rPr/>
      </w:pPr>
      <w:r>
        <w:rPr/>
        <w:t>Issue elaborate reports on transaction flow at the transaction database level.</w:t>
      </w:r>
    </w:p>
    <w:p>
      <w:pPr>
        <w:pStyle w:val="BodyText"/>
        <w:rPr/>
      </w:pPr>
      <w:r>
        <w:rPr/>
      </w:r>
    </w:p>
    <w:p>
      <w:pPr>
        <w:pStyle w:val="BodyText"/>
        <w:rPr/>
      </w:pPr>
      <w:r>
        <w:rPr/>
        <w:t>Technology provider will provide training and technical support on all software provided to dedicated Exchange personnel.</w:t>
      </w:r>
    </w:p>
    <w:p>
      <w:pPr>
        <w:pStyle w:val="BodyText"/>
        <w:rPr/>
      </w:pPr>
      <w:r>
        <w:rPr/>
      </w:r>
    </w:p>
    <w:p>
      <w:pPr>
        <w:pStyle w:val="Heading1"/>
        <w:ind w:hanging="0" w:start="0"/>
        <w:rPr/>
      </w:pPr>
      <w:r>
        <w:rPr/>
        <w:t>Exchange responsibilities</w:t>
      </w:r>
    </w:p>
    <w:p>
      <w:pPr>
        <w:pStyle w:val="Normal"/>
        <w:autoSpaceDE w:val="false"/>
        <w:ind w:firstLine="720" w:end="0"/>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Acquire the hardware needed for the solution according to the technology provider specifications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Market the wireless handheld devices to the Exchange Floor Participants and define the quantity of wireless handheld devices needed.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Market the Specialist Managers to the Specialists and define the quantity of Specialist Manager licenses needed.</w:t>
      </w:r>
    </w:p>
    <w:p>
      <w:pPr>
        <w:pStyle w:val="Normal"/>
        <w:autoSpaceDE w:val="false"/>
        <w:ind w:start="780" w:end="0"/>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Provide the Exchange Floor Participants with training and maintenance on the wireless devices.</w:t>
      </w:r>
    </w:p>
    <w:p>
      <w:pPr>
        <w:pStyle w:val="Normal"/>
        <w:autoSpaceDE w:val="false"/>
        <w:ind w:start="780" w:end="0"/>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Allow Technology provider to receive and stream all price/volume orders from Exchange and Principal Platform to the Exchange Floor Participants through wireless devices.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Provide bridging, mapping and integration services for feeding data into the Exchange back-office.</w:t>
      </w:r>
    </w:p>
    <w:p>
      <w:pPr>
        <w:pStyle w:val="Normal"/>
        <w:autoSpaceDE w:val="false"/>
        <w:rPr>
          <w:rFonts w:ascii="Arial" w:hAnsi="Arial" w:cs="Arial"/>
          <w:sz w:val="20"/>
          <w:szCs w:val="20"/>
        </w:rPr>
      </w:pPr>
      <w:r>
        <w:rPr>
          <w:rFonts w:cs="Arial" w:ascii="Arial" w:hAnsi="Arial"/>
          <w:sz w:val="20"/>
          <w:szCs w:val="20"/>
        </w:rPr>
        <w:tab/>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t>2. Exchange Operation</w:t>
      </w:r>
    </w:p>
    <w:p>
      <w:pPr>
        <w:pStyle w:val="Normal"/>
        <w:autoSpaceDE w:val="false"/>
        <w:rPr>
          <w:rFonts w:ascii="Arial" w:hAnsi="Arial" w:cs="Arial"/>
          <w:b/>
          <w:bCs/>
          <w:sz w:val="20"/>
          <w:szCs w:val="20"/>
        </w:rPr>
      </w:pPr>
      <w:r>
        <w:rPr>
          <w:rFonts w:cs="Arial" w:ascii="Arial" w:hAnsi="Arial"/>
          <w:b/>
          <w:bCs/>
          <w:sz w:val="20"/>
          <w:szCs w:val="20"/>
        </w:rPr>
      </w:r>
    </w:p>
    <w:p>
      <w:pPr>
        <w:pStyle w:val="Heading1"/>
        <w:ind w:hanging="0" w:start="0"/>
        <w:rPr/>
      </w:pPr>
      <w:r>
        <w:rPr/>
        <w:t>Exchange Responsibilities</w:t>
      </w:r>
    </w:p>
    <w:p>
      <w:pPr>
        <w:pStyle w:val="Normal"/>
        <w:autoSpaceDE w:val="false"/>
        <w:rPr>
          <w:rFonts w:ascii="Arial" w:hAnsi="Arial" w:eastAsia="Arial" w:cs="Arial"/>
          <w:sz w:val="20"/>
          <w:szCs w:val="20"/>
        </w:rPr>
      </w:pPr>
      <w:r>
        <w:rPr>
          <w:rFonts w:eastAsia="Arial" w:cs="Arial" w:ascii="Arial" w:hAnsi="Arial"/>
          <w:sz w:val="20"/>
          <w:szCs w:val="20"/>
        </w:rPr>
        <w:t xml:space="preserve">  </w:t>
      </w:r>
    </w:p>
    <w:p>
      <w:pPr>
        <w:pStyle w:val="Normal"/>
        <w:autoSpaceDE w:val="false"/>
        <w:rPr>
          <w:rFonts w:ascii="Arial" w:hAnsi="Arial" w:cs="Arial"/>
          <w:sz w:val="20"/>
          <w:szCs w:val="20"/>
        </w:rPr>
      </w:pPr>
      <w:r>
        <w:rPr>
          <w:rFonts w:cs="Arial" w:ascii="Arial" w:hAnsi="Arial"/>
          <w:sz w:val="20"/>
          <w:szCs w:val="20"/>
        </w:rPr>
        <w:t>Exchange will host, operate and maintain its e-Exchange platform and the transaction database.</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sz w:val="20"/>
          <w:szCs w:val="20"/>
        </w:rPr>
      </w:pPr>
      <w:r>
        <w:rPr>
          <w:rFonts w:cs="Arial" w:ascii="Arial" w:hAnsi="Arial"/>
          <w:b/>
          <w:bCs/>
          <w:sz w:val="20"/>
          <w:szCs w:val="20"/>
        </w:rPr>
        <w:t>3. Clearing</w:t>
      </w:r>
    </w:p>
    <w:p>
      <w:pPr>
        <w:pStyle w:val="BodyText"/>
        <w:rPr>
          <w:rFonts w:ascii="Arial" w:hAnsi="Arial" w:cs="Arial"/>
          <w:sz w:val="20"/>
          <w:szCs w:val="20"/>
        </w:rPr>
      </w:pPr>
      <w:r>
        <w:rPr>
          <w:rFonts w:cs="Arial"/>
          <w:sz w:val="20"/>
          <w:szCs w:val="20"/>
        </w:rPr>
      </w:r>
    </w:p>
    <w:p>
      <w:pPr>
        <w:pStyle w:val="Normal"/>
        <w:autoSpaceDE w:val="false"/>
        <w:rPr>
          <w:rFonts w:ascii="Arial" w:hAnsi="Arial" w:cs="Arial"/>
          <w:sz w:val="20"/>
          <w:szCs w:val="20"/>
          <w:u w:val="single"/>
        </w:rPr>
      </w:pPr>
      <w:r>
        <w:rPr>
          <w:rFonts w:cs="Arial" w:ascii="Arial" w:hAnsi="Arial"/>
          <w:sz w:val="20"/>
          <w:szCs w:val="20"/>
          <w:u w:val="single"/>
        </w:rPr>
        <w:t>Technology provider Responsabilities</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rFonts w:ascii="Arial" w:hAnsi="Arial" w:cs="Arial"/>
          <w:sz w:val="20"/>
          <w:szCs w:val="20"/>
        </w:rPr>
      </w:pPr>
      <w:r>
        <w:rPr>
          <w:rFonts w:cs="Arial" w:ascii="Arial" w:hAnsi="Arial"/>
          <w:sz w:val="20"/>
          <w:szCs w:val="20"/>
        </w:rPr>
        <w:t>The Technology provider software will stream all transactions originated through the handheld wireless devices to Exchange‘s clearing engine in the format specified in Appendix 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The Technology provider software will stream transactions from the Principal platform’s to Exchange clearing if the Principal platform customer chooses to do so during the trade submission process.</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rFonts w:ascii="Arial" w:hAnsi="Arial" w:cs="Arial"/>
          <w:sz w:val="20"/>
          <w:szCs w:val="20"/>
        </w:rPr>
      </w:pPr>
      <w:r>
        <w:rPr>
          <w:rFonts w:cs="Arial" w:ascii="Arial" w:hAnsi="Arial"/>
          <w:b/>
          <w:bCs/>
          <w:sz w:val="20"/>
          <w:szCs w:val="20"/>
        </w:rPr>
        <w:t>4. Revenue &amp; Fees</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Technology provider Compensation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Technology provider will receive a negotiated compensation for all the technology deliverables identified in Section 1. The compensation will include a fixed dollar amount setup charge and a yearly charge.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b/>
          <w:bCs/>
          <w:sz w:val="20"/>
          <w:szCs w:val="20"/>
        </w:rPr>
        <w:t>5. Licenses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Technology provider will grant Exchange an object code license for all the software used for the solution described in this Section 1. Technology provider will retain the source code and all intellectual property rights for all the applications within the reach of this agreement.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rFonts w:ascii="Arial" w:hAnsi="Arial" w:cs="Arial"/>
          <w:sz w:val="20"/>
        </w:rPr>
      </w:pPr>
      <w:r>
        <w:rPr>
          <w:rFonts w:cs="Arial" w:ascii="Arial" w:hAnsi="Arial"/>
          <w:sz w:val="20"/>
        </w:rPr>
      </w:r>
    </w:p>
    <w:p>
      <w:pPr>
        <w:pStyle w:val="Heading2"/>
        <w:ind w:hanging="0" w:start="0"/>
        <w:rPr/>
      </w:pPr>
      <w:r>
        <w:rPr/>
        <w:t>APPENDIX A</w:t>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numPr>
          <w:ilvl w:val="0"/>
          <w:numId w:val="9"/>
        </w:numPr>
        <w:rPr>
          <w:rFonts w:ascii="Arial" w:hAnsi="Arial" w:cs="Arial"/>
          <w:b/>
          <w:bCs/>
          <w:sz w:val="20"/>
        </w:rPr>
      </w:pPr>
      <w:r>
        <w:rPr>
          <w:rFonts w:cs="Arial" w:ascii="Arial" w:hAnsi="Arial"/>
          <w:b/>
          <w:bCs/>
          <w:sz w:val="20"/>
        </w:rPr>
        <w:t>Software Modules</w:t>
      </w:r>
    </w:p>
    <w:p>
      <w:pPr>
        <w:pStyle w:val="Normal"/>
        <w:rPr>
          <w:rFonts w:ascii="Arial" w:hAnsi="Arial" w:cs="Arial"/>
          <w:b/>
          <w:bCs/>
          <w:sz w:val="20"/>
        </w:rPr>
      </w:pPr>
      <w:r>
        <w:rPr>
          <w:rFonts w:cs="Arial" w:ascii="Arial" w:hAnsi="Arial"/>
          <w:b/>
          <w:bCs/>
          <w:sz w:val="20"/>
        </w:rPr>
      </w:r>
    </w:p>
    <w:p>
      <w:pPr>
        <w:pStyle w:val="Normal"/>
        <w:jc w:val="both"/>
        <w:rPr>
          <w:rFonts w:ascii="Arial" w:hAnsi="Arial" w:cs="Arial"/>
          <w:b/>
          <w:bCs/>
          <w:sz w:val="20"/>
        </w:rPr>
      </w:pPr>
      <w:r>
        <w:rPr>
          <w:rFonts w:cs="Arial" w:ascii="Arial" w:hAnsi="Arial"/>
          <w:sz w:val="20"/>
        </w:rPr>
        <w:t xml:space="preserve">The Object Code License includes access to the enterprise tools described below. </w:t>
      </w:r>
    </w:p>
    <w:p>
      <w:pPr>
        <w:pStyle w:val="Normal"/>
        <w:rPr>
          <w:rFonts w:ascii="Arial" w:hAnsi="Arial" w:cs="Arial"/>
          <w:b/>
          <w:bCs/>
          <w:sz w:val="20"/>
        </w:rPr>
      </w:pPr>
      <w:r>
        <w:rPr>
          <w:rFonts w:cs="Arial" w:ascii="Arial" w:hAnsi="Arial"/>
          <w:b/>
          <w:bCs/>
          <w:sz w:val="20"/>
        </w:rPr>
      </w:r>
    </w:p>
    <w:p>
      <w:pPr>
        <w:pStyle w:val="Normal"/>
        <w:numPr>
          <w:ilvl w:val="1"/>
          <w:numId w:val="15"/>
        </w:numPr>
        <w:rPr>
          <w:rFonts w:ascii="Arial" w:hAnsi="Arial" w:cs="Arial"/>
          <w:b/>
          <w:bCs/>
          <w:sz w:val="20"/>
        </w:rPr>
      </w:pPr>
      <w:r>
        <w:rPr>
          <w:rFonts w:cs="Arial" w:ascii="Arial" w:hAnsi="Arial"/>
          <w:b/>
          <w:bCs/>
          <w:sz w:val="20"/>
        </w:rPr>
        <w:t>Applications</w:t>
      </w:r>
    </w:p>
    <w:p>
      <w:pPr>
        <w:pStyle w:val="Normal"/>
        <w:ind w:start="720" w:end="0"/>
        <w:rPr>
          <w:rFonts w:ascii="Arial" w:hAnsi="Arial" w:cs="Arial"/>
          <w:b/>
          <w:bCs/>
          <w:sz w:val="20"/>
        </w:rPr>
      </w:pPr>
      <w:r>
        <w:rPr>
          <w:rFonts w:cs="Arial" w:ascii="Arial" w:hAnsi="Arial"/>
          <w:b/>
          <w:bCs/>
          <w:sz w:val="20"/>
        </w:rPr>
      </w:r>
    </w:p>
    <w:p>
      <w:pPr>
        <w:pStyle w:val="Normal"/>
        <w:ind w:start="720" w:end="0"/>
        <w:jc w:val="both"/>
        <w:rPr>
          <w:rFonts w:ascii="Arial" w:hAnsi="Arial" w:cs="Arial"/>
          <w:sz w:val="20"/>
        </w:rPr>
      </w:pPr>
      <w:r>
        <w:rPr>
          <w:rFonts w:cs="Arial" w:ascii="Arial" w:hAnsi="Arial"/>
          <w:sz w:val="20"/>
        </w:rPr>
        <w:t>The following applications are included in the e-Exchange software. The e-Exchange is a ready-to-transact e-marketplace with many-to-many, Specialist-based functionality.</w:t>
      </w:r>
    </w:p>
    <w:p>
      <w:pPr>
        <w:pStyle w:val="Normal"/>
        <w:ind w:start="720" w:end="0"/>
        <w:jc w:val="both"/>
        <w:rPr>
          <w:rFonts w:ascii="Arial" w:hAnsi="Arial" w:cs="Arial"/>
          <w:sz w:val="20"/>
        </w:rPr>
      </w:pPr>
      <w:r>
        <w:rPr>
          <w:rFonts w:cs="Arial" w:ascii="Arial" w:hAnsi="Arial"/>
          <w:sz w:val="20"/>
        </w:rPr>
      </w:r>
    </w:p>
    <w:tbl>
      <w:tblPr>
        <w:tblW w:w="8460" w:type="dxa"/>
        <w:jc w:val="start"/>
        <w:tblInd w:w="903" w:type="dxa"/>
        <w:tblLayout w:type="fixed"/>
        <w:tblCellMar>
          <w:top w:w="0" w:type="dxa"/>
          <w:start w:w="108" w:type="dxa"/>
          <w:bottom w:w="0" w:type="dxa"/>
          <w:end w:w="108" w:type="dxa"/>
        </w:tblCellMar>
      </w:tblPr>
      <w:tblGrid>
        <w:gridCol w:w="2115"/>
        <w:gridCol w:w="2115"/>
        <w:gridCol w:w="2115"/>
        <w:gridCol w:w="2115"/>
      </w:tblGrid>
      <w:tr>
        <w:trPr>
          <w:trHeight w:val="767" w:hRule="atLeast"/>
        </w:trPr>
        <w:tc>
          <w:tcPr>
            <w:tcW w:w="2115"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jc w:val="center"/>
              <w:rPr>
                <w:b/>
                <w:bCs/>
              </w:rPr>
            </w:pPr>
            <w:r>
              <w:rPr>
                <w:b/>
                <w:bCs/>
              </w:rPr>
              <w:t>Market Management Applications</w:t>
            </w:r>
          </w:p>
        </w:tc>
        <w:tc>
          <w:tcPr>
            <w:tcW w:w="2115"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jc w:val="center"/>
              <w:rPr>
                <w:b/>
                <w:bCs/>
              </w:rPr>
            </w:pPr>
            <w:r>
              <w:rPr>
                <w:b/>
                <w:bCs/>
              </w:rPr>
              <w:t>Administrative Applications</w:t>
            </w:r>
          </w:p>
        </w:tc>
        <w:tc>
          <w:tcPr>
            <w:tcW w:w="21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bCs/>
                <w:sz w:val="20"/>
                <w:u w:val="single"/>
              </w:rPr>
            </w:pPr>
            <w:r>
              <w:rPr>
                <w:rFonts w:cs="Arial" w:ascii="Arial" w:hAnsi="Arial"/>
                <w:b/>
                <w:bCs/>
                <w:sz w:val="20"/>
                <w:u w:val="single"/>
              </w:rPr>
              <w:t>Transaction Services</w:t>
            </w:r>
          </w:p>
        </w:tc>
        <w:tc>
          <w:tcPr>
            <w:tcW w:w="21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bCs/>
                <w:sz w:val="20"/>
                <w:u w:val="single"/>
              </w:rPr>
            </w:pPr>
            <w:r>
              <w:rPr>
                <w:rFonts w:cs="Arial" w:ascii="Arial" w:hAnsi="Arial"/>
                <w:b/>
                <w:bCs/>
                <w:sz w:val="20"/>
                <w:u w:val="single"/>
              </w:rPr>
              <w:t>Web Client Software</w:t>
            </w:r>
          </w:p>
        </w:tc>
      </w:tr>
      <w:tr>
        <w:trPr>
          <w:trHeight w:val="1340" w:hRule="atLeast"/>
        </w:trPr>
        <w:tc>
          <w:tcPr>
            <w:tcW w:w="21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Report Manager</w:t>
            </w:r>
          </w:p>
        </w:tc>
        <w:tc>
          <w:tcPr>
            <w:tcW w:w="21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Data Manager</w:t>
            </w:r>
          </w:p>
          <w:p>
            <w:pPr>
              <w:pStyle w:val="Normal"/>
              <w:jc w:val="center"/>
              <w:rPr>
                <w:rFonts w:ascii="Arial" w:hAnsi="Arial" w:cs="Arial"/>
                <w:sz w:val="18"/>
              </w:rPr>
            </w:pPr>
            <w:r>
              <w:rPr>
                <w:rFonts w:cs="Arial" w:ascii="Arial" w:hAnsi="Arial"/>
                <w:sz w:val="18"/>
              </w:rPr>
              <w:t>Profile Manager</w:t>
            </w:r>
          </w:p>
          <w:p>
            <w:pPr>
              <w:pStyle w:val="Normal"/>
              <w:jc w:val="center"/>
              <w:rPr>
                <w:rFonts w:ascii="Arial" w:hAnsi="Arial" w:cs="Arial"/>
                <w:sz w:val="18"/>
              </w:rPr>
            </w:pPr>
            <w:r>
              <w:rPr>
                <w:rFonts w:cs="Arial" w:ascii="Arial" w:hAnsi="Arial"/>
                <w:sz w:val="18"/>
              </w:rPr>
              <w:t>Product Manager</w:t>
            </w:r>
          </w:p>
        </w:tc>
        <w:tc>
          <w:tcPr>
            <w:tcW w:w="21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Transaction Data Feed</w:t>
            </w:r>
          </w:p>
          <w:p>
            <w:pPr>
              <w:pStyle w:val="Normal"/>
              <w:jc w:val="center"/>
              <w:rPr>
                <w:rFonts w:ascii="Arial" w:hAnsi="Arial" w:cs="Arial"/>
                <w:sz w:val="18"/>
              </w:rPr>
            </w:pPr>
            <w:r>
              <w:rPr>
                <w:rFonts w:cs="Arial" w:ascii="Arial" w:hAnsi="Arial"/>
                <w:sz w:val="18"/>
              </w:rPr>
              <w:t>Transaction Engine</w:t>
            </w:r>
          </w:p>
        </w:tc>
        <w:tc>
          <w:tcPr>
            <w:tcW w:w="21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User Manager</w:t>
            </w:r>
          </w:p>
          <w:p>
            <w:pPr>
              <w:pStyle w:val="Normal"/>
              <w:jc w:val="center"/>
              <w:rPr>
                <w:rFonts w:ascii="Arial" w:hAnsi="Arial" w:cs="Arial"/>
                <w:sz w:val="18"/>
              </w:rPr>
            </w:pPr>
            <w:r>
              <w:rPr>
                <w:rFonts w:cs="Arial" w:ascii="Arial" w:hAnsi="Arial"/>
                <w:sz w:val="18"/>
              </w:rPr>
              <w:t>Product Filters</w:t>
            </w:r>
          </w:p>
          <w:p>
            <w:pPr>
              <w:pStyle w:val="Normal"/>
              <w:jc w:val="center"/>
              <w:rPr>
                <w:rFonts w:ascii="Arial" w:hAnsi="Arial" w:cs="Arial"/>
                <w:sz w:val="18"/>
              </w:rPr>
            </w:pPr>
            <w:r>
              <w:rPr>
                <w:rFonts w:cs="Arial" w:ascii="Arial" w:hAnsi="Arial"/>
                <w:sz w:val="18"/>
              </w:rPr>
              <w:t>Position Reports</w:t>
            </w:r>
          </w:p>
          <w:p>
            <w:pPr>
              <w:pStyle w:val="Normal"/>
              <w:jc w:val="center"/>
              <w:rPr>
                <w:rFonts w:ascii="Arial" w:hAnsi="Arial" w:cs="Arial"/>
                <w:sz w:val="18"/>
              </w:rPr>
            </w:pPr>
            <w:r>
              <w:rPr>
                <w:rFonts w:cs="Arial" w:ascii="Arial" w:hAnsi="Arial"/>
                <w:sz w:val="18"/>
              </w:rPr>
              <w:t>Transaction History</w:t>
            </w:r>
          </w:p>
          <w:p>
            <w:pPr>
              <w:pStyle w:val="Normal"/>
              <w:jc w:val="center"/>
              <w:rPr>
                <w:rFonts w:ascii="Arial" w:hAnsi="Arial" w:cs="Arial"/>
                <w:sz w:val="18"/>
              </w:rPr>
            </w:pPr>
            <w:r>
              <w:rPr>
                <w:rFonts w:cs="Arial" w:ascii="Arial" w:hAnsi="Arial"/>
                <w:sz w:val="18"/>
              </w:rPr>
              <w:t>Online Contracts</w:t>
            </w:r>
          </w:p>
        </w:tc>
      </w:tr>
    </w:tbl>
    <w:p>
      <w:pPr>
        <w:pStyle w:val="Normal"/>
        <w:ind w:start="720" w:end="0"/>
        <w:rPr>
          <w:rFonts w:ascii="Arial" w:hAnsi="Arial" w:cs="Arial"/>
          <w:b/>
          <w:bCs/>
          <w:sz w:val="16"/>
        </w:rPr>
      </w:pPr>
      <w:r>
        <w:rPr>
          <w:rFonts w:cs="Arial" w:ascii="Arial" w:hAnsi="Arial"/>
          <w:b/>
          <w:bCs/>
          <w:sz w:val="16"/>
        </w:rPr>
      </w:r>
    </w:p>
    <w:p>
      <w:pPr>
        <w:pStyle w:val="Normal"/>
        <w:ind w:start="720" w:end="0"/>
        <w:rPr>
          <w:rFonts w:ascii="Arial" w:hAnsi="Arial" w:cs="Arial"/>
          <w:b/>
          <w:bCs/>
          <w:sz w:val="20"/>
        </w:rPr>
      </w:pPr>
      <w:r>
        <w:rPr>
          <w:rFonts w:cs="Arial" w:ascii="Arial" w:hAnsi="Arial"/>
          <w:b/>
          <w:bCs/>
          <w:sz w:val="20"/>
        </w:rPr>
      </w:r>
    </w:p>
    <w:p>
      <w:pPr>
        <w:pStyle w:val="Normal"/>
        <w:numPr>
          <w:ilvl w:val="0"/>
          <w:numId w:val="14"/>
        </w:numPr>
        <w:rPr>
          <w:rFonts w:ascii="Arial" w:hAnsi="Arial" w:cs="Arial"/>
          <w:sz w:val="20"/>
          <w:u w:val="single"/>
        </w:rPr>
      </w:pPr>
      <w:r>
        <w:rPr>
          <w:rFonts w:cs="Arial" w:ascii="Arial" w:hAnsi="Arial"/>
          <w:sz w:val="20"/>
          <w:u w:val="single"/>
        </w:rPr>
        <w:t>Data Manager</w:t>
      </w:r>
    </w:p>
    <w:p>
      <w:pPr>
        <w:pStyle w:val="BodyTextIndent2"/>
        <w:rPr/>
      </w:pPr>
      <w:r>
        <w:rPr/>
        <w:t>The Data Manager application supports the following business processes:</w:t>
      </w:r>
    </w:p>
    <w:p>
      <w:pPr>
        <w:pStyle w:val="Normal"/>
        <w:numPr>
          <w:ilvl w:val="0"/>
          <w:numId w:val="11"/>
        </w:numPr>
        <w:rPr>
          <w:rFonts w:ascii="Arial" w:hAnsi="Arial" w:cs="Arial"/>
          <w:sz w:val="20"/>
        </w:rPr>
      </w:pPr>
      <w:r>
        <w:rPr>
          <w:rFonts w:cs="Arial" w:ascii="Arial" w:hAnsi="Arial"/>
          <w:sz w:val="20"/>
        </w:rPr>
        <w:t>Generate, activate, edit and deactivate product types</w:t>
      </w:r>
    </w:p>
    <w:p>
      <w:pPr>
        <w:pStyle w:val="Normal"/>
        <w:numPr>
          <w:ilvl w:val="0"/>
          <w:numId w:val="11"/>
        </w:numPr>
        <w:rPr>
          <w:rFonts w:ascii="Arial" w:hAnsi="Arial" w:cs="Arial"/>
          <w:sz w:val="20"/>
        </w:rPr>
      </w:pPr>
      <w:r>
        <w:rPr>
          <w:rFonts w:cs="Arial" w:ascii="Arial" w:hAnsi="Arial"/>
          <w:sz w:val="20"/>
        </w:rPr>
        <w:t>Associate legal documents (GTC) with product types</w:t>
      </w:r>
    </w:p>
    <w:p>
      <w:pPr>
        <w:pStyle w:val="Normal"/>
        <w:rPr>
          <w:rFonts w:ascii="Arial" w:hAnsi="Arial" w:cs="Arial"/>
          <w:sz w:val="20"/>
          <w:u w:val="single"/>
        </w:rPr>
      </w:pPr>
      <w:r>
        <w:rPr>
          <w:rFonts w:cs="Arial" w:ascii="Arial" w:hAnsi="Arial"/>
          <w:sz w:val="20"/>
          <w:u w:val="single"/>
        </w:rPr>
      </w:r>
    </w:p>
    <w:p>
      <w:pPr>
        <w:pStyle w:val="Normal"/>
        <w:numPr>
          <w:ilvl w:val="0"/>
          <w:numId w:val="14"/>
        </w:numPr>
        <w:rPr>
          <w:rFonts w:ascii="Arial" w:hAnsi="Arial" w:cs="Arial"/>
          <w:sz w:val="20"/>
          <w:u w:val="single"/>
        </w:rPr>
      </w:pPr>
      <w:r>
        <w:rPr>
          <w:rFonts w:cs="Arial" w:ascii="Arial" w:hAnsi="Arial"/>
          <w:sz w:val="20"/>
          <w:u w:val="single"/>
        </w:rPr>
        <w:t>Profile Manager</w:t>
      </w:r>
    </w:p>
    <w:p>
      <w:pPr>
        <w:pStyle w:val="BodyTextIndent2"/>
        <w:rPr/>
      </w:pPr>
      <w:r>
        <w:rPr/>
        <w:t>The Profile Manager application supports the following business processes:</w:t>
      </w:r>
    </w:p>
    <w:p>
      <w:pPr>
        <w:pStyle w:val="Normal"/>
        <w:numPr>
          <w:ilvl w:val="0"/>
          <w:numId w:val="11"/>
        </w:numPr>
        <w:rPr>
          <w:rFonts w:ascii="Arial" w:hAnsi="Arial" w:cs="Arial"/>
          <w:sz w:val="20"/>
        </w:rPr>
      </w:pPr>
      <w:r>
        <w:rPr>
          <w:rFonts w:cs="Arial" w:ascii="Arial" w:hAnsi="Arial"/>
          <w:sz w:val="20"/>
        </w:rPr>
        <w:t>Manage Customer Profiles (set-up, activation, editing, and deactivation)</w:t>
      </w:r>
    </w:p>
    <w:p>
      <w:pPr>
        <w:pStyle w:val="Normal"/>
        <w:numPr>
          <w:ilvl w:val="0"/>
          <w:numId w:val="11"/>
        </w:numPr>
        <w:rPr>
          <w:rFonts w:ascii="Arial" w:hAnsi="Arial" w:cs="Arial"/>
          <w:sz w:val="20"/>
        </w:rPr>
      </w:pPr>
      <w:r>
        <w:rPr>
          <w:rFonts w:cs="Arial" w:ascii="Arial" w:hAnsi="Arial"/>
          <w:sz w:val="20"/>
        </w:rPr>
        <w:t xml:space="preserve">Issue Customer ID and Password </w:t>
      </w:r>
    </w:p>
    <w:p>
      <w:pPr>
        <w:pStyle w:val="Normal"/>
        <w:numPr>
          <w:ilvl w:val="0"/>
          <w:numId w:val="11"/>
        </w:numPr>
        <w:rPr>
          <w:rFonts w:ascii="Arial" w:hAnsi="Arial" w:cs="Arial"/>
          <w:sz w:val="20"/>
        </w:rPr>
      </w:pPr>
      <w:r>
        <w:rPr>
          <w:rFonts w:cs="Arial" w:ascii="Arial" w:hAnsi="Arial"/>
          <w:sz w:val="20"/>
        </w:rPr>
        <w:t>Manage credit (Head Rooms)</w:t>
      </w:r>
    </w:p>
    <w:p>
      <w:pPr>
        <w:pStyle w:val="Normal"/>
        <w:numPr>
          <w:ilvl w:val="0"/>
          <w:numId w:val="11"/>
        </w:numPr>
        <w:rPr>
          <w:rFonts w:ascii="Arial" w:hAnsi="Arial" w:cs="Arial"/>
          <w:sz w:val="20"/>
        </w:rPr>
      </w:pPr>
      <w:r>
        <w:rPr>
          <w:rFonts w:cs="Arial" w:ascii="Arial" w:hAnsi="Arial"/>
          <w:sz w:val="20"/>
        </w:rPr>
        <w:t>Set-up / Modify internal users access</w:t>
      </w:r>
    </w:p>
    <w:p>
      <w:pPr>
        <w:pStyle w:val="Normal"/>
        <w:ind w:start="1440" w:end="0"/>
        <w:rPr>
          <w:rFonts w:ascii="Arial" w:hAnsi="Arial" w:cs="Arial"/>
          <w:sz w:val="20"/>
        </w:rPr>
      </w:pPr>
      <w:r>
        <w:rPr>
          <w:rFonts w:cs="Arial" w:ascii="Arial" w:hAnsi="Arial"/>
          <w:sz w:val="20"/>
        </w:rPr>
      </w:r>
    </w:p>
    <w:p>
      <w:pPr>
        <w:pStyle w:val="Normal"/>
        <w:numPr>
          <w:ilvl w:val="0"/>
          <w:numId w:val="14"/>
        </w:numPr>
        <w:rPr>
          <w:rFonts w:ascii="Arial" w:hAnsi="Arial" w:cs="Arial"/>
          <w:sz w:val="20"/>
          <w:u w:val="single"/>
        </w:rPr>
      </w:pPr>
      <w:r>
        <w:rPr>
          <w:rFonts w:cs="Arial" w:ascii="Arial" w:hAnsi="Arial"/>
          <w:sz w:val="20"/>
          <w:u w:val="single"/>
        </w:rPr>
        <w:t>Product Manager</w:t>
      </w:r>
    </w:p>
    <w:p>
      <w:pPr>
        <w:pStyle w:val="BodyTextIndent"/>
        <w:ind w:hanging="0" w:start="1440" w:end="0"/>
        <w:rPr/>
      </w:pPr>
      <w:r>
        <w:rPr/>
        <w:t xml:space="preserve">The Product Manager is used for adding and maintaining products. The Product manager allows authorized users to: </w:t>
      </w:r>
    </w:p>
    <w:p>
      <w:pPr>
        <w:pStyle w:val="BodyTextIndent"/>
        <w:numPr>
          <w:ilvl w:val="0"/>
          <w:numId w:val="12"/>
        </w:numPr>
        <w:tabs>
          <w:tab w:val="clear" w:pos="720"/>
          <w:tab w:val="left" w:pos="1800" w:leader="none"/>
        </w:tabs>
        <w:rPr/>
      </w:pPr>
      <w:r>
        <w:rPr/>
        <w:t>Generate new products</w:t>
      </w:r>
    </w:p>
    <w:p>
      <w:pPr>
        <w:pStyle w:val="BodyTextIndent"/>
        <w:numPr>
          <w:ilvl w:val="0"/>
          <w:numId w:val="12"/>
        </w:numPr>
        <w:rPr/>
      </w:pPr>
      <w:r>
        <w:rPr/>
        <w:t>Activate/deactivate existing products</w:t>
      </w:r>
    </w:p>
    <w:p>
      <w:pPr>
        <w:pStyle w:val="BodyTextIndent"/>
        <w:numPr>
          <w:ilvl w:val="0"/>
          <w:numId w:val="12"/>
        </w:numPr>
        <w:rPr/>
      </w:pPr>
      <w:r>
        <w:rPr/>
        <w:t>Amend product preferences and settings</w:t>
      </w:r>
    </w:p>
    <w:p>
      <w:pPr>
        <w:pStyle w:val="BodyTextIndent"/>
        <w:numPr>
          <w:ilvl w:val="0"/>
          <w:numId w:val="12"/>
        </w:numPr>
        <w:rPr/>
      </w:pPr>
      <w:r>
        <w:rPr/>
        <w:t>View product short and long descriptions</w:t>
      </w:r>
    </w:p>
    <w:p>
      <w:pPr>
        <w:pStyle w:val="BodyTextIndent"/>
        <w:numPr>
          <w:ilvl w:val="0"/>
          <w:numId w:val="12"/>
        </w:numPr>
        <w:rPr/>
      </w:pPr>
      <w:r>
        <w:rPr/>
        <w:t>Monitor work flow for product approval</w:t>
      </w:r>
    </w:p>
    <w:p>
      <w:pPr>
        <w:pStyle w:val="BodyTextIndent"/>
        <w:ind w:start="0" w:end="0"/>
        <w:rPr/>
      </w:pPr>
      <w:r>
        <w:rPr/>
      </w:r>
    </w:p>
    <w:p>
      <w:pPr>
        <w:pStyle w:val="Normal"/>
        <w:numPr>
          <w:ilvl w:val="0"/>
          <w:numId w:val="14"/>
        </w:numPr>
        <w:rPr>
          <w:rFonts w:ascii="Arial" w:hAnsi="Arial" w:cs="Arial"/>
          <w:sz w:val="20"/>
          <w:u w:val="single"/>
        </w:rPr>
      </w:pPr>
      <w:r>
        <w:rPr>
          <w:rFonts w:cs="Arial" w:ascii="Arial" w:hAnsi="Arial"/>
          <w:sz w:val="20"/>
          <w:u w:val="single"/>
        </w:rPr>
        <w:t>Report Manager</w:t>
      </w:r>
    </w:p>
    <w:p>
      <w:pPr>
        <w:pStyle w:val="BodyTextIndent"/>
        <w:ind w:hanging="0" w:start="1440" w:end="0"/>
        <w:rPr/>
      </w:pPr>
      <w:r>
        <w:rPr/>
        <w:t xml:space="preserve">The Report Manager allows users to run a variety of reports, each of which is customizable. The following are the available reports: </w:t>
      </w:r>
    </w:p>
    <w:p>
      <w:pPr>
        <w:pStyle w:val="Normal"/>
        <w:numPr>
          <w:ilvl w:val="1"/>
          <w:numId w:val="16"/>
        </w:numPr>
        <w:rPr>
          <w:rFonts w:ascii="Arial" w:hAnsi="Arial" w:cs="Arial"/>
          <w:sz w:val="20"/>
        </w:rPr>
      </w:pPr>
      <w:r>
        <w:rPr>
          <w:rFonts w:cs="Arial" w:ascii="Arial" w:hAnsi="Arial"/>
          <w:sz w:val="20"/>
        </w:rPr>
        <w:t>Activity Report</w:t>
      </w:r>
    </w:p>
    <w:p>
      <w:pPr>
        <w:pStyle w:val="Normal"/>
        <w:numPr>
          <w:ilvl w:val="1"/>
          <w:numId w:val="16"/>
        </w:numPr>
        <w:rPr>
          <w:rFonts w:ascii="Arial" w:hAnsi="Arial" w:cs="Arial"/>
          <w:sz w:val="20"/>
        </w:rPr>
      </w:pPr>
      <w:r>
        <w:rPr>
          <w:rFonts w:cs="Arial" w:ascii="Arial" w:hAnsi="Arial"/>
          <w:sz w:val="20"/>
        </w:rPr>
        <w:t>Credit Risk Exposure</w:t>
      </w:r>
    </w:p>
    <w:p>
      <w:pPr>
        <w:pStyle w:val="Normal"/>
        <w:numPr>
          <w:ilvl w:val="1"/>
          <w:numId w:val="16"/>
        </w:numPr>
        <w:rPr>
          <w:rFonts w:ascii="Arial" w:hAnsi="Arial" w:cs="Arial"/>
          <w:sz w:val="20"/>
        </w:rPr>
      </w:pPr>
      <w:r>
        <w:rPr>
          <w:rFonts w:cs="Arial" w:ascii="Arial" w:hAnsi="Arial"/>
          <w:sz w:val="20"/>
        </w:rPr>
        <w:t>Failed Transactions</w:t>
      </w:r>
    </w:p>
    <w:p>
      <w:pPr>
        <w:pStyle w:val="Normal"/>
        <w:numPr>
          <w:ilvl w:val="1"/>
          <w:numId w:val="16"/>
        </w:numPr>
        <w:rPr>
          <w:rFonts w:ascii="Arial" w:hAnsi="Arial" w:cs="Arial"/>
          <w:sz w:val="20"/>
        </w:rPr>
      </w:pPr>
      <w:r>
        <w:rPr>
          <w:rFonts w:cs="Arial" w:ascii="Arial" w:hAnsi="Arial"/>
          <w:sz w:val="20"/>
        </w:rPr>
        <w:t>New Users</w:t>
      </w:r>
    </w:p>
    <w:p>
      <w:pPr>
        <w:pStyle w:val="Normal"/>
        <w:numPr>
          <w:ilvl w:val="1"/>
          <w:numId w:val="16"/>
        </w:numPr>
        <w:rPr>
          <w:rFonts w:ascii="Arial" w:hAnsi="Arial" w:cs="Arial"/>
          <w:sz w:val="20"/>
        </w:rPr>
      </w:pPr>
      <w:r>
        <w:rPr>
          <w:rFonts w:cs="Arial" w:ascii="Arial" w:hAnsi="Arial"/>
          <w:sz w:val="20"/>
        </w:rPr>
        <w:t>Position Summary Report</w:t>
      </w:r>
    </w:p>
    <w:p>
      <w:pPr>
        <w:pStyle w:val="Normal"/>
        <w:numPr>
          <w:ilvl w:val="1"/>
          <w:numId w:val="16"/>
        </w:numPr>
        <w:rPr>
          <w:rFonts w:ascii="Arial" w:hAnsi="Arial" w:cs="Arial"/>
          <w:sz w:val="20"/>
        </w:rPr>
      </w:pPr>
      <w:r>
        <w:rPr>
          <w:rFonts w:cs="Arial" w:ascii="Arial" w:hAnsi="Arial"/>
          <w:sz w:val="20"/>
        </w:rPr>
        <w:t>Transactions Attempt Report</w:t>
      </w:r>
    </w:p>
    <w:p>
      <w:pPr>
        <w:pStyle w:val="Normal"/>
        <w:numPr>
          <w:ilvl w:val="1"/>
          <w:numId w:val="16"/>
        </w:numPr>
        <w:rPr>
          <w:rFonts w:ascii="Arial" w:hAnsi="Arial" w:cs="Arial"/>
          <w:sz w:val="20"/>
        </w:rPr>
      </w:pPr>
      <w:r>
        <w:rPr>
          <w:rFonts w:cs="Arial" w:ascii="Arial" w:hAnsi="Arial"/>
          <w:sz w:val="20"/>
        </w:rPr>
        <w:t>Transaction Listing Report</w:t>
      </w:r>
    </w:p>
    <w:p>
      <w:pPr>
        <w:pStyle w:val="Normal"/>
        <w:numPr>
          <w:ilvl w:val="1"/>
          <w:numId w:val="16"/>
        </w:numPr>
        <w:rPr>
          <w:rFonts w:ascii="Arial" w:hAnsi="Arial" w:cs="Arial"/>
          <w:sz w:val="20"/>
        </w:rPr>
      </w:pPr>
      <w:r>
        <w:rPr>
          <w:rFonts w:cs="Arial" w:ascii="Arial" w:hAnsi="Arial"/>
          <w:sz w:val="20"/>
        </w:rPr>
        <w:t>Transaction Summary</w:t>
      </w:r>
    </w:p>
    <w:p>
      <w:pPr>
        <w:pStyle w:val="Normal"/>
        <w:numPr>
          <w:ilvl w:val="1"/>
          <w:numId w:val="16"/>
        </w:numPr>
        <w:rPr>
          <w:rFonts w:ascii="Arial" w:hAnsi="Arial" w:cs="Arial"/>
          <w:sz w:val="20"/>
        </w:rPr>
      </w:pPr>
      <w:r>
        <w:rPr>
          <w:rFonts w:cs="Arial" w:ascii="Arial" w:hAnsi="Arial"/>
          <w:sz w:val="20"/>
        </w:rPr>
        <w:t>Garbage Check</w:t>
      </w:r>
    </w:p>
    <w:p>
      <w:pPr>
        <w:pStyle w:val="Normal"/>
        <w:numPr>
          <w:ilvl w:val="1"/>
          <w:numId w:val="16"/>
        </w:numPr>
        <w:rPr>
          <w:rFonts w:ascii="Arial" w:hAnsi="Arial" w:cs="Arial"/>
          <w:sz w:val="20"/>
        </w:rPr>
      </w:pPr>
      <w:r>
        <w:rPr>
          <w:rFonts w:cs="Arial" w:ascii="Arial" w:hAnsi="Arial"/>
          <w:sz w:val="20"/>
        </w:rPr>
        <w:t>Company Position</w:t>
      </w:r>
    </w:p>
    <w:p>
      <w:pPr>
        <w:pStyle w:val="Normal"/>
        <w:numPr>
          <w:ilvl w:val="1"/>
          <w:numId w:val="16"/>
        </w:numPr>
        <w:rPr>
          <w:rFonts w:ascii="Arial" w:hAnsi="Arial" w:cs="Arial"/>
          <w:sz w:val="20"/>
        </w:rPr>
      </w:pPr>
      <w:r>
        <w:rPr>
          <w:rFonts w:cs="Arial" w:ascii="Arial" w:hAnsi="Arial"/>
          <w:sz w:val="20"/>
        </w:rPr>
        <w:t>Management Position Summary</w:t>
      </w:r>
    </w:p>
    <w:p>
      <w:pPr>
        <w:pStyle w:val="Normal"/>
        <w:ind w:start="360" w:end="0"/>
        <w:rPr>
          <w:rFonts w:ascii="Arial" w:hAnsi="Arial" w:cs="Arial"/>
          <w:b/>
          <w:bCs/>
          <w:sz w:val="20"/>
        </w:rPr>
      </w:pPr>
      <w:r>
        <w:rPr>
          <w:rFonts w:cs="Arial" w:ascii="Arial" w:hAnsi="Arial"/>
          <w:b/>
          <w:bCs/>
          <w:sz w:val="20"/>
        </w:rPr>
      </w:r>
    </w:p>
    <w:p>
      <w:pPr>
        <w:pStyle w:val="Normal"/>
        <w:numPr>
          <w:ilvl w:val="2"/>
          <w:numId w:val="13"/>
        </w:numPr>
        <w:tabs>
          <w:tab w:val="clear" w:pos="720"/>
          <w:tab w:val="left" w:pos="1620" w:leader="none"/>
        </w:tabs>
        <w:ind w:hanging="2520" w:start="3600" w:end="0"/>
        <w:rPr>
          <w:rFonts w:ascii="Arial" w:hAnsi="Arial" w:cs="Arial"/>
          <w:b/>
          <w:bCs/>
          <w:sz w:val="20"/>
        </w:rPr>
      </w:pPr>
      <w:r>
        <w:rPr>
          <w:rFonts w:cs="Arial" w:ascii="Arial" w:hAnsi="Arial"/>
          <w:sz w:val="20"/>
          <w:u w:val="single"/>
        </w:rPr>
        <w:t>Bridge API</w:t>
      </w:r>
    </w:p>
    <w:p>
      <w:pPr>
        <w:pStyle w:val="BodyTextIndent"/>
        <w:ind w:hanging="0" w:start="1620" w:end="0"/>
        <w:rPr/>
      </w:pPr>
      <w:r>
        <w:rPr/>
        <w:t>The Bridge API allows the eMarketplace owner to integrate the online trading system with its back office systems.</w:t>
      </w:r>
      <w:r>
        <w:rPr>
          <w:b/>
          <w:bCs/>
          <w:color w:val="FF0000"/>
        </w:rPr>
        <w:t xml:space="preserve">  </w:t>
      </w:r>
      <w:r>
        <w:rPr/>
        <w:t>It provides a well-defined Java API for extracting transaction data.</w:t>
      </w:r>
      <w:r>
        <w:rPr>
          <w:b/>
          <w:bCs/>
          <w:color w:val="FF0000"/>
        </w:rPr>
        <w:t xml:space="preserve">  Need more info from Jay</w:t>
      </w:r>
    </w:p>
    <w:p>
      <w:pPr>
        <w:pStyle w:val="BodyTextIndent"/>
        <w:rPr>
          <w:b/>
          <w:bCs/>
          <w:color w:val="FF0000"/>
        </w:rPr>
      </w:pPr>
      <w:r>
        <w:rPr>
          <w:b/>
          <w:bCs/>
          <w:color w:val="FF0000"/>
        </w:rPr>
      </w:r>
    </w:p>
    <w:p>
      <w:pPr>
        <w:pStyle w:val="Normal"/>
        <w:numPr>
          <w:ilvl w:val="2"/>
          <w:numId w:val="13"/>
        </w:numPr>
        <w:tabs>
          <w:tab w:val="clear" w:pos="720"/>
          <w:tab w:val="left" w:pos="1620" w:leader="none"/>
        </w:tabs>
        <w:ind w:hanging="2520" w:start="3600" w:end="0"/>
        <w:rPr>
          <w:rFonts w:ascii="Arial" w:hAnsi="Arial" w:cs="Arial"/>
          <w:b/>
          <w:bCs/>
          <w:sz w:val="20"/>
        </w:rPr>
      </w:pPr>
      <w:r>
        <w:rPr>
          <w:rFonts w:cs="Arial" w:ascii="Arial" w:hAnsi="Arial"/>
          <w:sz w:val="20"/>
          <w:u w:val="single"/>
        </w:rPr>
        <w:t>Transaction Data Feed (Smart Client) API</w:t>
      </w:r>
    </w:p>
    <w:p>
      <w:pPr>
        <w:pStyle w:val="BodyTextIndent"/>
        <w:ind w:hanging="0" w:start="1620" w:end="0"/>
        <w:rPr>
          <w:rFonts w:eastAsia="Arial Unicode MS"/>
          <w:vanish/>
        </w:rPr>
      </w:pPr>
      <w:r>
        <w:rPr/>
        <w:t>The Transaction Data Feed (TDF) allows web client end users to integrate transaction data from the e-Exchange to their back office systems.</w:t>
      </w:r>
    </w:p>
    <w:p>
      <w:pPr>
        <w:pStyle w:val="BodyTextIndent"/>
        <w:ind w:hanging="900" w:start="1620" w:end="0"/>
        <w:rPr/>
      </w:pPr>
      <w:r>
        <w:rPr>
          <w:rFonts w:eastAsia="Arial"/>
        </w:rPr>
        <w:t xml:space="preserve"> </w:t>
      </w:r>
      <w:r>
        <w:rPr/>
        <w:t>The Smart Client is downloaded to the end user’s server. It provides a well-defined Java API for extracting transaction data. The end user can configure the Java application to deliver data to the back office system in the preferred manner.</w:t>
      </w:r>
    </w:p>
    <w:p>
      <w:pPr>
        <w:pStyle w:val="BodyTextIndent"/>
        <w:ind w:hanging="900" w:start="1620" w:end="0"/>
        <w:rPr>
          <w:rFonts w:eastAsia="Arial Unicode MS"/>
          <w:color w:val="000000"/>
          <w:szCs w:val="18"/>
        </w:rPr>
      </w:pPr>
      <w:r>
        <w:rPr>
          <w:rFonts w:eastAsia="Arial Unicode MS"/>
          <w:color w:val="000000"/>
          <w:szCs w:val="18"/>
        </w:rPr>
      </w:r>
    </w:p>
    <w:p>
      <w:pPr>
        <w:pStyle w:val="Normal"/>
        <w:numPr>
          <w:ilvl w:val="0"/>
          <w:numId w:val="19"/>
        </w:numPr>
        <w:rPr>
          <w:rFonts w:ascii="Arial" w:hAnsi="Arial" w:cs="Arial"/>
          <w:color w:val="000000"/>
          <w:sz w:val="20"/>
          <w:szCs w:val="16"/>
        </w:rPr>
      </w:pPr>
      <w:r>
        <w:rPr>
          <w:rFonts w:cs="Arial" w:ascii="Arial" w:hAnsi="Arial"/>
          <w:color w:val="000000"/>
          <w:sz w:val="20"/>
          <w:szCs w:val="16"/>
        </w:rPr>
        <w:t>TIBCO message: Push the data onto the message bus</w:t>
      </w:r>
    </w:p>
    <w:p>
      <w:pPr>
        <w:pStyle w:val="Normal"/>
        <w:numPr>
          <w:ilvl w:val="0"/>
          <w:numId w:val="19"/>
        </w:numPr>
        <w:rPr>
          <w:rFonts w:ascii="Arial" w:hAnsi="Arial" w:cs="Arial"/>
          <w:color w:val="000000"/>
          <w:sz w:val="20"/>
          <w:szCs w:val="16"/>
        </w:rPr>
      </w:pPr>
      <w:r>
        <w:rPr>
          <w:rFonts w:cs="Arial" w:ascii="Arial" w:hAnsi="Arial"/>
          <w:color w:val="000000"/>
          <w:sz w:val="20"/>
          <w:szCs w:val="16"/>
        </w:rPr>
        <w:t>SQL Database: Write the data directly to the back office database</w:t>
      </w:r>
    </w:p>
    <w:p>
      <w:pPr>
        <w:pStyle w:val="Normal"/>
        <w:numPr>
          <w:ilvl w:val="0"/>
          <w:numId w:val="19"/>
        </w:numPr>
        <w:rPr>
          <w:rFonts w:ascii="Arial" w:hAnsi="Arial" w:cs="Arial"/>
          <w:color w:val="000000"/>
          <w:sz w:val="20"/>
          <w:szCs w:val="16"/>
        </w:rPr>
      </w:pPr>
      <w:r>
        <w:rPr>
          <w:rFonts w:cs="Arial" w:ascii="Arial" w:hAnsi="Arial"/>
          <w:color w:val="000000"/>
          <w:sz w:val="20"/>
          <w:szCs w:val="16"/>
        </w:rPr>
        <w:t>Proprietary API: Integrate directly to back office systems</w:t>
      </w:r>
    </w:p>
    <w:p>
      <w:pPr>
        <w:pStyle w:val="Normal"/>
        <w:numPr>
          <w:ilvl w:val="0"/>
          <w:numId w:val="19"/>
        </w:numPr>
        <w:rPr>
          <w:rFonts w:ascii="Arial" w:hAnsi="Arial" w:cs="Arial"/>
          <w:color w:val="000000"/>
          <w:sz w:val="20"/>
          <w:szCs w:val="16"/>
        </w:rPr>
      </w:pPr>
      <w:r>
        <w:rPr>
          <w:rFonts w:cs="Arial" w:ascii="Arial" w:hAnsi="Arial"/>
          <w:color w:val="000000"/>
          <w:sz w:val="20"/>
          <w:szCs w:val="16"/>
        </w:rPr>
        <w:t>Java Message Service (JMS): Distribute data via JMS compliant messages</w:t>
      </w:r>
    </w:p>
    <w:p>
      <w:pPr>
        <w:pStyle w:val="Normal"/>
        <w:numPr>
          <w:ilvl w:val="0"/>
          <w:numId w:val="19"/>
        </w:numPr>
        <w:rPr>
          <w:rFonts w:ascii="Arial" w:hAnsi="Arial" w:cs="Arial"/>
          <w:vanish/>
          <w:color w:val="000000"/>
          <w:sz w:val="20"/>
        </w:rPr>
      </w:pPr>
      <w:r>
        <w:rPr>
          <w:rFonts w:cs="Arial" w:ascii="Arial" w:hAnsi="Arial"/>
          <w:color w:val="000000"/>
          <w:sz w:val="20"/>
          <w:szCs w:val="16"/>
        </w:rPr>
        <w:t xml:space="preserve">Delimited ASCII file: Write the data to a CSV file </w:t>
      </w:r>
    </w:p>
    <w:p>
      <w:pPr>
        <w:pStyle w:val="Normal"/>
        <w:rPr>
          <w:rFonts w:ascii="Arial" w:hAnsi="Arial" w:cs="Arial"/>
          <w:vanish/>
          <w:color w:val="000000"/>
          <w:sz w:val="20"/>
          <w:szCs w:val="16"/>
        </w:rPr>
      </w:pPr>
      <w:r>
        <w:rPr>
          <w:rFonts w:cs="Arial" w:ascii="Arial" w:hAnsi="Arial"/>
          <w:vanish/>
          <w:color w:val="000000"/>
          <w:sz w:val="20"/>
          <w:szCs w:val="16"/>
        </w:rPr>
      </w:r>
    </w:p>
    <w:p>
      <w:pPr>
        <w:pStyle w:val="Normal"/>
        <w:rPr>
          <w:rFonts w:ascii="Arial" w:hAnsi="Arial" w:cs="Arial"/>
          <w:vanish/>
          <w:color w:val="000000"/>
          <w:sz w:val="20"/>
          <w:szCs w:val="16"/>
        </w:rPr>
      </w:pPr>
      <w:r>
        <w:rPr>
          <w:rFonts w:cs="Arial" w:ascii="Arial" w:hAnsi="Arial"/>
          <w:vanish/>
          <w:color w:val="000000"/>
          <w:sz w:val="20"/>
          <w:szCs w:val="16"/>
        </w:rPr>
      </w:r>
    </w:p>
    <w:p>
      <w:pPr>
        <w:pStyle w:val="BodyTextIndent"/>
        <w:ind w:hanging="1080" w:end="0"/>
        <w:rPr>
          <w:rFonts w:ascii="Arial" w:hAnsi="Arial" w:cs="Arial"/>
          <w:vanish/>
          <w:color w:val="000000"/>
          <w:sz w:val="20"/>
        </w:rPr>
      </w:pPr>
      <w:r>
        <w:rPr>
          <w:rFonts w:cs="Arial"/>
          <w:vanish/>
          <w:color w:val="000000"/>
          <w:sz w:val="20"/>
        </w:rPr>
      </w:r>
    </w:p>
    <w:p>
      <w:pPr>
        <w:pStyle w:val="Normal"/>
        <w:numPr>
          <w:ilvl w:val="2"/>
          <w:numId w:val="8"/>
        </w:numPr>
        <w:tabs>
          <w:tab w:val="clear" w:pos="720"/>
          <w:tab w:val="left" w:pos="1440" w:leader="none"/>
        </w:tabs>
        <w:ind w:hanging="2520" w:start="3600" w:end="0"/>
        <w:rPr>
          <w:rFonts w:ascii="Arial" w:hAnsi="Arial" w:cs="Arial"/>
          <w:b/>
          <w:bCs/>
          <w:sz w:val="20"/>
          <w:u w:val="single"/>
        </w:rPr>
      </w:pPr>
      <w:r>
        <w:rPr>
          <w:rFonts w:cs="Arial" w:ascii="Arial" w:hAnsi="Arial"/>
          <w:sz w:val="20"/>
          <w:u w:val="single"/>
        </w:rPr>
        <w:t>Transaction Engine</w:t>
      </w:r>
    </w:p>
    <w:p>
      <w:pPr>
        <w:pStyle w:val="Normal"/>
        <w:autoSpaceDE w:val="false"/>
        <w:ind w:start="1440" w:end="0"/>
        <w:rPr>
          <w:rFonts w:ascii="Arial" w:hAnsi="Arial" w:cs="Arial"/>
          <w:sz w:val="20"/>
          <w:szCs w:val="20"/>
        </w:rPr>
      </w:pPr>
      <w:r>
        <w:rPr>
          <w:rFonts w:cs="Arial" w:ascii="Arial" w:hAnsi="Arial"/>
          <w:sz w:val="20"/>
          <w:szCs w:val="20"/>
        </w:rPr>
        <w:t xml:space="preserve">The Transaction Engine is the Java based software infrastructure of the Principal Platform. It is made up of real-time and non real-time applications. </w:t>
      </w:r>
    </w:p>
    <w:p>
      <w:pPr>
        <w:pStyle w:val="BodyTextIndent2"/>
        <w:autoSpaceDE w:val="false"/>
        <w:rPr>
          <w:szCs w:val="20"/>
        </w:rPr>
      </w:pPr>
      <w:r>
        <w:rPr>
          <w:szCs w:val="20"/>
        </w:rPr>
        <w:t>The engine handles:</w:t>
      </w:r>
    </w:p>
    <w:p>
      <w:pPr>
        <w:pStyle w:val="Normal"/>
        <w:numPr>
          <w:ilvl w:val="1"/>
          <w:numId w:val="23"/>
        </w:numPr>
        <w:autoSpaceDE w:val="false"/>
        <w:rPr>
          <w:rFonts w:ascii="Arial" w:hAnsi="Arial" w:cs="Arial"/>
          <w:sz w:val="20"/>
          <w:szCs w:val="20"/>
        </w:rPr>
      </w:pPr>
      <w:r>
        <w:rPr>
          <w:rFonts w:cs="Arial" w:ascii="Arial" w:hAnsi="Arial"/>
          <w:sz w:val="20"/>
          <w:szCs w:val="20"/>
        </w:rPr>
        <w:t>Real-time and non real-time updates to the web client</w:t>
      </w:r>
    </w:p>
    <w:p>
      <w:pPr>
        <w:pStyle w:val="Normal"/>
        <w:numPr>
          <w:ilvl w:val="1"/>
          <w:numId w:val="23"/>
        </w:numPr>
        <w:autoSpaceDE w:val="false"/>
        <w:rPr>
          <w:rFonts w:ascii="Arial" w:hAnsi="Arial" w:cs="Arial"/>
          <w:sz w:val="20"/>
          <w:szCs w:val="20"/>
        </w:rPr>
      </w:pPr>
      <w:r>
        <w:rPr>
          <w:rFonts w:cs="Arial" w:ascii="Arial" w:hAnsi="Arial"/>
          <w:sz w:val="20"/>
          <w:szCs w:val="20"/>
        </w:rPr>
        <w:t>Transaction processing</w:t>
      </w:r>
    </w:p>
    <w:p>
      <w:pPr>
        <w:pStyle w:val="Normal"/>
        <w:numPr>
          <w:ilvl w:val="1"/>
          <w:numId w:val="23"/>
        </w:numPr>
        <w:autoSpaceDE w:val="false"/>
        <w:rPr>
          <w:rFonts w:ascii="Arial" w:hAnsi="Arial" w:cs="Arial"/>
          <w:sz w:val="20"/>
          <w:szCs w:val="20"/>
        </w:rPr>
      </w:pPr>
      <w:r>
        <w:rPr>
          <w:rFonts w:cs="Arial" w:ascii="Arial" w:hAnsi="Arial"/>
          <w:sz w:val="20"/>
          <w:szCs w:val="20"/>
        </w:rPr>
        <w:t xml:space="preserve">Bridge application communication </w:t>
      </w:r>
    </w:p>
    <w:p>
      <w:pPr>
        <w:pStyle w:val="Normal"/>
        <w:numPr>
          <w:ilvl w:val="1"/>
          <w:numId w:val="23"/>
        </w:numPr>
        <w:autoSpaceDE w:val="false"/>
        <w:rPr>
          <w:rFonts w:ascii="Arial" w:hAnsi="Arial" w:cs="Arial"/>
          <w:sz w:val="20"/>
          <w:szCs w:val="20"/>
        </w:rPr>
      </w:pPr>
      <w:r>
        <w:rPr>
          <w:rFonts w:cs="Arial" w:ascii="Arial" w:hAnsi="Arial"/>
          <w:sz w:val="20"/>
          <w:szCs w:val="20"/>
        </w:rPr>
        <w:t xml:space="preserve">Product and price updates to the database </w:t>
      </w:r>
    </w:p>
    <w:p>
      <w:pPr>
        <w:pStyle w:val="Normal"/>
        <w:ind w:start="1440" w:end="0"/>
        <w:rPr>
          <w:rFonts w:ascii="Arial" w:hAnsi="Arial" w:cs="Arial"/>
          <w:b/>
          <w:bCs/>
          <w:sz w:val="20"/>
          <w:szCs w:val="20"/>
        </w:rPr>
      </w:pPr>
      <w:r>
        <w:rPr>
          <w:rFonts w:cs="Arial" w:ascii="Arial" w:hAnsi="Arial"/>
          <w:b/>
          <w:bCs/>
          <w:sz w:val="20"/>
          <w:szCs w:val="20"/>
        </w:rPr>
      </w:r>
    </w:p>
    <w:p>
      <w:pPr>
        <w:pStyle w:val="Normal"/>
        <w:autoSpaceDE w:val="false"/>
        <w:ind w:start="1440" w:end="0"/>
        <w:rPr>
          <w:rFonts w:ascii="Arial" w:hAnsi="Arial" w:cs="Arial"/>
          <w:sz w:val="20"/>
          <w:szCs w:val="20"/>
        </w:rPr>
      </w:pPr>
      <w:r>
        <w:rPr>
          <w:rFonts w:cs="Arial" w:ascii="Arial" w:hAnsi="Arial"/>
          <w:sz w:val="20"/>
          <w:szCs w:val="20"/>
        </w:rPr>
        <w:t>The real-time applications consist of:</w:t>
      </w:r>
    </w:p>
    <w:p>
      <w:pPr>
        <w:pStyle w:val="Normal"/>
        <w:numPr>
          <w:ilvl w:val="1"/>
          <w:numId w:val="3"/>
        </w:numPr>
        <w:autoSpaceDE w:val="false"/>
        <w:rPr>
          <w:rFonts w:ascii="Arial" w:hAnsi="Arial" w:cs="Arial"/>
          <w:sz w:val="20"/>
          <w:szCs w:val="20"/>
        </w:rPr>
      </w:pPr>
      <w:r>
        <w:rPr>
          <w:rFonts w:cs="Arial" w:ascii="Arial" w:hAnsi="Arial"/>
          <w:sz w:val="20"/>
          <w:szCs w:val="20"/>
        </w:rPr>
        <w:t>Real-time Proxy Server</w:t>
      </w:r>
    </w:p>
    <w:p>
      <w:pPr>
        <w:pStyle w:val="Normal"/>
        <w:numPr>
          <w:ilvl w:val="1"/>
          <w:numId w:val="3"/>
        </w:numPr>
        <w:autoSpaceDE w:val="false"/>
        <w:rPr>
          <w:rFonts w:ascii="Arial" w:hAnsi="Arial" w:cs="Arial"/>
          <w:sz w:val="20"/>
          <w:szCs w:val="20"/>
        </w:rPr>
      </w:pPr>
      <w:r>
        <w:rPr>
          <w:rFonts w:cs="Arial" w:ascii="Arial" w:hAnsi="Arial"/>
          <w:sz w:val="20"/>
          <w:szCs w:val="20"/>
        </w:rPr>
        <w:t>Quote Web Server</w:t>
      </w:r>
    </w:p>
    <w:p>
      <w:pPr>
        <w:pStyle w:val="Normal"/>
        <w:numPr>
          <w:ilvl w:val="1"/>
          <w:numId w:val="3"/>
        </w:numPr>
        <w:autoSpaceDE w:val="false"/>
        <w:rPr>
          <w:rFonts w:ascii="Arial" w:hAnsi="Arial" w:cs="Arial"/>
          <w:sz w:val="20"/>
          <w:szCs w:val="20"/>
        </w:rPr>
      </w:pPr>
      <w:r>
        <w:rPr>
          <w:rFonts w:cs="Arial" w:ascii="Arial" w:hAnsi="Arial"/>
          <w:sz w:val="20"/>
          <w:szCs w:val="20"/>
        </w:rPr>
        <w:t>Quote App Server</w:t>
      </w:r>
    </w:p>
    <w:p>
      <w:pPr>
        <w:pStyle w:val="Normal"/>
        <w:autoSpaceDE w:val="false"/>
        <w:ind w:start="1440" w:end="0"/>
        <w:rPr>
          <w:rFonts w:ascii="Arial" w:hAnsi="Arial" w:cs="Arial"/>
          <w:sz w:val="20"/>
          <w:szCs w:val="20"/>
        </w:rPr>
      </w:pPr>
      <w:r>
        <w:rPr>
          <w:rFonts w:cs="Arial" w:ascii="Arial" w:hAnsi="Arial"/>
          <w:sz w:val="20"/>
          <w:szCs w:val="20"/>
        </w:rPr>
      </w:r>
    </w:p>
    <w:p>
      <w:pPr>
        <w:pStyle w:val="Normal"/>
        <w:autoSpaceDE w:val="false"/>
        <w:ind w:start="1440" w:end="0"/>
        <w:rPr>
          <w:rFonts w:ascii="Arial" w:hAnsi="Arial" w:cs="Arial"/>
          <w:sz w:val="20"/>
          <w:szCs w:val="20"/>
        </w:rPr>
      </w:pPr>
      <w:r>
        <w:rPr>
          <w:rFonts w:cs="Arial" w:ascii="Arial" w:hAnsi="Arial"/>
          <w:sz w:val="20"/>
          <w:szCs w:val="20"/>
        </w:rPr>
        <w:t>The non real-time applications consist of:</w:t>
      </w:r>
    </w:p>
    <w:p>
      <w:pPr>
        <w:pStyle w:val="Normal"/>
        <w:numPr>
          <w:ilvl w:val="1"/>
          <w:numId w:val="25"/>
        </w:numPr>
        <w:autoSpaceDE w:val="false"/>
        <w:rPr>
          <w:rFonts w:ascii="Arial" w:hAnsi="Arial" w:cs="Arial"/>
          <w:sz w:val="20"/>
          <w:szCs w:val="20"/>
        </w:rPr>
      </w:pPr>
      <w:r>
        <w:rPr>
          <w:rFonts w:cs="Arial" w:ascii="Arial" w:hAnsi="Arial"/>
          <w:sz w:val="20"/>
          <w:szCs w:val="20"/>
        </w:rPr>
        <w:t>Apache Proxy</w:t>
      </w:r>
    </w:p>
    <w:p>
      <w:pPr>
        <w:pStyle w:val="Normal"/>
        <w:numPr>
          <w:ilvl w:val="1"/>
          <w:numId w:val="25"/>
        </w:numPr>
        <w:autoSpaceDE w:val="false"/>
        <w:rPr>
          <w:rFonts w:ascii="Arial" w:hAnsi="Arial" w:cs="Arial"/>
          <w:sz w:val="20"/>
          <w:szCs w:val="20"/>
        </w:rPr>
      </w:pPr>
      <w:r>
        <w:rPr>
          <w:rFonts w:cs="Arial" w:ascii="Arial" w:hAnsi="Arial"/>
          <w:sz w:val="20"/>
          <w:szCs w:val="20"/>
        </w:rPr>
        <w:t>Trade Web Server</w:t>
      </w:r>
    </w:p>
    <w:p>
      <w:pPr>
        <w:pStyle w:val="Normal"/>
        <w:numPr>
          <w:ilvl w:val="1"/>
          <w:numId w:val="25"/>
        </w:numPr>
        <w:autoSpaceDE w:val="false"/>
        <w:rPr>
          <w:rFonts w:ascii="Arial" w:hAnsi="Arial" w:cs="Arial"/>
          <w:sz w:val="20"/>
          <w:szCs w:val="20"/>
        </w:rPr>
      </w:pPr>
      <w:r>
        <w:rPr>
          <w:rFonts w:cs="Arial" w:ascii="Arial" w:hAnsi="Arial"/>
          <w:sz w:val="20"/>
          <w:szCs w:val="20"/>
        </w:rPr>
        <w:t>Trade App Server</w:t>
      </w:r>
    </w:p>
    <w:p>
      <w:pPr>
        <w:pStyle w:val="Normal"/>
        <w:autoSpaceDE w:val="false"/>
        <w:ind w:start="1440" w:end="0"/>
        <w:rPr>
          <w:rFonts w:ascii="Arial" w:hAnsi="Arial" w:cs="Arial"/>
          <w:sz w:val="20"/>
          <w:szCs w:val="20"/>
        </w:rPr>
      </w:pPr>
      <w:r>
        <w:rPr>
          <w:rFonts w:cs="Arial" w:ascii="Arial" w:hAnsi="Arial"/>
          <w:sz w:val="20"/>
          <w:szCs w:val="20"/>
        </w:rPr>
      </w:r>
    </w:p>
    <w:p>
      <w:pPr>
        <w:pStyle w:val="Normal"/>
        <w:numPr>
          <w:ilvl w:val="2"/>
          <w:numId w:val="8"/>
        </w:numPr>
        <w:tabs>
          <w:tab w:val="clear" w:pos="720"/>
          <w:tab w:val="left" w:pos="1440" w:leader="none"/>
        </w:tabs>
        <w:ind w:hanging="2520" w:start="3600" w:end="0"/>
        <w:rPr>
          <w:rFonts w:ascii="Arial" w:hAnsi="Arial" w:cs="Arial"/>
          <w:b/>
          <w:bCs/>
          <w:sz w:val="20"/>
        </w:rPr>
      </w:pPr>
      <w:r>
        <w:rPr>
          <w:rFonts w:cs="Arial" w:ascii="Arial" w:hAnsi="Arial"/>
          <w:sz w:val="20"/>
          <w:u w:val="single"/>
        </w:rPr>
        <w:t>Web Client</w:t>
      </w:r>
    </w:p>
    <w:p>
      <w:pPr>
        <w:pStyle w:val="BodyTextIndent"/>
        <w:ind w:hanging="0" w:start="1440" w:end="0"/>
        <w:rPr/>
      </w:pPr>
      <w:r>
        <w:rPr/>
        <w:t xml:space="preserve">The Web Client is the enduser interface to the Principal Platform. It provides endusers/external customers with: </w:t>
      </w:r>
    </w:p>
    <w:p>
      <w:pPr>
        <w:pStyle w:val="Normal"/>
        <w:numPr>
          <w:ilvl w:val="1"/>
          <w:numId w:val="25"/>
        </w:numPr>
        <w:autoSpaceDE w:val="false"/>
        <w:rPr>
          <w:rFonts w:ascii="Arial" w:hAnsi="Arial" w:cs="Arial"/>
          <w:sz w:val="20"/>
          <w:szCs w:val="20"/>
        </w:rPr>
      </w:pPr>
      <w:r>
        <w:rPr>
          <w:rFonts w:cs="Arial" w:ascii="Arial" w:hAnsi="Arial"/>
          <w:sz w:val="20"/>
          <w:szCs w:val="20"/>
        </w:rPr>
        <w:t>Product Filters</w:t>
      </w:r>
    </w:p>
    <w:p>
      <w:pPr>
        <w:pStyle w:val="Normal"/>
        <w:numPr>
          <w:ilvl w:val="1"/>
          <w:numId w:val="25"/>
        </w:numPr>
        <w:autoSpaceDE w:val="false"/>
        <w:rPr>
          <w:rFonts w:ascii="Arial" w:hAnsi="Arial" w:cs="Arial"/>
          <w:sz w:val="20"/>
          <w:szCs w:val="20"/>
        </w:rPr>
      </w:pPr>
      <w:r>
        <w:rPr>
          <w:rFonts w:cs="Arial" w:ascii="Arial" w:hAnsi="Arial"/>
          <w:sz w:val="20"/>
          <w:szCs w:val="20"/>
        </w:rPr>
        <w:t>Real-time price &amp; volume updates</w:t>
      </w:r>
    </w:p>
    <w:p>
      <w:pPr>
        <w:pStyle w:val="Normal"/>
        <w:numPr>
          <w:ilvl w:val="1"/>
          <w:numId w:val="25"/>
        </w:numPr>
        <w:autoSpaceDE w:val="false"/>
        <w:rPr>
          <w:rFonts w:ascii="Arial" w:hAnsi="Arial" w:cs="Arial"/>
          <w:sz w:val="20"/>
          <w:szCs w:val="20"/>
        </w:rPr>
      </w:pPr>
      <w:r>
        <w:rPr>
          <w:rFonts w:cs="Arial" w:ascii="Arial" w:hAnsi="Arial"/>
          <w:sz w:val="20"/>
          <w:szCs w:val="20"/>
        </w:rPr>
        <w:t>Product descriptions</w:t>
      </w:r>
    </w:p>
    <w:p>
      <w:pPr>
        <w:pStyle w:val="Normal"/>
        <w:numPr>
          <w:ilvl w:val="1"/>
          <w:numId w:val="25"/>
        </w:numPr>
        <w:autoSpaceDE w:val="false"/>
        <w:rPr>
          <w:rFonts w:ascii="Arial" w:hAnsi="Arial" w:cs="Arial"/>
          <w:sz w:val="20"/>
          <w:szCs w:val="20"/>
        </w:rPr>
      </w:pPr>
      <w:r>
        <w:rPr>
          <w:rFonts w:cs="Arial" w:ascii="Arial" w:hAnsi="Arial"/>
          <w:sz w:val="20"/>
          <w:szCs w:val="20"/>
        </w:rPr>
        <w:t>Delegated administration</w:t>
      </w:r>
    </w:p>
    <w:p>
      <w:pPr>
        <w:pStyle w:val="Normal"/>
        <w:numPr>
          <w:ilvl w:val="1"/>
          <w:numId w:val="25"/>
        </w:numPr>
        <w:autoSpaceDE w:val="false"/>
        <w:rPr>
          <w:rFonts w:ascii="Arial" w:hAnsi="Arial" w:cs="Arial"/>
          <w:sz w:val="20"/>
          <w:szCs w:val="20"/>
        </w:rPr>
      </w:pPr>
      <w:r>
        <w:rPr>
          <w:rFonts w:cs="Arial" w:ascii="Arial" w:hAnsi="Arial"/>
          <w:sz w:val="20"/>
          <w:szCs w:val="20"/>
        </w:rPr>
        <w:t>Position reports</w:t>
      </w:r>
    </w:p>
    <w:p>
      <w:pPr>
        <w:pStyle w:val="Normal"/>
        <w:numPr>
          <w:ilvl w:val="1"/>
          <w:numId w:val="25"/>
        </w:numPr>
        <w:autoSpaceDE w:val="false"/>
        <w:rPr>
          <w:rFonts w:ascii="Arial" w:hAnsi="Arial" w:cs="Arial"/>
          <w:sz w:val="20"/>
          <w:szCs w:val="20"/>
        </w:rPr>
      </w:pPr>
      <w:r>
        <w:rPr>
          <w:rFonts w:cs="Arial" w:ascii="Arial" w:hAnsi="Arial"/>
          <w:sz w:val="20"/>
          <w:szCs w:val="20"/>
        </w:rPr>
        <w:t>Transaction history reports</w:t>
      </w:r>
    </w:p>
    <w:p>
      <w:pPr>
        <w:pStyle w:val="Normal"/>
        <w:numPr>
          <w:ilvl w:val="1"/>
          <w:numId w:val="25"/>
        </w:numPr>
        <w:autoSpaceDE w:val="false"/>
        <w:rPr>
          <w:rFonts w:ascii="Arial" w:hAnsi="Arial" w:cs="Arial"/>
          <w:sz w:val="20"/>
          <w:szCs w:val="20"/>
        </w:rPr>
      </w:pPr>
      <w:r>
        <w:rPr>
          <w:rFonts w:cs="Arial" w:ascii="Arial" w:hAnsi="Arial"/>
          <w:sz w:val="20"/>
          <w:szCs w:val="20"/>
        </w:rPr>
        <w:t>Customized data filters</w:t>
      </w:r>
    </w:p>
    <w:p>
      <w:pPr>
        <w:pStyle w:val="Normal"/>
        <w:numPr>
          <w:ilvl w:val="1"/>
          <w:numId w:val="25"/>
        </w:numPr>
        <w:autoSpaceDE w:val="false"/>
        <w:rPr>
          <w:rFonts w:ascii="Arial" w:hAnsi="Arial" w:cs="Arial"/>
          <w:sz w:val="20"/>
          <w:szCs w:val="20"/>
        </w:rPr>
      </w:pPr>
      <w:r>
        <w:rPr>
          <w:rFonts w:cs="Arial" w:ascii="Arial" w:hAnsi="Arial"/>
          <w:sz w:val="20"/>
          <w:szCs w:val="20"/>
        </w:rPr>
        <w:t>Online contracts</w:t>
      </w:r>
    </w:p>
    <w:p>
      <w:pPr>
        <w:pStyle w:val="Normal"/>
        <w:autoSpaceDE w:val="false"/>
        <w:ind w:start="1800" w:end="0"/>
        <w:rPr>
          <w:rFonts w:ascii="Arial" w:hAnsi="Arial" w:cs="Arial"/>
          <w:sz w:val="20"/>
          <w:szCs w:val="20"/>
        </w:rPr>
      </w:pPr>
      <w:r>
        <w:rPr>
          <w:rFonts w:cs="Arial" w:ascii="Arial" w:hAnsi="Arial"/>
          <w:sz w:val="20"/>
          <w:szCs w:val="20"/>
        </w:rPr>
      </w:r>
    </w:p>
    <w:p>
      <w:pPr>
        <w:pStyle w:val="Normal"/>
        <w:autoSpaceDE w:val="false"/>
        <w:ind w:start="1800" w:end="0"/>
        <w:rPr>
          <w:rFonts w:ascii="Arial" w:hAnsi="Arial" w:cs="Arial"/>
          <w:sz w:val="20"/>
          <w:szCs w:val="20"/>
        </w:rPr>
      </w:pPr>
      <w:r>
        <w:rPr>
          <w:rFonts w:cs="Arial" w:ascii="Arial" w:hAnsi="Arial"/>
          <w:sz w:val="20"/>
          <w:szCs w:val="20"/>
        </w:rPr>
      </w:r>
    </w:p>
    <w:p>
      <w:pPr>
        <w:pStyle w:val="Normal"/>
        <w:autoSpaceDE w:val="false"/>
        <w:ind w:start="1800" w:end="0"/>
        <w:rPr>
          <w:rFonts w:ascii="Arial" w:hAnsi="Arial" w:cs="Arial"/>
          <w:sz w:val="20"/>
          <w:szCs w:val="20"/>
        </w:rPr>
      </w:pPr>
      <w:r>
        <w:rPr>
          <w:rFonts w:cs="Arial" w:ascii="Arial" w:hAnsi="Arial"/>
          <w:sz w:val="20"/>
          <w:szCs w:val="20"/>
        </w:rPr>
      </w:r>
    </w:p>
    <w:p>
      <w:pPr>
        <w:pStyle w:val="Normal"/>
        <w:autoSpaceDE w:val="false"/>
        <w:ind w:start="1800" w:end="0"/>
        <w:rPr>
          <w:rFonts w:ascii="Arial" w:hAnsi="Arial" w:cs="Arial"/>
          <w:sz w:val="20"/>
          <w:szCs w:val="20"/>
        </w:rPr>
      </w:pPr>
      <w:r>
        <w:rPr>
          <w:rFonts w:cs="Arial" w:ascii="Arial" w:hAnsi="Arial"/>
          <w:sz w:val="20"/>
          <w:szCs w:val="20"/>
        </w:rPr>
      </w:r>
    </w:p>
    <w:p>
      <w:pPr>
        <w:pStyle w:val="Normal"/>
        <w:autoSpaceDE w:val="false"/>
        <w:ind w:start="1800" w:end="0"/>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0" allowOverlap="1" relativeHeight="25">
            <wp:simplePos x="0" y="0"/>
            <wp:positionH relativeFrom="column">
              <wp:posOffset>-228600</wp:posOffset>
            </wp:positionH>
            <wp:positionV relativeFrom="paragraph">
              <wp:posOffset>-228600</wp:posOffset>
            </wp:positionV>
            <wp:extent cx="6172200" cy="3408680"/>
            <wp:effectExtent l="0" t="0" r="0" b="0"/>
            <wp:wrapTopAndBottom/>
            <wp:docPr id="2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 descr="" title=""/>
                    <pic:cNvPicPr>
                      <a:picLocks noChangeAspect="1" noChangeArrowheads="1"/>
                    </pic:cNvPicPr>
                  </pic:nvPicPr>
                  <pic:blipFill>
                    <a:blip r:embed="rId11"/>
                    <a:srcRect l="-4" t="-8" r="-4" b="-8"/>
                    <a:stretch>
                      <a:fillRect/>
                    </a:stretch>
                  </pic:blipFill>
                  <pic:spPr bwMode="auto">
                    <a:xfrm>
                      <a:off x="0" y="0"/>
                      <a:ext cx="6172200" cy="3408680"/>
                    </a:xfrm>
                    <a:prstGeom prst="rect">
                      <a:avLst/>
                    </a:prstGeom>
                    <a:noFill/>
                  </pic:spPr>
                </pic:pic>
              </a:graphicData>
            </a:graphic>
          </wp:anchor>
        </w:drawing>
        <mc:AlternateContent>
          <mc:Choice Requires="wps">
            <w:drawing>
              <wp:anchor behindDoc="0" distT="0" distB="0" distL="114935" distR="114935" simplePos="0" locked="0" layoutInCell="1" allowOverlap="1" relativeHeight="26">
                <wp:simplePos x="0" y="0"/>
                <wp:positionH relativeFrom="column">
                  <wp:posOffset>571500</wp:posOffset>
                </wp:positionH>
                <wp:positionV relativeFrom="paragraph">
                  <wp:posOffset>-114300</wp:posOffset>
                </wp:positionV>
                <wp:extent cx="1143000" cy="1365250"/>
                <wp:effectExtent l="0" t="0" r="0" b="0"/>
                <wp:wrapNone/>
                <wp:docPr id="23" name=""/>
                <a:graphic xmlns:a="http://schemas.openxmlformats.org/drawingml/2006/main">
                  <a:graphicData uri="http://schemas.microsoft.com/office/word/2010/wordprocessingShape">
                    <wps:wsp>
                      <wps:cNvSpPr/>
                      <wps:spPr>
                        <a:xfrm>
                          <a:off x="0" y="0"/>
                          <a:ext cx="1143000" cy="136512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5pt;margin-top:-9pt;width:89.95pt;height:107.45pt;mso-wrap-style:none;v-text-anchor:middle">
                <v:fill o:detectmouseclick="t" type="solid" color2="black"/>
                <v:stroke color="#3465a4" joinstyle="round" endcap="flat"/>
                <w10:wrap type="none"/>
              </v:rect>
            </w:pict>
          </mc:Fallback>
        </mc:AlternateContent>
        <mc:AlternateContent>
          <mc:Choice Requires="wps">
            <w:drawing>
              <wp:anchor behindDoc="0" distT="0" distB="0" distL="114935" distR="114935" simplePos="0" locked="0" layoutInCell="1" allowOverlap="1" relativeHeight="27">
                <wp:simplePos x="0" y="0"/>
                <wp:positionH relativeFrom="column">
                  <wp:posOffset>685800</wp:posOffset>
                </wp:positionH>
                <wp:positionV relativeFrom="paragraph">
                  <wp:posOffset>403225</wp:posOffset>
                </wp:positionV>
                <wp:extent cx="1028700" cy="511175"/>
                <wp:effectExtent l="5080" t="5715" r="5080" b="4445"/>
                <wp:wrapNone/>
                <wp:docPr id="24" name=""/>
                <a:graphic xmlns:a="http://schemas.openxmlformats.org/drawingml/2006/main">
                  <a:graphicData uri="http://schemas.microsoft.com/office/word/2010/wordprocessingShape">
                    <wps:wsp>
                      <wps:cNvSpPr/>
                      <wps:spPr>
                        <a:xfrm>
                          <a:off x="0" y="0"/>
                          <a:ext cx="1028880" cy="511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4pt;margin-top:31.75pt;width:80.95pt;height:40.2pt;mso-wrap-style:none;v-text-anchor:middle">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795655</wp:posOffset>
                </wp:positionH>
                <wp:positionV relativeFrom="paragraph">
                  <wp:posOffset>539750</wp:posOffset>
                </wp:positionV>
                <wp:extent cx="694690" cy="264795"/>
                <wp:effectExtent l="0" t="0" r="0" b="0"/>
                <wp:wrapNone/>
                <wp:docPr id="25" name="Frame8"/>
                <a:graphic xmlns:a="http://schemas.openxmlformats.org/drawingml/2006/main">
                  <a:graphicData uri="http://schemas.microsoft.com/office/word/2010/wordprocessingShape">
                    <wps:wsp>
                      <wps:cNvSpPr txBox="1"/>
                      <wps:spPr>
                        <a:xfrm>
                          <a:off x="0" y="0"/>
                          <a:ext cx="694690" cy="264795"/>
                        </a:xfrm>
                        <a:prstGeom prst="rect"/>
                        <a:solidFill>
                          <a:srgbClr val="FFFFFF"/>
                        </a:solidFill>
                        <a:ln w="9525">
                          <a:solidFill>
                            <a:srgbClr val="000000"/>
                          </a:solidFill>
                        </a:ln>
                      </wps:spPr>
                      <wps:txbx>
                        <w:txbxContent>
                          <w:p>
                            <w:pPr>
                              <w:pStyle w:val="Normal"/>
                              <w:rPr>
                                <w:sz w:val="16"/>
                              </w:rPr>
                            </w:pPr>
                            <w:r>
                              <w:rPr>
                                <w:sz w:val="16"/>
                              </w:rPr>
                              <w:t>Reporter</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20.85pt;mso-wrap-distance-left:9.05pt;mso-wrap-distance-right:9.05pt;mso-wrap-distance-top:0pt;mso-wrap-distance-bottom:0pt;margin-top:42.5pt;mso-position-vertical-relative:text;margin-left:62.65pt;mso-position-horizontal-relative:text">
                <v:textbox>
                  <w:txbxContent>
                    <w:p>
                      <w:pPr>
                        <w:pStyle w:val="Normal"/>
                        <w:rPr>
                          <w:sz w:val="16"/>
                        </w:rPr>
                      </w:pPr>
                      <w:r>
                        <w:rPr>
                          <w:sz w:val="16"/>
                        </w:rPr>
                        <w:t>Reporter</w:t>
                      </w:r>
                    </w:p>
                  </w:txbxContent>
                </v:textbox>
                <w10:wrap type="none"/>
              </v:rect>
            </w:pict>
          </mc:Fallback>
        </mc:AlternateContent>
      </w:r>
    </w:p>
    <w:p>
      <w:pPr>
        <w:pStyle w:val="Normal"/>
        <w:autoSpaceDE w:val="false"/>
        <w:ind w:start="1800" w:end="0"/>
        <w:rPr>
          <w:rFonts w:ascii="Arial" w:hAnsi="Arial" w:cs="Arial"/>
          <w:sz w:val="20"/>
          <w:szCs w:val="20"/>
        </w:rPr>
      </w:pPr>
      <w:r>
        <w:rPr>
          <w:rFonts w:cs="Arial" w:ascii="Arial" w:hAnsi="Arial"/>
          <w:sz w:val="20"/>
          <w:szCs w:val="20"/>
        </w:rPr>
      </w:r>
    </w:p>
    <w:p>
      <w:pPr>
        <w:pStyle w:val="Normal"/>
        <w:ind w:start="1440" w:end="0"/>
        <w:rPr>
          <w:rFonts w:ascii="Arial" w:hAnsi="Arial" w:cs="Arial"/>
          <w:b/>
          <w:bCs/>
          <w:sz w:val="20"/>
          <w:szCs w:val="20"/>
        </w:rPr>
      </w:pPr>
      <w:r>
        <w:rPr>
          <w:rFonts w:cs="Arial" w:ascii="Arial" w:hAnsi="Arial"/>
          <w:b/>
          <w:bCs/>
          <w:sz w:val="20"/>
          <w:szCs w:val="20"/>
        </w:rPr>
      </w:r>
    </w:p>
    <w:p>
      <w:pPr>
        <w:pStyle w:val="Normal"/>
        <w:numPr>
          <w:ilvl w:val="1"/>
          <w:numId w:val="15"/>
        </w:numPr>
        <w:rPr>
          <w:rFonts w:ascii="Arial" w:hAnsi="Arial" w:cs="Arial"/>
          <w:b/>
          <w:bCs/>
          <w:sz w:val="20"/>
        </w:rPr>
      </w:pPr>
      <w:r>
        <w:rPr>
          <w:rFonts w:cs="Arial" w:ascii="Arial" w:hAnsi="Arial"/>
          <w:b/>
          <w:bCs/>
          <w:sz w:val="20"/>
        </w:rPr>
        <w:t>Updates</w:t>
      </w:r>
    </w:p>
    <w:p>
      <w:pPr>
        <w:pStyle w:val="Normal"/>
        <w:ind w:start="360" w:end="0"/>
        <w:rPr>
          <w:rFonts w:ascii="Arial" w:hAnsi="Arial" w:cs="Arial"/>
          <w:b/>
          <w:bCs/>
          <w:sz w:val="20"/>
        </w:rPr>
      </w:pPr>
      <w:r>
        <w:rPr>
          <w:rFonts w:cs="Arial" w:ascii="Arial" w:hAnsi="Arial"/>
          <w:b/>
          <w:bCs/>
          <w:sz w:val="20"/>
        </w:rPr>
      </w:r>
    </w:p>
    <w:p>
      <w:pPr>
        <w:pStyle w:val="Normal"/>
        <w:ind w:start="360" w:end="0"/>
        <w:rPr>
          <w:rFonts w:ascii="Arial" w:hAnsi="Arial" w:cs="Arial"/>
          <w:sz w:val="20"/>
        </w:rPr>
      </w:pPr>
      <w:r>
        <w:rPr>
          <w:rFonts w:cs="Arial" w:ascii="Arial" w:hAnsi="Arial"/>
          <w:sz w:val="20"/>
        </w:rPr>
        <w:t>At the time of implementation, the Exchange receives an initial version of the object code.  At the discretion of Technology provider, we will notify the Exchange via mail of new updates and the price schedule for such updates.   The customer is then able to purchase these upgrades.  If an update is needed to fix a known ‘bug’, Technology provider will send the Exchange the revised object code at no cost to the Exchange.</w:t>
      </w:r>
    </w:p>
    <w:p>
      <w:pPr>
        <w:pStyle w:val="Normal"/>
        <w:ind w:start="360" w:end="0"/>
        <w:rPr>
          <w:rFonts w:ascii="Arial" w:hAnsi="Arial" w:eastAsia="Arial" w:cs="Arial"/>
          <w:sz w:val="20"/>
        </w:rPr>
      </w:pPr>
      <w:r>
        <w:rPr>
          <w:rFonts w:eastAsia="Arial" w:cs="Arial" w:ascii="Arial" w:hAnsi="Arial"/>
          <w:sz w:val="20"/>
        </w:rPr>
        <w:t xml:space="preserve">  </w:t>
      </w:r>
    </w:p>
    <w:p>
      <w:pPr>
        <w:pStyle w:val="Normal"/>
        <w:numPr>
          <w:ilvl w:val="1"/>
          <w:numId w:val="15"/>
        </w:numPr>
        <w:rPr>
          <w:rFonts w:ascii="Arial" w:hAnsi="Arial" w:cs="Arial"/>
          <w:b/>
          <w:bCs/>
          <w:sz w:val="20"/>
        </w:rPr>
      </w:pPr>
      <w:r>
        <w:rPr>
          <w:rFonts w:cs="Arial" w:ascii="Arial" w:hAnsi="Arial"/>
          <w:b/>
          <w:bCs/>
          <w:sz w:val="20"/>
        </w:rPr>
        <w:t>Term</w:t>
      </w:r>
    </w:p>
    <w:p>
      <w:pPr>
        <w:pStyle w:val="Normal"/>
        <w:ind w:start="360" w:end="0"/>
        <w:jc w:val="both"/>
        <w:rPr>
          <w:rFonts w:ascii="Arial" w:hAnsi="Arial" w:cs="Arial"/>
          <w:b/>
          <w:bCs/>
          <w:sz w:val="20"/>
        </w:rPr>
      </w:pPr>
      <w:r>
        <w:rPr>
          <w:rFonts w:cs="Arial" w:ascii="Arial" w:hAnsi="Arial"/>
          <w:b/>
          <w:bCs/>
          <w:sz w:val="20"/>
        </w:rPr>
      </w:r>
    </w:p>
    <w:p>
      <w:pPr>
        <w:pStyle w:val="Normal"/>
        <w:ind w:start="360" w:end="0"/>
        <w:jc w:val="both"/>
        <w:rPr>
          <w:rFonts w:ascii="Arial" w:hAnsi="Arial" w:cs="Arial"/>
          <w:sz w:val="20"/>
        </w:rPr>
      </w:pPr>
      <w:r>
        <w:rPr>
          <w:rFonts w:cs="Arial" w:ascii="Arial" w:hAnsi="Arial"/>
          <w:sz w:val="20"/>
        </w:rPr>
        <w:t>The term shall commence on the Effective Date and, unless otherwise terminated in accordance with the terms in the definitive agreement, shall continue for 2 years, with a provision for renewal.</w:t>
      </w:r>
    </w:p>
    <w:p>
      <w:pPr>
        <w:pStyle w:val="Normal"/>
        <w:ind w:start="360" w:end="0"/>
        <w:jc w:val="both"/>
        <w:rPr>
          <w:rFonts w:ascii="Arial" w:hAnsi="Arial" w:cs="Arial"/>
          <w:sz w:val="20"/>
        </w:rPr>
      </w:pPr>
      <w:r>
        <w:rPr>
          <w:rFonts w:cs="Arial" w:ascii="Arial" w:hAnsi="Arial"/>
          <w:sz w:val="20"/>
        </w:rPr>
      </w:r>
    </w:p>
    <w:p>
      <w:pPr>
        <w:pStyle w:val="Normal"/>
        <w:ind w:start="360" w:end="0"/>
        <w:jc w:val="both"/>
        <w:rPr>
          <w:rFonts w:ascii="Arial" w:hAnsi="Arial" w:cs="Arial"/>
          <w:sz w:val="20"/>
        </w:rPr>
      </w:pPr>
      <w:r>
        <w:rPr>
          <w:rFonts w:cs="Arial" w:ascii="Arial" w:hAnsi="Arial"/>
          <w:sz w:val="20"/>
        </w:rPr>
      </w:r>
    </w:p>
    <w:p>
      <w:pPr>
        <w:pStyle w:val="Normal"/>
        <w:numPr>
          <w:ilvl w:val="0"/>
          <w:numId w:val="9"/>
        </w:numPr>
        <w:rPr>
          <w:rFonts w:ascii="Arial" w:hAnsi="Arial" w:cs="Arial"/>
          <w:b/>
          <w:bCs/>
          <w:sz w:val="20"/>
        </w:rPr>
      </w:pPr>
      <w:r>
        <w:rPr>
          <w:rFonts w:cs="Arial" w:ascii="Arial" w:hAnsi="Arial"/>
          <w:b/>
          <w:bCs/>
          <w:sz w:val="20"/>
        </w:rPr>
        <w:t>Services</w:t>
      </w:r>
    </w:p>
    <w:p>
      <w:pPr>
        <w:pStyle w:val="Normal"/>
        <w:rPr>
          <w:rFonts w:ascii="Arial" w:hAnsi="Arial" w:cs="Arial"/>
          <w:b/>
          <w:bCs/>
          <w:sz w:val="20"/>
        </w:rPr>
      </w:pPr>
      <w:r>
        <w:rPr>
          <w:rFonts w:cs="Arial" w:ascii="Arial" w:hAnsi="Arial"/>
          <w:b/>
          <w:bCs/>
          <w:sz w:val="20"/>
        </w:rPr>
      </w:r>
    </w:p>
    <w:p>
      <w:pPr>
        <w:pStyle w:val="Normal"/>
        <w:numPr>
          <w:ilvl w:val="1"/>
          <w:numId w:val="18"/>
        </w:numPr>
        <w:rPr>
          <w:rFonts w:ascii="Arial" w:hAnsi="Arial" w:cs="Arial"/>
          <w:b/>
          <w:bCs/>
          <w:sz w:val="20"/>
        </w:rPr>
      </w:pPr>
      <w:r>
        <w:rPr>
          <w:rFonts w:cs="Arial" w:ascii="Arial" w:hAnsi="Arial"/>
          <w:b/>
          <w:bCs/>
          <w:sz w:val="20"/>
        </w:rPr>
        <w:t>Implementation</w:t>
      </w:r>
    </w:p>
    <w:p>
      <w:pPr>
        <w:pStyle w:val="BodyTextIndent3"/>
        <w:rPr>
          <w:rFonts w:ascii="Arial" w:hAnsi="Arial" w:cs="Arial"/>
          <w:b/>
          <w:bCs/>
          <w:sz w:val="20"/>
        </w:rPr>
      </w:pPr>
      <w:r>
        <w:rPr>
          <w:rFonts w:cs="Arial"/>
          <w:b/>
          <w:bCs/>
          <w:sz w:val="20"/>
        </w:rPr>
      </w:r>
    </w:p>
    <w:p>
      <w:pPr>
        <w:pStyle w:val="BodyTextIndent3"/>
        <w:jc w:val="both"/>
        <w:rPr/>
      </w:pPr>
      <w:r>
        <w:rPr/>
        <w:t>Technology provider will work with the Exchange to create a customizable implementation plan and a schedule agreed upon by both parties. Technology provider will designate an implementation team consisting of a project manager, systems administrator, database administrator, and an application administrator.</w:t>
      </w:r>
    </w:p>
    <w:p>
      <w:pPr>
        <w:pStyle w:val="BodyTextIndent3"/>
        <w:rPr/>
      </w:pPr>
      <w:r>
        <w:rPr/>
      </w:r>
    </w:p>
    <w:p>
      <w:pPr>
        <w:pStyle w:val="BodyTextIndent3"/>
        <w:jc w:val="both"/>
        <w:rPr/>
      </w:pPr>
      <w:r>
        <w:rPr/>
        <w:t>Prior to the arrival of the implementation team, the Exchange will have purchased and licensed the required software and recommended hardware as designated by Technology provider.</w:t>
      </w:r>
    </w:p>
    <w:p>
      <w:pPr>
        <w:pStyle w:val="BodyTextIndent3"/>
        <w:jc w:val="both"/>
        <w:rPr/>
      </w:pPr>
      <w:r>
        <w:rPr/>
      </w:r>
    </w:p>
    <w:p>
      <w:pPr>
        <w:pStyle w:val="BodyTextIndent3"/>
        <w:jc w:val="both"/>
        <w:rPr/>
      </w:pPr>
      <w:r>
        <w:rPr/>
        <w:t>Technology provider will provide onsite personnel (the integration team) for a predetermined number of days to assist in the installation and testing of hardware to be used for the sole purpose of the platform. Technology provider shall use commercially reasonable efforts to make software available at Exchange’s site as set out in the agreement within the negotiated number of business days from the effective date. The software will be delivered via a CD-Rom (</w:t>
      </w:r>
      <w:r>
        <w:rPr>
          <w:i/>
          <w:iCs/>
        </w:rPr>
        <w:t>TBD</w:t>
      </w:r>
      <w:r>
        <w:rPr/>
        <w:t>) upon the arrival of the implementation team.</w:t>
      </w:r>
    </w:p>
    <w:p>
      <w:pPr>
        <w:pStyle w:val="BodyTextIndent3"/>
        <w:jc w:val="both"/>
        <w:rPr/>
      </w:pPr>
      <w:r>
        <w:rPr/>
      </w:r>
    </w:p>
    <w:p>
      <w:pPr>
        <w:pStyle w:val="BodyTextIndent3"/>
        <w:jc w:val="both"/>
        <w:rPr/>
      </w:pPr>
      <w:r>
        <w:rPr/>
        <w:t>The Exchange will be responsible for providing the necessary IT personnel to assist and fulfill the requirements set forth in meeting such a schedule.  The roles of systems administrator, database administrator and applications administrator will be necessary to complete implementation at the Exchange’s site. The schedule is only an estimate and except as provided in the agreement, Technology provider shall not be liable for damages, costs, or claims of any kind arising from any failure to meet such dates.</w:t>
      </w:r>
    </w:p>
    <w:p>
      <w:pPr>
        <w:pStyle w:val="BodyTextIndent3"/>
        <w:jc w:val="both"/>
        <w:rPr/>
      </w:pPr>
      <w:r>
        <w:rPr/>
      </w:r>
    </w:p>
    <w:p>
      <w:pPr>
        <w:pStyle w:val="Normal"/>
        <w:ind w:start="360" w:end="0"/>
        <w:jc w:val="both"/>
        <w:rPr>
          <w:rFonts w:ascii="Arial" w:hAnsi="Arial" w:cs="Arial"/>
          <w:sz w:val="20"/>
        </w:rPr>
      </w:pPr>
      <w:r>
        <w:rPr>
          <w:rFonts w:cs="Arial" w:ascii="Arial" w:hAnsi="Arial"/>
          <w:sz w:val="20"/>
        </w:rPr>
        <w:t xml:space="preserve">The Exchange will be responsible for testing equipment and procedures, and the maintenance and repair of all procured hardware.  </w:t>
      </w:r>
    </w:p>
    <w:p>
      <w:pPr>
        <w:pStyle w:val="Normal"/>
        <w:ind w:start="360" w:end="0"/>
        <w:jc w:val="both"/>
        <w:rPr>
          <w:rFonts w:ascii="Arial" w:hAnsi="Arial" w:cs="Arial"/>
          <w:sz w:val="20"/>
        </w:rPr>
      </w:pPr>
      <w:r>
        <w:rPr>
          <w:rFonts w:cs="Arial" w:ascii="Arial" w:hAnsi="Arial"/>
          <w:sz w:val="20"/>
        </w:rPr>
      </w:r>
    </w:p>
    <w:p>
      <w:pPr>
        <w:pStyle w:val="Normal"/>
        <w:ind w:start="360" w:end="0"/>
        <w:jc w:val="both"/>
        <w:rPr>
          <w:rFonts w:ascii="Arial" w:hAnsi="Arial" w:cs="Arial"/>
          <w:sz w:val="20"/>
        </w:rPr>
      </w:pPr>
      <w:r>
        <w:rPr>
          <w:rFonts w:cs="Arial" w:ascii="Arial" w:hAnsi="Arial"/>
          <w:sz w:val="20"/>
        </w:rPr>
      </w:r>
      <w:r>
        <w:br w:type="page"/>
      </w:r>
    </w:p>
    <w:p>
      <w:pPr>
        <w:pStyle w:val="Normal"/>
        <w:numPr>
          <w:ilvl w:val="2"/>
          <w:numId w:val="18"/>
        </w:numPr>
        <w:jc w:val="both"/>
        <w:rPr>
          <w:rFonts w:ascii="Arial" w:hAnsi="Arial" w:cs="Arial"/>
          <w:b/>
          <w:bCs/>
          <w:sz w:val="20"/>
          <w:szCs w:val="20"/>
        </w:rPr>
      </w:pPr>
      <w:r>
        <w:rPr>
          <w:rFonts w:cs="Arial" w:ascii="Arial" w:hAnsi="Arial"/>
          <w:b/>
          <w:bCs/>
          <w:sz w:val="20"/>
          <w:szCs w:val="20"/>
        </w:rPr>
        <w:t>Exchange High Level Implementation Process</w:t>
      </w:r>
    </w:p>
    <w:p>
      <w:pPr>
        <w:pStyle w:val="Normal"/>
        <w:ind w:start="720" w:end="0"/>
        <w:jc w:val="both"/>
        <w:rPr>
          <w:rFonts w:ascii="Arial" w:hAnsi="Arial" w:cs="Arial"/>
          <w:b/>
          <w:bCs/>
          <w:sz w:val="20"/>
          <w:szCs w:val="20"/>
        </w:rPr>
      </w:pPr>
      <w:r>
        <w:rPr>
          <w:rFonts w:cs="Arial" w:ascii="Arial" w:hAnsi="Arial"/>
          <w:b/>
          <w:bCs/>
          <w:sz w:val="20"/>
          <w:szCs w:val="20"/>
        </w:rPr>
      </w:r>
    </w:p>
    <w:tbl>
      <w:tblPr>
        <w:tblW w:w="8496" w:type="dxa"/>
        <w:jc w:val="start"/>
        <w:tblInd w:w="900" w:type="dxa"/>
        <w:tblLayout w:type="fixed"/>
        <w:tblCellMar>
          <w:top w:w="0" w:type="dxa"/>
          <w:start w:w="108" w:type="dxa"/>
          <w:bottom w:w="0" w:type="dxa"/>
          <w:end w:w="108" w:type="dxa"/>
        </w:tblCellMar>
      </w:tblPr>
      <w:tblGrid>
        <w:gridCol w:w="1889"/>
        <w:gridCol w:w="6607"/>
      </w:tblGrid>
      <w:tr>
        <w:trPr/>
        <w:tc>
          <w:tcPr>
            <w:tcW w:w="1889"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Stage</w:t>
            </w:r>
          </w:p>
        </w:tc>
        <w:tc>
          <w:tcPr>
            <w:tcW w:w="660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Activities</w:t>
            </w:r>
          </w:p>
        </w:tc>
      </w:tr>
      <w:tr>
        <w:trPr/>
        <w:tc>
          <w:tcPr>
            <w:tcW w:w="1889" w:type="dxa"/>
            <w:tcBorders>
              <w:top w:val="single" w:sz="4" w:space="0" w:color="000000"/>
              <w:start w:val="single" w:sz="4" w:space="0" w:color="000000"/>
              <w:bottom w:val="single" w:sz="4" w:space="0" w:color="000000"/>
              <w:end w:val="single" w:sz="4" w:space="0" w:color="000000"/>
            </w:tcBorders>
          </w:tcPr>
          <w:p>
            <w:pPr>
              <w:pStyle w:val="Normal"/>
              <w:autoSpaceDE w:val="false"/>
              <w:rPr>
                <w:rFonts w:ascii="Arial" w:hAnsi="Arial" w:cs="Arial"/>
                <w:sz w:val="20"/>
                <w:szCs w:val="20"/>
              </w:rPr>
            </w:pPr>
            <w:r>
              <w:rPr>
                <w:rFonts w:cs="Arial" w:ascii="Arial" w:hAnsi="Arial"/>
                <w:sz w:val="20"/>
                <w:szCs w:val="20"/>
              </w:rPr>
              <w:t>Finalize Contract</w:t>
            </w:r>
          </w:p>
        </w:tc>
        <w:tc>
          <w:tcPr>
            <w:tcW w:w="6607" w:type="dxa"/>
            <w:tcBorders>
              <w:top w:val="single" w:sz="4" w:space="0" w:color="000000"/>
              <w:start w:val="single" w:sz="4" w:space="0" w:color="000000"/>
              <w:bottom w:val="single" w:sz="4" w:space="0" w:color="000000"/>
              <w:end w:val="single" w:sz="4" w:space="0" w:color="000000"/>
            </w:tcBorders>
          </w:tcPr>
          <w:p>
            <w:pPr>
              <w:pStyle w:val="Normal"/>
              <w:numPr>
                <w:ilvl w:val="2"/>
                <w:numId w:val="27"/>
              </w:numPr>
              <w:tabs>
                <w:tab w:val="clear" w:pos="720"/>
                <w:tab w:val="left" w:pos="252" w:leader="none"/>
              </w:tabs>
              <w:autoSpaceDE w:val="false"/>
              <w:ind w:hanging="3528" w:start="3600" w:end="0"/>
              <w:rPr>
                <w:rFonts w:ascii="Arial" w:hAnsi="Arial" w:cs="Arial"/>
                <w:sz w:val="20"/>
                <w:szCs w:val="20"/>
              </w:rPr>
            </w:pPr>
            <w:r>
              <w:rPr>
                <w:rFonts w:cs="Arial" w:ascii="Arial" w:hAnsi="Arial"/>
                <w:sz w:val="20"/>
                <w:szCs w:val="20"/>
              </w:rPr>
              <w:t>Structure purchase</w:t>
            </w:r>
          </w:p>
          <w:p>
            <w:pPr>
              <w:pStyle w:val="Normal"/>
              <w:numPr>
                <w:ilvl w:val="2"/>
                <w:numId w:val="27"/>
              </w:numPr>
              <w:tabs>
                <w:tab w:val="clear" w:pos="720"/>
                <w:tab w:val="left" w:pos="252" w:leader="none"/>
              </w:tabs>
              <w:autoSpaceDE w:val="false"/>
              <w:ind w:hanging="3528" w:start="3600" w:end="0"/>
              <w:rPr>
                <w:rFonts w:ascii="Arial" w:hAnsi="Arial" w:cs="Arial"/>
                <w:sz w:val="20"/>
                <w:szCs w:val="20"/>
              </w:rPr>
            </w:pPr>
            <w:r>
              <w:rPr>
                <w:rFonts w:cs="Arial" w:ascii="Arial" w:hAnsi="Arial"/>
                <w:sz w:val="20"/>
                <w:szCs w:val="20"/>
              </w:rPr>
              <w:t>Determine hosting location</w:t>
            </w:r>
          </w:p>
        </w:tc>
      </w:tr>
      <w:tr>
        <w:trPr/>
        <w:tc>
          <w:tcPr>
            <w:tcW w:w="1889" w:type="dxa"/>
            <w:tcBorders>
              <w:top w:val="single" w:sz="4" w:space="0" w:color="000000"/>
              <w:start w:val="single" w:sz="4" w:space="0" w:color="000000"/>
              <w:bottom w:val="single" w:sz="4" w:space="0" w:color="000000"/>
              <w:end w:val="single" w:sz="4" w:space="0" w:color="000000"/>
            </w:tcBorders>
          </w:tcPr>
          <w:p>
            <w:pPr>
              <w:pStyle w:val="Normal"/>
              <w:autoSpaceDE w:val="false"/>
              <w:rPr>
                <w:rFonts w:ascii="Arial" w:hAnsi="Arial" w:cs="Arial"/>
                <w:sz w:val="20"/>
                <w:szCs w:val="20"/>
              </w:rPr>
            </w:pPr>
            <w:r>
              <w:rPr>
                <w:rFonts w:cs="Arial" w:ascii="Arial" w:hAnsi="Arial"/>
                <w:sz w:val="20"/>
                <w:szCs w:val="20"/>
              </w:rPr>
              <w:t>Procure Hardware &amp; Software</w:t>
            </w:r>
          </w:p>
        </w:tc>
        <w:tc>
          <w:tcPr>
            <w:tcW w:w="6607" w:type="dxa"/>
            <w:tcBorders>
              <w:top w:val="single" w:sz="4" w:space="0" w:color="000000"/>
              <w:start w:val="single" w:sz="4" w:space="0" w:color="000000"/>
              <w:bottom w:val="single" w:sz="4" w:space="0" w:color="000000"/>
              <w:end w:val="single" w:sz="4" w:space="0" w:color="000000"/>
            </w:tcBorders>
          </w:tcPr>
          <w:p>
            <w:pPr>
              <w:pStyle w:val="Normal"/>
              <w:numPr>
                <w:ilvl w:val="2"/>
                <w:numId w:val="27"/>
              </w:numPr>
              <w:tabs>
                <w:tab w:val="clear" w:pos="720"/>
                <w:tab w:val="left" w:pos="271" w:leader="none"/>
                <w:tab w:val="left" w:pos="1800" w:leader="none"/>
              </w:tabs>
              <w:autoSpaceDE w:val="false"/>
              <w:ind w:hanging="3528" w:start="3600" w:end="0"/>
              <w:rPr>
                <w:rFonts w:ascii="Arial" w:hAnsi="Arial" w:cs="Arial"/>
                <w:sz w:val="20"/>
                <w:szCs w:val="20"/>
              </w:rPr>
            </w:pPr>
            <w:r>
              <w:rPr>
                <w:rFonts w:cs="Arial" w:ascii="Arial" w:hAnsi="Arial"/>
                <w:sz w:val="20"/>
                <w:szCs w:val="20"/>
              </w:rPr>
              <w:t>Buy recommended hardware</w:t>
            </w:r>
          </w:p>
          <w:p>
            <w:pPr>
              <w:pStyle w:val="Normal"/>
              <w:numPr>
                <w:ilvl w:val="2"/>
                <w:numId w:val="27"/>
              </w:numPr>
              <w:tabs>
                <w:tab w:val="clear" w:pos="720"/>
                <w:tab w:val="left" w:pos="271" w:leader="none"/>
                <w:tab w:val="left" w:pos="1800" w:leader="none"/>
              </w:tabs>
              <w:autoSpaceDE w:val="false"/>
              <w:ind w:hanging="3528" w:start="3600" w:end="0"/>
              <w:rPr>
                <w:rFonts w:ascii="Arial" w:hAnsi="Arial" w:cs="Arial"/>
                <w:sz w:val="20"/>
                <w:szCs w:val="20"/>
              </w:rPr>
            </w:pPr>
            <w:r>
              <w:rPr>
                <w:rFonts w:cs="Arial" w:ascii="Arial" w:hAnsi="Arial"/>
                <w:sz w:val="20"/>
                <w:szCs w:val="20"/>
              </w:rPr>
              <w:t>Buy recommended “non-Technology provider” software</w:t>
            </w:r>
          </w:p>
        </w:tc>
      </w:tr>
      <w:tr>
        <w:trPr/>
        <w:tc>
          <w:tcPr>
            <w:tcW w:w="1889" w:type="dxa"/>
            <w:tcBorders>
              <w:top w:val="single" w:sz="4" w:space="0" w:color="000000"/>
              <w:start w:val="single" w:sz="4" w:space="0" w:color="000000"/>
              <w:bottom w:val="single" w:sz="4" w:space="0" w:color="000000"/>
              <w:end w:val="single" w:sz="4" w:space="0" w:color="000000"/>
            </w:tcBorders>
          </w:tcPr>
          <w:p>
            <w:pPr>
              <w:pStyle w:val="Normal"/>
              <w:autoSpaceDE w:val="false"/>
              <w:rPr>
                <w:rFonts w:ascii="Arial" w:hAnsi="Arial" w:cs="Arial"/>
                <w:sz w:val="20"/>
                <w:szCs w:val="20"/>
              </w:rPr>
            </w:pPr>
            <w:r>
              <w:rPr>
                <w:rFonts w:cs="Arial" w:ascii="Arial" w:hAnsi="Arial"/>
                <w:sz w:val="20"/>
                <w:szCs w:val="20"/>
              </w:rPr>
              <w:t>Configure &amp; Test Environment</w:t>
            </w:r>
          </w:p>
        </w:tc>
        <w:tc>
          <w:tcPr>
            <w:tcW w:w="6607" w:type="dxa"/>
            <w:tcBorders>
              <w:top w:val="single" w:sz="4" w:space="0" w:color="000000"/>
              <w:start w:val="single" w:sz="4" w:space="0" w:color="000000"/>
              <w:bottom w:val="single" w:sz="4" w:space="0" w:color="000000"/>
              <w:end w:val="single" w:sz="4" w:space="0" w:color="000000"/>
            </w:tcBorders>
          </w:tcPr>
          <w:p>
            <w:pPr>
              <w:pStyle w:val="Normal"/>
              <w:numPr>
                <w:ilvl w:val="2"/>
                <w:numId w:val="10"/>
              </w:numPr>
              <w:tabs>
                <w:tab w:val="clear" w:pos="720"/>
                <w:tab w:val="left" w:pos="271" w:leader="none"/>
                <w:tab w:val="left" w:pos="3240" w:leader="none"/>
              </w:tabs>
              <w:autoSpaceDE w:val="false"/>
              <w:ind w:hanging="3528" w:start="3600" w:end="0"/>
              <w:rPr>
                <w:rFonts w:ascii="Arial" w:hAnsi="Arial" w:cs="Arial"/>
                <w:sz w:val="20"/>
                <w:szCs w:val="20"/>
              </w:rPr>
            </w:pPr>
            <w:r>
              <w:rPr>
                <w:rFonts w:cs="Arial" w:ascii="Arial" w:hAnsi="Arial"/>
                <w:sz w:val="20"/>
                <w:szCs w:val="20"/>
              </w:rPr>
              <w:t>Install, configure &amp; test hardware</w:t>
            </w:r>
          </w:p>
          <w:p>
            <w:pPr>
              <w:pStyle w:val="Normal"/>
              <w:numPr>
                <w:ilvl w:val="3"/>
                <w:numId w:val="10"/>
              </w:numPr>
              <w:tabs>
                <w:tab w:val="clear" w:pos="720"/>
                <w:tab w:val="left" w:pos="991" w:leader="none"/>
                <w:tab w:val="left" w:pos="3960" w:leader="none"/>
              </w:tabs>
              <w:autoSpaceDE w:val="false"/>
              <w:ind w:hanging="2268" w:start="2880" w:end="0"/>
              <w:rPr>
                <w:rFonts w:ascii="Arial" w:hAnsi="Arial" w:cs="Arial"/>
                <w:sz w:val="20"/>
                <w:szCs w:val="20"/>
              </w:rPr>
            </w:pPr>
            <w:r>
              <w:rPr>
                <w:rFonts w:cs="Arial" w:ascii="Arial" w:hAnsi="Arial"/>
                <w:sz w:val="20"/>
                <w:szCs w:val="20"/>
              </w:rPr>
              <w:t>Proxy Servers</w:t>
            </w:r>
          </w:p>
          <w:p>
            <w:pPr>
              <w:pStyle w:val="Normal"/>
              <w:numPr>
                <w:ilvl w:val="3"/>
                <w:numId w:val="10"/>
              </w:numPr>
              <w:tabs>
                <w:tab w:val="clear" w:pos="720"/>
                <w:tab w:val="left" w:pos="811" w:leader="none"/>
                <w:tab w:val="left" w:pos="3960" w:leader="none"/>
              </w:tabs>
              <w:autoSpaceDE w:val="false"/>
              <w:ind w:hanging="2268" w:start="2880" w:end="0"/>
              <w:rPr>
                <w:rFonts w:ascii="Arial" w:hAnsi="Arial" w:cs="Arial"/>
                <w:sz w:val="20"/>
                <w:szCs w:val="20"/>
              </w:rPr>
            </w:pPr>
            <w:r>
              <w:rPr>
                <w:rFonts w:cs="Arial" w:ascii="Arial" w:hAnsi="Arial"/>
                <w:sz w:val="20"/>
                <w:szCs w:val="20"/>
              </w:rPr>
              <w:t>Web Servers</w:t>
            </w:r>
          </w:p>
          <w:p>
            <w:pPr>
              <w:pStyle w:val="Normal"/>
              <w:numPr>
                <w:ilvl w:val="3"/>
                <w:numId w:val="10"/>
              </w:numPr>
              <w:tabs>
                <w:tab w:val="clear" w:pos="720"/>
                <w:tab w:val="left" w:pos="811" w:leader="none"/>
                <w:tab w:val="left" w:pos="3960" w:leader="none"/>
              </w:tabs>
              <w:autoSpaceDE w:val="false"/>
              <w:ind w:hanging="2268" w:start="2880" w:end="0"/>
              <w:rPr>
                <w:rFonts w:ascii="Arial" w:hAnsi="Arial" w:cs="Arial"/>
                <w:sz w:val="20"/>
                <w:szCs w:val="20"/>
              </w:rPr>
            </w:pPr>
            <w:r>
              <w:rPr>
                <w:rFonts w:cs="Arial" w:ascii="Arial" w:hAnsi="Arial"/>
                <w:sz w:val="20"/>
                <w:szCs w:val="20"/>
              </w:rPr>
              <w:t>Application Servers</w:t>
            </w:r>
          </w:p>
          <w:p>
            <w:pPr>
              <w:pStyle w:val="Normal"/>
              <w:numPr>
                <w:ilvl w:val="3"/>
                <w:numId w:val="10"/>
              </w:numPr>
              <w:tabs>
                <w:tab w:val="clear" w:pos="720"/>
                <w:tab w:val="left" w:pos="811" w:leader="none"/>
                <w:tab w:val="left" w:pos="3960" w:leader="none"/>
              </w:tabs>
              <w:autoSpaceDE w:val="false"/>
              <w:ind w:hanging="2268" w:start="2880" w:end="0"/>
              <w:rPr>
                <w:rFonts w:ascii="Arial" w:hAnsi="Arial" w:cs="Arial"/>
                <w:sz w:val="20"/>
                <w:szCs w:val="20"/>
              </w:rPr>
            </w:pPr>
            <w:r>
              <w:rPr>
                <w:rFonts w:cs="Arial" w:ascii="Arial" w:hAnsi="Arial"/>
                <w:sz w:val="20"/>
                <w:szCs w:val="20"/>
              </w:rPr>
              <w:t>Database Servers</w:t>
            </w:r>
          </w:p>
          <w:p>
            <w:pPr>
              <w:pStyle w:val="Normal"/>
              <w:numPr>
                <w:ilvl w:val="2"/>
                <w:numId w:val="10"/>
              </w:numPr>
              <w:tabs>
                <w:tab w:val="clear" w:pos="720"/>
                <w:tab w:val="left" w:pos="271" w:leader="none"/>
                <w:tab w:val="left" w:pos="3240" w:leader="none"/>
              </w:tabs>
              <w:autoSpaceDE w:val="false"/>
              <w:ind w:hanging="3528" w:start="3600" w:end="0"/>
              <w:rPr>
                <w:rFonts w:ascii="Arial" w:hAnsi="Arial" w:cs="Arial"/>
                <w:sz w:val="20"/>
                <w:szCs w:val="20"/>
              </w:rPr>
            </w:pPr>
            <w:r>
              <w:rPr>
                <w:rFonts w:cs="Arial" w:ascii="Arial" w:hAnsi="Arial"/>
                <w:sz w:val="20"/>
                <w:szCs w:val="20"/>
              </w:rPr>
              <w:t>Setup &amp; validate the network</w:t>
            </w:r>
          </w:p>
          <w:p>
            <w:pPr>
              <w:pStyle w:val="Normal"/>
              <w:numPr>
                <w:ilvl w:val="3"/>
                <w:numId w:val="10"/>
              </w:numPr>
              <w:tabs>
                <w:tab w:val="clear" w:pos="720"/>
                <w:tab w:val="left" w:pos="991" w:leader="none"/>
                <w:tab w:val="left" w:pos="3960" w:leader="none"/>
              </w:tabs>
              <w:autoSpaceDE w:val="false"/>
              <w:ind w:hanging="2268" w:start="2880" w:end="0"/>
              <w:rPr>
                <w:rFonts w:ascii="Arial" w:hAnsi="Arial" w:cs="Arial"/>
                <w:sz w:val="20"/>
                <w:szCs w:val="20"/>
              </w:rPr>
            </w:pPr>
            <w:r>
              <w:rPr>
                <w:rFonts w:cs="Arial" w:ascii="Arial" w:hAnsi="Arial"/>
                <w:sz w:val="20"/>
                <w:szCs w:val="20"/>
              </w:rPr>
              <w:t>Validate mutli-cast capability</w:t>
            </w:r>
          </w:p>
          <w:p>
            <w:pPr>
              <w:pStyle w:val="Normal"/>
              <w:numPr>
                <w:ilvl w:val="3"/>
                <w:numId w:val="10"/>
              </w:numPr>
              <w:tabs>
                <w:tab w:val="clear" w:pos="720"/>
                <w:tab w:val="left" w:pos="991" w:leader="none"/>
                <w:tab w:val="left" w:pos="3960" w:leader="none"/>
              </w:tabs>
              <w:autoSpaceDE w:val="false"/>
              <w:ind w:hanging="2268" w:start="2880" w:end="0"/>
              <w:rPr>
                <w:rFonts w:ascii="Arial" w:hAnsi="Arial" w:cs="Arial"/>
                <w:sz w:val="20"/>
                <w:szCs w:val="20"/>
              </w:rPr>
            </w:pPr>
            <w:r>
              <w:rPr>
                <w:rFonts w:cs="Arial" w:ascii="Arial" w:hAnsi="Arial"/>
                <w:sz w:val="20"/>
                <w:szCs w:val="20"/>
              </w:rPr>
              <w:t>Set up group addresses</w:t>
            </w:r>
          </w:p>
          <w:p>
            <w:pPr>
              <w:pStyle w:val="Normal"/>
              <w:numPr>
                <w:ilvl w:val="3"/>
                <w:numId w:val="10"/>
              </w:numPr>
              <w:tabs>
                <w:tab w:val="clear" w:pos="720"/>
                <w:tab w:val="left" w:pos="991" w:leader="none"/>
                <w:tab w:val="left" w:pos="3960" w:leader="none"/>
              </w:tabs>
              <w:autoSpaceDE w:val="false"/>
              <w:ind w:hanging="2268" w:start="2880" w:end="0"/>
              <w:rPr>
                <w:rFonts w:ascii="Arial" w:hAnsi="Arial" w:cs="Arial"/>
                <w:sz w:val="20"/>
                <w:szCs w:val="20"/>
              </w:rPr>
            </w:pPr>
            <w:r>
              <w:rPr>
                <w:rFonts w:cs="Arial" w:ascii="Arial" w:hAnsi="Arial"/>
                <w:sz w:val="20"/>
                <w:szCs w:val="20"/>
              </w:rPr>
              <w:t>Reserve multicast addresses</w:t>
            </w:r>
          </w:p>
          <w:p>
            <w:pPr>
              <w:pStyle w:val="Normal"/>
              <w:numPr>
                <w:ilvl w:val="2"/>
                <w:numId w:val="10"/>
              </w:numPr>
              <w:tabs>
                <w:tab w:val="clear" w:pos="720"/>
                <w:tab w:val="left" w:pos="271" w:leader="none"/>
                <w:tab w:val="left" w:pos="3240" w:leader="none"/>
              </w:tabs>
              <w:autoSpaceDE w:val="false"/>
              <w:ind w:hanging="3528" w:start="3600" w:end="0"/>
              <w:rPr>
                <w:rFonts w:ascii="Arial" w:hAnsi="Arial" w:cs="Arial"/>
                <w:sz w:val="20"/>
                <w:szCs w:val="20"/>
              </w:rPr>
            </w:pPr>
            <w:r>
              <w:rPr>
                <w:rFonts w:cs="Arial" w:ascii="Arial" w:hAnsi="Arial"/>
                <w:sz w:val="20"/>
                <w:szCs w:val="20"/>
              </w:rPr>
              <w:t>Install &amp; Test “non-Technology provider” Software</w:t>
            </w:r>
          </w:p>
          <w:p>
            <w:pPr>
              <w:pStyle w:val="Normal"/>
              <w:numPr>
                <w:ilvl w:val="2"/>
                <w:numId w:val="10"/>
              </w:numPr>
              <w:tabs>
                <w:tab w:val="clear" w:pos="720"/>
                <w:tab w:val="left" w:pos="271" w:leader="none"/>
                <w:tab w:val="left" w:pos="3240" w:leader="none"/>
              </w:tabs>
              <w:autoSpaceDE w:val="false"/>
              <w:ind w:hanging="3528" w:start="3600" w:end="0"/>
              <w:rPr>
                <w:rFonts w:ascii="Arial" w:hAnsi="Arial" w:cs="Arial"/>
                <w:sz w:val="20"/>
                <w:szCs w:val="20"/>
              </w:rPr>
            </w:pPr>
            <w:r>
              <w:rPr>
                <w:rFonts w:cs="Arial" w:ascii="Arial" w:hAnsi="Arial"/>
                <w:sz w:val="20"/>
                <w:szCs w:val="20"/>
              </w:rPr>
              <w:t>Configure web interface</w:t>
            </w:r>
          </w:p>
          <w:p>
            <w:pPr>
              <w:pStyle w:val="Normal"/>
              <w:numPr>
                <w:ilvl w:val="3"/>
                <w:numId w:val="10"/>
              </w:numPr>
              <w:tabs>
                <w:tab w:val="clear" w:pos="720"/>
                <w:tab w:val="left" w:pos="991" w:leader="none"/>
                <w:tab w:val="left" w:pos="3960" w:leader="none"/>
              </w:tabs>
              <w:autoSpaceDE w:val="false"/>
              <w:ind w:hanging="2268" w:start="2880" w:end="0"/>
              <w:rPr>
                <w:rFonts w:ascii="Arial" w:hAnsi="Arial" w:cs="Arial"/>
                <w:sz w:val="20"/>
                <w:szCs w:val="20"/>
              </w:rPr>
            </w:pPr>
            <w:r>
              <w:rPr>
                <w:rFonts w:cs="Arial" w:ascii="Arial" w:hAnsi="Arial"/>
                <w:sz w:val="20"/>
                <w:szCs w:val="20"/>
              </w:rPr>
              <w:t>Edit Trading_page.jsp</w:t>
            </w:r>
          </w:p>
          <w:p>
            <w:pPr>
              <w:pStyle w:val="Normal"/>
              <w:numPr>
                <w:ilvl w:val="2"/>
                <w:numId w:val="10"/>
              </w:numPr>
              <w:tabs>
                <w:tab w:val="clear" w:pos="720"/>
                <w:tab w:val="left" w:pos="271" w:leader="none"/>
                <w:tab w:val="left" w:pos="3240" w:leader="none"/>
              </w:tabs>
              <w:autoSpaceDE w:val="false"/>
              <w:ind w:hanging="3528" w:start="3600" w:end="0"/>
              <w:rPr>
                <w:rFonts w:ascii="Arial" w:hAnsi="Arial" w:cs="Arial"/>
                <w:sz w:val="20"/>
                <w:szCs w:val="20"/>
              </w:rPr>
            </w:pPr>
            <w:r>
              <w:rPr>
                <w:rFonts w:cs="Arial" w:ascii="Arial" w:hAnsi="Arial"/>
                <w:sz w:val="20"/>
                <w:szCs w:val="20"/>
              </w:rPr>
              <w:t>Install Technology provider software</w:t>
            </w:r>
          </w:p>
          <w:p>
            <w:pPr>
              <w:pStyle w:val="Normal"/>
              <w:numPr>
                <w:ilvl w:val="2"/>
                <w:numId w:val="10"/>
              </w:numPr>
              <w:tabs>
                <w:tab w:val="clear" w:pos="720"/>
                <w:tab w:val="left" w:pos="271" w:leader="none"/>
                <w:tab w:val="left" w:pos="3240" w:leader="none"/>
              </w:tabs>
              <w:autoSpaceDE w:val="false"/>
              <w:ind w:hanging="3528" w:start="3600" w:end="0"/>
              <w:rPr>
                <w:rFonts w:ascii="Arial" w:hAnsi="Arial" w:cs="Arial"/>
                <w:sz w:val="20"/>
                <w:szCs w:val="20"/>
              </w:rPr>
            </w:pPr>
            <w:r>
              <w:rPr>
                <w:rFonts w:cs="Arial" w:ascii="Arial" w:hAnsi="Arial"/>
                <w:sz w:val="20"/>
                <w:szCs w:val="20"/>
              </w:rPr>
              <w:t>Install schema on the database</w:t>
            </w:r>
          </w:p>
          <w:p>
            <w:pPr>
              <w:pStyle w:val="Normal"/>
              <w:numPr>
                <w:ilvl w:val="2"/>
                <w:numId w:val="10"/>
              </w:numPr>
              <w:tabs>
                <w:tab w:val="clear" w:pos="720"/>
                <w:tab w:val="left" w:pos="271" w:leader="none"/>
                <w:tab w:val="left" w:pos="3240" w:leader="none"/>
              </w:tabs>
              <w:autoSpaceDE w:val="false"/>
              <w:ind w:hanging="3528" w:start="3600" w:end="0"/>
              <w:rPr>
                <w:rFonts w:ascii="Arial" w:hAnsi="Arial" w:cs="Arial"/>
                <w:sz w:val="20"/>
                <w:szCs w:val="20"/>
              </w:rPr>
            </w:pPr>
            <w:r>
              <w:rPr>
                <w:rFonts w:cs="Arial" w:ascii="Arial" w:hAnsi="Arial"/>
                <w:sz w:val="20"/>
                <w:szCs w:val="20"/>
              </w:rPr>
              <w:t>Test Technology provider’s software</w:t>
            </w:r>
          </w:p>
        </w:tc>
      </w:tr>
      <w:tr>
        <w:trPr/>
        <w:tc>
          <w:tcPr>
            <w:tcW w:w="1889" w:type="dxa"/>
            <w:tcBorders>
              <w:top w:val="single" w:sz="4" w:space="0" w:color="000000"/>
              <w:start w:val="single" w:sz="4" w:space="0" w:color="000000"/>
              <w:bottom w:val="single" w:sz="4" w:space="0" w:color="000000"/>
              <w:end w:val="single" w:sz="4" w:space="0" w:color="000000"/>
            </w:tcBorders>
          </w:tcPr>
          <w:p>
            <w:pPr>
              <w:pStyle w:val="Normal"/>
              <w:autoSpaceDE w:val="false"/>
              <w:rPr>
                <w:rFonts w:ascii="Arial" w:hAnsi="Arial" w:cs="Arial"/>
                <w:sz w:val="20"/>
                <w:szCs w:val="20"/>
              </w:rPr>
            </w:pPr>
            <w:r>
              <w:rPr>
                <w:rFonts w:cs="Arial" w:ascii="Arial" w:hAnsi="Arial"/>
                <w:sz w:val="20"/>
                <w:szCs w:val="20"/>
              </w:rPr>
              <w:t>Data Creation</w:t>
            </w:r>
          </w:p>
        </w:tc>
        <w:tc>
          <w:tcPr>
            <w:tcW w:w="6607" w:type="dxa"/>
            <w:tcBorders>
              <w:top w:val="single" w:sz="4" w:space="0" w:color="000000"/>
              <w:start w:val="single" w:sz="4" w:space="0" w:color="000000"/>
              <w:bottom w:val="single" w:sz="4" w:space="0" w:color="000000"/>
              <w:end w:val="single" w:sz="4" w:space="0" w:color="000000"/>
            </w:tcBorders>
          </w:tcPr>
          <w:p>
            <w:pPr>
              <w:pStyle w:val="Normal"/>
              <w:numPr>
                <w:ilvl w:val="0"/>
                <w:numId w:val="5"/>
              </w:numPr>
              <w:tabs>
                <w:tab w:val="clear" w:pos="720"/>
                <w:tab w:val="left" w:pos="271" w:leader="none"/>
                <w:tab w:val="left" w:pos="1440" w:leader="none"/>
              </w:tabs>
              <w:autoSpaceDE w:val="false"/>
              <w:ind w:hanging="1548" w:start="1620" w:end="0"/>
              <w:rPr>
                <w:rFonts w:ascii="Arial" w:hAnsi="Arial" w:cs="Arial"/>
                <w:sz w:val="20"/>
                <w:szCs w:val="20"/>
              </w:rPr>
            </w:pPr>
            <w:r>
              <w:rPr>
                <w:rFonts w:cs="Arial" w:ascii="Arial" w:hAnsi="Arial"/>
                <w:sz w:val="20"/>
                <w:szCs w:val="20"/>
              </w:rPr>
              <w:t>Upload original data</w:t>
            </w:r>
          </w:p>
          <w:p>
            <w:pPr>
              <w:pStyle w:val="Normal"/>
              <w:numPr>
                <w:ilvl w:val="3"/>
                <w:numId w:val="5"/>
              </w:numPr>
              <w:tabs>
                <w:tab w:val="clear" w:pos="720"/>
                <w:tab w:val="left" w:pos="991" w:leader="none"/>
                <w:tab w:val="left" w:pos="3600" w:leader="none"/>
              </w:tabs>
              <w:autoSpaceDE w:val="false"/>
              <w:ind w:hanging="3168" w:start="3780" w:end="0"/>
              <w:rPr>
                <w:rFonts w:ascii="Arial" w:hAnsi="Arial" w:cs="Arial"/>
                <w:sz w:val="20"/>
                <w:szCs w:val="20"/>
              </w:rPr>
            </w:pPr>
            <w:r>
              <w:rPr>
                <w:rFonts w:cs="Arial" w:ascii="Arial" w:hAnsi="Arial"/>
                <w:sz w:val="20"/>
                <w:szCs w:val="20"/>
              </w:rPr>
              <w:t>Internal traders &amp; companies</w:t>
            </w:r>
          </w:p>
          <w:p>
            <w:pPr>
              <w:pStyle w:val="Normal"/>
              <w:numPr>
                <w:ilvl w:val="3"/>
                <w:numId w:val="5"/>
              </w:numPr>
              <w:tabs>
                <w:tab w:val="clear" w:pos="720"/>
                <w:tab w:val="left" w:pos="991" w:leader="none"/>
                <w:tab w:val="left" w:pos="3600" w:leader="none"/>
              </w:tabs>
              <w:autoSpaceDE w:val="false"/>
              <w:ind w:hanging="3168" w:start="3780" w:end="0"/>
              <w:rPr>
                <w:rFonts w:ascii="Arial" w:hAnsi="Arial" w:cs="Arial"/>
                <w:sz w:val="20"/>
                <w:szCs w:val="20"/>
              </w:rPr>
            </w:pPr>
            <w:r>
              <w:rPr>
                <w:rFonts w:cs="Arial" w:ascii="Arial" w:hAnsi="Arial"/>
                <w:sz w:val="20"/>
                <w:szCs w:val="20"/>
              </w:rPr>
              <w:t>External counterparties and administration users</w:t>
            </w:r>
          </w:p>
          <w:p>
            <w:pPr>
              <w:pStyle w:val="Normal"/>
              <w:numPr>
                <w:ilvl w:val="3"/>
                <w:numId w:val="5"/>
              </w:numPr>
              <w:tabs>
                <w:tab w:val="clear" w:pos="720"/>
                <w:tab w:val="left" w:pos="991" w:leader="none"/>
                <w:tab w:val="left" w:pos="3600" w:leader="none"/>
              </w:tabs>
              <w:autoSpaceDE w:val="false"/>
              <w:ind w:hanging="3168" w:start="3780" w:end="0"/>
              <w:rPr>
                <w:rFonts w:ascii="Arial" w:hAnsi="Arial" w:cs="Arial"/>
                <w:sz w:val="20"/>
                <w:szCs w:val="20"/>
              </w:rPr>
            </w:pPr>
            <w:r>
              <w:rPr>
                <w:rFonts w:cs="Arial" w:ascii="Arial" w:hAnsi="Arial"/>
                <w:sz w:val="20"/>
                <w:szCs w:val="20"/>
              </w:rPr>
              <w:t>Static data setup (commodity groups, commodities,etc)</w:t>
            </w:r>
          </w:p>
          <w:p>
            <w:pPr>
              <w:pStyle w:val="Normal"/>
              <w:numPr>
                <w:ilvl w:val="3"/>
                <w:numId w:val="5"/>
              </w:numPr>
              <w:tabs>
                <w:tab w:val="clear" w:pos="720"/>
                <w:tab w:val="left" w:pos="991" w:leader="none"/>
                <w:tab w:val="left" w:pos="3600" w:leader="none"/>
              </w:tabs>
              <w:autoSpaceDE w:val="false"/>
              <w:ind w:hanging="3168" w:start="3780" w:end="0"/>
              <w:rPr>
                <w:rFonts w:ascii="Arial" w:hAnsi="Arial" w:cs="Arial"/>
                <w:sz w:val="20"/>
                <w:szCs w:val="20"/>
              </w:rPr>
            </w:pPr>
            <w:r>
              <w:rPr>
                <w:rFonts w:cs="Arial" w:ascii="Arial" w:hAnsi="Arial"/>
                <w:sz w:val="20"/>
                <w:szCs w:val="20"/>
              </w:rPr>
              <w:t>Product type setup</w:t>
            </w:r>
          </w:p>
          <w:p>
            <w:pPr>
              <w:pStyle w:val="Normal"/>
              <w:numPr>
                <w:ilvl w:val="3"/>
                <w:numId w:val="5"/>
              </w:numPr>
              <w:tabs>
                <w:tab w:val="clear" w:pos="720"/>
                <w:tab w:val="left" w:pos="991" w:leader="none"/>
                <w:tab w:val="left" w:pos="3600" w:leader="none"/>
              </w:tabs>
              <w:autoSpaceDE w:val="false"/>
              <w:ind w:hanging="3168" w:start="3780" w:end="0"/>
              <w:rPr>
                <w:rFonts w:ascii="Arial" w:hAnsi="Arial" w:cs="Arial"/>
                <w:sz w:val="20"/>
                <w:szCs w:val="20"/>
              </w:rPr>
            </w:pPr>
            <w:r>
              <w:rPr>
                <w:rFonts w:cs="Arial" w:ascii="Arial" w:hAnsi="Arial"/>
                <w:sz w:val="20"/>
                <w:szCs w:val="20"/>
              </w:rPr>
              <w:t>Internal profiles setup</w:t>
            </w:r>
          </w:p>
          <w:p>
            <w:pPr>
              <w:pStyle w:val="Normal"/>
              <w:numPr>
                <w:ilvl w:val="3"/>
                <w:numId w:val="5"/>
              </w:numPr>
              <w:tabs>
                <w:tab w:val="clear" w:pos="720"/>
                <w:tab w:val="left" w:pos="991" w:leader="none"/>
                <w:tab w:val="left" w:pos="3600" w:leader="none"/>
              </w:tabs>
              <w:autoSpaceDE w:val="false"/>
              <w:ind w:hanging="3168" w:start="3780" w:end="0"/>
              <w:rPr>
                <w:rFonts w:ascii="Arial" w:hAnsi="Arial" w:cs="Arial"/>
                <w:sz w:val="20"/>
                <w:szCs w:val="20"/>
              </w:rPr>
            </w:pPr>
            <w:r>
              <w:rPr>
                <w:rFonts w:cs="Arial" w:ascii="Arial" w:hAnsi="Arial"/>
                <w:sz w:val="20"/>
                <w:szCs w:val="20"/>
              </w:rPr>
              <w:t>External profiles setup</w:t>
            </w:r>
          </w:p>
          <w:p>
            <w:pPr>
              <w:pStyle w:val="Normal"/>
              <w:numPr>
                <w:ilvl w:val="2"/>
                <w:numId w:val="5"/>
              </w:numPr>
              <w:tabs>
                <w:tab w:val="clear" w:pos="720"/>
                <w:tab w:val="left" w:pos="271" w:leader="none"/>
                <w:tab w:val="left" w:pos="2880" w:leader="none"/>
              </w:tabs>
              <w:autoSpaceDE w:val="false"/>
              <w:ind w:hanging="2988" w:start="3060" w:end="0"/>
              <w:rPr>
                <w:rFonts w:ascii="Arial" w:hAnsi="Arial" w:cs="Arial"/>
                <w:sz w:val="20"/>
                <w:szCs w:val="20"/>
              </w:rPr>
            </w:pPr>
            <w:r>
              <w:rPr>
                <w:rFonts w:cs="Arial" w:ascii="Arial" w:hAnsi="Arial"/>
                <w:sz w:val="20"/>
                <w:szCs w:val="20"/>
              </w:rPr>
              <w:t xml:space="preserve">Create legal documents </w:t>
            </w:r>
          </w:p>
          <w:p>
            <w:pPr>
              <w:pStyle w:val="Normal"/>
              <w:numPr>
                <w:ilvl w:val="3"/>
                <w:numId w:val="5"/>
              </w:numPr>
              <w:tabs>
                <w:tab w:val="clear" w:pos="720"/>
                <w:tab w:val="left" w:pos="991" w:leader="none"/>
                <w:tab w:val="left" w:pos="3600" w:leader="none"/>
              </w:tabs>
              <w:autoSpaceDE w:val="false"/>
              <w:ind w:hanging="379" w:start="991" w:end="0"/>
              <w:rPr>
                <w:rFonts w:ascii="Arial" w:hAnsi="Arial" w:cs="Arial"/>
                <w:sz w:val="20"/>
                <w:szCs w:val="20"/>
              </w:rPr>
            </w:pPr>
            <w:r>
              <w:rPr>
                <w:rFonts w:cs="Arial" w:ascii="Arial" w:hAnsi="Arial"/>
                <w:sz w:val="20"/>
                <w:szCs w:val="20"/>
              </w:rPr>
              <w:t xml:space="preserve">ETA </w:t>
            </w:r>
          </w:p>
          <w:p>
            <w:pPr>
              <w:pStyle w:val="Normal"/>
              <w:numPr>
                <w:ilvl w:val="3"/>
                <w:numId w:val="5"/>
              </w:numPr>
              <w:tabs>
                <w:tab w:val="clear" w:pos="720"/>
                <w:tab w:val="left" w:pos="991" w:leader="none"/>
                <w:tab w:val="left" w:pos="3600" w:leader="none"/>
              </w:tabs>
              <w:autoSpaceDE w:val="false"/>
              <w:ind w:hanging="379" w:start="991" w:end="0"/>
              <w:rPr>
                <w:rFonts w:ascii="Arial" w:hAnsi="Arial" w:cs="Arial"/>
                <w:sz w:val="20"/>
                <w:szCs w:val="20"/>
              </w:rPr>
            </w:pPr>
            <w:r>
              <w:rPr>
                <w:rFonts w:cs="Arial" w:ascii="Arial" w:hAnsi="Arial"/>
                <w:sz w:val="20"/>
                <w:szCs w:val="20"/>
              </w:rPr>
              <w:t xml:space="preserve">GTC </w:t>
            </w:r>
          </w:p>
          <w:p>
            <w:pPr>
              <w:pStyle w:val="Normal"/>
              <w:numPr>
                <w:ilvl w:val="3"/>
                <w:numId w:val="5"/>
              </w:numPr>
              <w:tabs>
                <w:tab w:val="clear" w:pos="720"/>
                <w:tab w:val="left" w:pos="991" w:leader="none"/>
                <w:tab w:val="left" w:pos="3600" w:leader="none"/>
              </w:tabs>
              <w:autoSpaceDE w:val="false"/>
              <w:ind w:hanging="379" w:start="991" w:end="0"/>
              <w:rPr>
                <w:rFonts w:ascii="Arial" w:hAnsi="Arial" w:cs="Arial"/>
                <w:sz w:val="20"/>
                <w:szCs w:val="20"/>
              </w:rPr>
            </w:pPr>
            <w:r>
              <w:rPr>
                <w:rFonts w:cs="Arial" w:ascii="Arial" w:hAnsi="Arial"/>
                <w:sz w:val="20"/>
                <w:szCs w:val="20"/>
              </w:rPr>
              <w:t>Legal &amp; Privacy statement</w:t>
            </w:r>
          </w:p>
        </w:tc>
      </w:tr>
      <w:tr>
        <w:trPr/>
        <w:tc>
          <w:tcPr>
            <w:tcW w:w="1889" w:type="dxa"/>
            <w:tcBorders>
              <w:top w:val="single" w:sz="4" w:space="0" w:color="000000"/>
              <w:start w:val="single" w:sz="4" w:space="0" w:color="000000"/>
              <w:bottom w:val="single" w:sz="4" w:space="0" w:color="000000"/>
              <w:end w:val="single" w:sz="4" w:space="0" w:color="000000"/>
            </w:tcBorders>
          </w:tcPr>
          <w:p>
            <w:pPr>
              <w:pStyle w:val="Normal"/>
              <w:autoSpaceDE w:val="false"/>
              <w:rPr>
                <w:rFonts w:ascii="Arial" w:hAnsi="Arial" w:cs="Arial"/>
                <w:sz w:val="20"/>
                <w:szCs w:val="20"/>
              </w:rPr>
            </w:pPr>
            <w:r>
              <w:rPr>
                <w:rFonts w:cs="Arial" w:ascii="Arial" w:hAnsi="Arial"/>
                <w:sz w:val="20"/>
                <w:szCs w:val="20"/>
              </w:rPr>
              <w:t>Production Launch</w:t>
            </w:r>
          </w:p>
        </w:tc>
        <w:tc>
          <w:tcPr>
            <w:tcW w:w="6607" w:type="dxa"/>
            <w:tcBorders>
              <w:top w:val="single" w:sz="4" w:space="0" w:color="000000"/>
              <w:start w:val="single" w:sz="4" w:space="0" w:color="000000"/>
              <w:bottom w:val="single" w:sz="4" w:space="0" w:color="000000"/>
              <w:end w:val="single" w:sz="4" w:space="0" w:color="000000"/>
            </w:tcBorders>
          </w:tcPr>
          <w:p>
            <w:pPr>
              <w:pStyle w:val="Normal"/>
              <w:numPr>
                <w:ilvl w:val="4"/>
                <w:numId w:val="5"/>
              </w:numPr>
              <w:tabs>
                <w:tab w:val="clear" w:pos="720"/>
                <w:tab w:val="left" w:pos="271" w:leader="none"/>
                <w:tab w:val="left" w:pos="4320" w:leader="none"/>
              </w:tabs>
              <w:autoSpaceDE w:val="false"/>
              <w:ind w:hanging="4428" w:start="4500" w:end="0"/>
              <w:rPr>
                <w:rFonts w:ascii="Arial" w:hAnsi="Arial" w:cs="Arial"/>
                <w:sz w:val="20"/>
                <w:szCs w:val="20"/>
              </w:rPr>
            </w:pPr>
            <w:r>
              <w:rPr>
                <w:rFonts w:cs="Arial" w:ascii="Arial" w:hAnsi="Arial"/>
                <w:sz w:val="20"/>
                <w:szCs w:val="20"/>
              </w:rPr>
              <w:t>Conduct product training</w:t>
            </w:r>
          </w:p>
          <w:p>
            <w:pPr>
              <w:pStyle w:val="Normal"/>
              <w:numPr>
                <w:ilvl w:val="4"/>
                <w:numId w:val="5"/>
              </w:numPr>
              <w:tabs>
                <w:tab w:val="clear" w:pos="720"/>
                <w:tab w:val="left" w:pos="271" w:leader="none"/>
                <w:tab w:val="left" w:pos="4320" w:leader="none"/>
              </w:tabs>
              <w:autoSpaceDE w:val="false"/>
              <w:ind w:hanging="4428" w:start="4500" w:end="0"/>
              <w:rPr>
                <w:rFonts w:ascii="Arial" w:hAnsi="Arial" w:cs="Arial"/>
                <w:sz w:val="20"/>
                <w:szCs w:val="20"/>
              </w:rPr>
            </w:pPr>
            <w:r>
              <w:rPr>
                <w:rFonts w:cs="Arial" w:ascii="Arial" w:hAnsi="Arial"/>
                <w:sz w:val="20"/>
                <w:szCs w:val="20"/>
              </w:rPr>
              <w:t xml:space="preserve">Launch </w:t>
            </w:r>
          </w:p>
        </w:tc>
      </w:tr>
    </w:tbl>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numPr>
          <w:ilvl w:val="1"/>
          <w:numId w:val="18"/>
        </w:numPr>
        <w:rPr>
          <w:rFonts w:ascii="Arial" w:hAnsi="Arial" w:cs="Arial"/>
          <w:b/>
          <w:bCs/>
          <w:sz w:val="20"/>
        </w:rPr>
      </w:pPr>
      <w:r>
        <w:rPr>
          <w:rFonts w:cs="Arial" w:ascii="Arial" w:hAnsi="Arial"/>
          <w:b/>
          <w:bCs/>
          <w:sz w:val="20"/>
        </w:rPr>
        <w:t>Training</w:t>
      </w:r>
    </w:p>
    <w:p>
      <w:pPr>
        <w:pStyle w:val="Normal"/>
        <w:ind w:start="360" w:end="0"/>
        <w:rPr>
          <w:rFonts w:ascii="Arial" w:hAnsi="Arial" w:cs="Arial"/>
          <w:b/>
          <w:bCs/>
          <w:sz w:val="20"/>
        </w:rPr>
      </w:pPr>
      <w:r>
        <w:rPr>
          <w:rFonts w:cs="Arial" w:ascii="Arial" w:hAnsi="Arial"/>
          <w:b/>
          <w:bCs/>
          <w:sz w:val="20"/>
        </w:rPr>
      </w:r>
    </w:p>
    <w:p>
      <w:pPr>
        <w:pStyle w:val="Normal"/>
        <w:ind w:start="360" w:end="0"/>
        <w:rPr>
          <w:rFonts w:ascii="Arial" w:hAnsi="Arial" w:cs="Arial"/>
          <w:sz w:val="20"/>
        </w:rPr>
      </w:pPr>
      <w:r>
        <w:rPr>
          <w:rFonts w:cs="Arial" w:ascii="Arial" w:hAnsi="Arial"/>
          <w:sz w:val="20"/>
        </w:rPr>
        <w:t>Technology provider agrees to provide the Exchange with training on the applications listed in section 1.1 of this document.</w:t>
      </w:r>
    </w:p>
    <w:p>
      <w:pPr>
        <w:pStyle w:val="Normal"/>
        <w:rPr>
          <w:rFonts w:ascii="Arial" w:hAnsi="Arial" w:cs="Arial"/>
          <w:sz w:val="20"/>
        </w:rPr>
      </w:pPr>
      <w:r>
        <w:rPr>
          <w:rFonts w:cs="Arial" w:ascii="Arial" w:hAnsi="Arial"/>
          <w:sz w:val="20"/>
        </w:rPr>
      </w:r>
    </w:p>
    <w:p>
      <w:pPr>
        <w:pStyle w:val="Normal"/>
        <w:ind w:start="1080" w:end="0"/>
        <w:rPr>
          <w:rFonts w:ascii="Arial" w:hAnsi="Arial" w:cs="Arial"/>
          <w:sz w:val="20"/>
        </w:rPr>
      </w:pPr>
      <w:r>
        <w:rPr>
          <w:rFonts w:cs="Arial" w:ascii="Arial" w:hAnsi="Arial"/>
          <w:b/>
          <w:bCs/>
          <w:color w:val="000000"/>
          <w:sz w:val="20"/>
          <w:szCs w:val="20"/>
        </w:rPr>
        <w:t>2.2.1. Application Training</w:t>
      </w:r>
    </w:p>
    <w:p>
      <w:pPr>
        <w:pStyle w:val="Normal"/>
        <w:ind w:start="1080" w:end="0"/>
        <w:jc w:val="both"/>
        <w:rPr>
          <w:rFonts w:ascii="Arial" w:hAnsi="Arial" w:cs="Arial"/>
          <w:sz w:val="20"/>
        </w:rPr>
      </w:pPr>
      <w:r>
        <w:rPr>
          <w:rFonts w:cs="Arial" w:ascii="Arial" w:hAnsi="Arial"/>
          <w:sz w:val="20"/>
        </w:rPr>
        <w:t>Technology provider will provide training in the use of the the Data Manager Application, the Product Manager Application, the Profile Manager Application, The Web client Application, and the Report Manager Application for up to five employees who will be responsible for the customer’s access to and utilization of the platform. Technology provider will provide each of the trainees with educational documentation to assist during the training process and beyond.</w:t>
      </w:r>
    </w:p>
    <w:p>
      <w:pPr>
        <w:pStyle w:val="Normal"/>
        <w:ind w:start="720" w:end="0"/>
        <w:rPr>
          <w:rFonts w:ascii="Arial" w:hAnsi="Arial" w:cs="Arial"/>
          <w:sz w:val="20"/>
        </w:rPr>
      </w:pPr>
      <w:r>
        <w:rPr>
          <w:rFonts w:cs="Arial" w:ascii="Arial" w:hAnsi="Arial"/>
          <w:sz w:val="20"/>
        </w:rPr>
      </w:r>
    </w:p>
    <w:p>
      <w:pPr>
        <w:pStyle w:val="Normal"/>
        <w:ind w:start="1080" w:end="0"/>
        <w:rPr>
          <w:rFonts w:ascii="Arial" w:hAnsi="Arial" w:cs="Arial"/>
          <w:b/>
          <w:bCs/>
          <w:sz w:val="20"/>
        </w:rPr>
      </w:pPr>
      <w:r>
        <w:rPr>
          <w:rFonts w:cs="Arial" w:ascii="Arial" w:hAnsi="Arial"/>
          <w:b/>
          <w:bCs/>
          <w:sz w:val="20"/>
        </w:rPr>
        <w:t>2.2.2 Technology Training</w:t>
      </w:r>
    </w:p>
    <w:p>
      <w:pPr>
        <w:pStyle w:val="Normal"/>
        <w:ind w:start="1080" w:end="0"/>
        <w:jc w:val="both"/>
        <w:rPr>
          <w:rFonts w:ascii="Arial" w:hAnsi="Arial" w:cs="Arial"/>
          <w:sz w:val="20"/>
        </w:rPr>
      </w:pPr>
      <w:r>
        <w:rPr>
          <w:rFonts w:cs="Arial" w:ascii="Arial" w:hAnsi="Arial"/>
          <w:sz w:val="20"/>
        </w:rPr>
        <w:t>Technology provider will also provide training on the TDF (smart client) API, Transaction Engine, for a predefined number of Exchange employees responsible for the software maintenance of the applications.</w:t>
      </w:r>
      <w:r>
        <w:br w:type="page"/>
      </w:r>
    </w:p>
    <w:p>
      <w:pPr>
        <w:pStyle w:val="Normal"/>
        <w:numPr>
          <w:ilvl w:val="1"/>
          <w:numId w:val="18"/>
        </w:numPr>
        <w:ind w:hanging="720" w:start="1080" w:end="0"/>
        <w:rPr>
          <w:rFonts w:ascii="Arial" w:hAnsi="Arial" w:cs="Arial"/>
          <w:b/>
          <w:bCs/>
          <w:sz w:val="20"/>
        </w:rPr>
      </w:pPr>
      <w:r>
        <w:rPr>
          <w:rFonts w:cs="Arial" w:ascii="Arial" w:hAnsi="Arial"/>
          <w:b/>
          <w:bCs/>
          <w:sz w:val="20"/>
        </w:rPr>
        <w:t>Website Configuration</w:t>
      </w:r>
    </w:p>
    <w:p>
      <w:pPr>
        <w:pStyle w:val="Normal"/>
        <w:ind w:start="360" w:end="0"/>
        <w:rPr>
          <w:rFonts w:ascii="Arial" w:hAnsi="Arial" w:cs="Arial"/>
          <w:b/>
          <w:bCs/>
          <w:sz w:val="20"/>
        </w:rPr>
      </w:pPr>
      <w:r>
        <w:rPr>
          <w:rFonts w:cs="Arial" w:ascii="Arial" w:hAnsi="Arial"/>
          <w:b/>
          <w:bCs/>
          <w:sz w:val="20"/>
        </w:rPr>
      </w:r>
    </w:p>
    <w:p>
      <w:pPr>
        <w:pStyle w:val="Normal"/>
        <w:ind w:start="720" w:end="0"/>
        <w:jc w:val="both"/>
        <w:rPr>
          <w:rFonts w:ascii="Arial" w:hAnsi="Arial" w:cs="Arial"/>
          <w:sz w:val="20"/>
        </w:rPr>
      </w:pPr>
      <w:r>
        <w:rPr>
          <w:rFonts w:cs="Arial" w:ascii="Arial" w:hAnsi="Arial"/>
          <w:sz w:val="20"/>
        </w:rPr>
        <w:t>Technology provider will provide a predefined number of man-hours for website configuration. The license will provide for an initial login page and the platform page. In parallel with their hardware configuration, Technology provider will define a style sheet using Exchange input to guide the website “look and feel”.</w:t>
      </w:r>
    </w:p>
    <w:p>
      <w:pPr>
        <w:pStyle w:val="Normal"/>
        <w:ind w:start="720" w:end="0"/>
        <w:rPr>
          <w:rFonts w:ascii="Arial" w:hAnsi="Arial" w:cs="Arial"/>
          <w:sz w:val="20"/>
        </w:rPr>
      </w:pPr>
      <w:r>
        <w:rPr>
          <w:rFonts w:cs="Arial" w:ascii="Arial" w:hAnsi="Arial"/>
          <w:sz w:val="20"/>
        </w:rPr>
      </w:r>
    </w:p>
    <w:p>
      <w:pPr>
        <w:pStyle w:val="Normal"/>
        <w:numPr>
          <w:ilvl w:val="1"/>
          <w:numId w:val="18"/>
        </w:numPr>
        <w:rPr>
          <w:rFonts w:ascii="Arial" w:hAnsi="Arial" w:cs="Arial"/>
          <w:b/>
          <w:bCs/>
          <w:sz w:val="20"/>
        </w:rPr>
      </w:pPr>
      <w:r>
        <w:rPr>
          <w:rFonts w:cs="Arial" w:ascii="Arial" w:hAnsi="Arial"/>
          <w:b/>
          <w:bCs/>
          <w:sz w:val="20"/>
        </w:rPr>
        <w:t>Support</w:t>
      </w:r>
    </w:p>
    <w:p>
      <w:pPr>
        <w:pStyle w:val="Normal"/>
        <w:ind w:start="360" w:end="0"/>
        <w:rPr>
          <w:rFonts w:ascii="Arial" w:hAnsi="Arial" w:cs="Arial"/>
          <w:b/>
          <w:bCs/>
          <w:sz w:val="20"/>
        </w:rPr>
      </w:pPr>
      <w:r>
        <w:rPr>
          <w:rFonts w:cs="Arial" w:ascii="Arial" w:hAnsi="Arial"/>
          <w:b/>
          <w:bCs/>
          <w:sz w:val="20"/>
        </w:rPr>
      </w:r>
    </w:p>
    <w:p>
      <w:pPr>
        <w:pStyle w:val="BodyTextIndent3"/>
        <w:ind w:start="720" w:end="0"/>
        <w:jc w:val="both"/>
        <w:rPr/>
      </w:pPr>
      <w:r>
        <w:rPr/>
        <w:t>During the implementation process, the Technology provider project manager will be the primary point of contact for questions relating to the Technology provider applications and implementation.</w:t>
      </w:r>
    </w:p>
    <w:p>
      <w:pPr>
        <w:pStyle w:val="BodyTextIndent3"/>
        <w:ind w:start="720" w:end="0"/>
        <w:jc w:val="both"/>
        <w:rPr/>
      </w:pPr>
      <w:r>
        <w:rPr/>
      </w:r>
    </w:p>
    <w:p>
      <w:pPr>
        <w:pStyle w:val="BodyTextIndent3"/>
        <w:ind w:start="720" w:end="0"/>
        <w:jc w:val="both"/>
        <w:rPr/>
      </w:pPr>
      <w:r>
        <w:rPr/>
        <w:t>After the initial implementation process, Technology provider will provide support through the E-Commerce Control Center where the Exchange is allowed an unlimited number of calls during the first month. After the first month, support will be limited to a predetermined number of calls/emails per annum. The Exchange shall be responsible for providing all levels of support for its clients / counterparties.</w:t>
      </w:r>
    </w:p>
    <w:p>
      <w:pPr>
        <w:pStyle w:val="Normal"/>
        <w:rPr>
          <w:rFonts w:ascii="Arial" w:hAnsi="Arial" w:cs="Arial"/>
          <w:sz w:val="20"/>
        </w:rPr>
      </w:pPr>
      <w:r>
        <w:rPr>
          <w:rFonts w:cs="Arial" w:ascii="Arial" w:hAnsi="Arial"/>
          <w:sz w:val="20"/>
        </w:rPr>
      </w:r>
    </w:p>
    <w:p>
      <w:pPr>
        <w:pStyle w:val="Normal"/>
        <w:autoSpaceDE w:val="false"/>
        <w:rPr>
          <w:rFonts w:ascii="Arial" w:hAnsi="Arial" w:cs="Arial"/>
          <w:b/>
          <w:bCs/>
          <w:color w:val="000000"/>
          <w:szCs w:val="20"/>
        </w:rPr>
      </w:pPr>
      <w:r>
        <w:rPr>
          <w:rFonts w:cs="Arial" w:ascii="Arial" w:hAnsi="Arial"/>
          <w:b/>
          <w:bCs/>
          <w:color w:val="000000"/>
          <w:sz w:val="20"/>
          <w:szCs w:val="20"/>
        </w:rPr>
        <w:t>3. Customer Infrastructure Requirements</w:t>
      </w:r>
    </w:p>
    <w:p>
      <w:pPr>
        <w:pStyle w:val="BodyTextIndent"/>
        <w:ind w:start="720" w:end="0"/>
        <w:rPr>
          <w:rFonts w:ascii="Arial" w:hAnsi="Arial" w:cs="Arial"/>
          <w:b/>
          <w:bCs/>
          <w:color w:val="000000"/>
          <w:szCs w:val="20"/>
        </w:rPr>
      </w:pPr>
      <w:r>
        <w:rPr>
          <w:rFonts w:cs="Arial"/>
          <w:b/>
          <w:bCs/>
          <w:color w:val="000000"/>
          <w:szCs w:val="20"/>
        </w:rPr>
      </w:r>
    </w:p>
    <w:p>
      <w:pPr>
        <w:pStyle w:val="BodyTextIndent"/>
        <w:ind w:hanging="0" w:start="720" w:end="0"/>
        <w:rPr/>
      </w:pPr>
      <w:r>
        <w:rPr/>
        <w:t>The e-Exchange requires the procurement of specific hardware and software.</w:t>
      </w:r>
    </w:p>
    <w:p>
      <w:pPr>
        <w:pStyle w:val="BodyTextIndent"/>
        <w:ind w:start="720" w:end="0"/>
        <w:rPr>
          <w:rFonts w:eastAsia="Arial"/>
        </w:rPr>
      </w:pPr>
      <w:r>
        <w:rPr>
          <w:rFonts w:eastAsia="Arial"/>
        </w:rPr>
        <w:t xml:space="preserve"> </w:t>
      </w:r>
    </w:p>
    <w:p>
      <w:pPr>
        <w:pStyle w:val="BodyTextIndent"/>
        <w:ind w:start="720" w:end="0"/>
        <w:rPr>
          <w:b/>
          <w:bCs/>
        </w:rPr>
      </w:pPr>
      <w:r>
        <w:rPr>
          <w:b/>
          <w:bCs/>
        </w:rPr>
        <w:t>3.1 Hardware</w:t>
      </w:r>
    </w:p>
    <w:p>
      <w:pPr>
        <w:pStyle w:val="BodyTextIndent"/>
        <w:ind w:hanging="0" w:start="720" w:end="0"/>
        <w:rPr/>
      </w:pPr>
      <w:r>
        <w:rPr/>
        <w:t>The hardware requirements for the e-Exchange are divided into several logical subsystems.  The hardware required to host the platform is dependent on functional requirements such as number of users, products managed, and product change velocity. Below we have outlined the requirements for a small and a large implementation. In both cases, redundancy is built in.</w:t>
      </w:r>
    </w:p>
    <w:p>
      <w:pPr>
        <w:pStyle w:val="Normal"/>
        <w:autoSpaceDE w:val="false"/>
        <w:ind w:firstLine="720" w:start="720" w:end="0"/>
        <w:rPr>
          <w:rFonts w:ascii="Arial" w:hAnsi="Arial" w:cs="Arial"/>
          <w:b/>
          <w:bCs/>
          <w:color w:val="000000"/>
          <w:sz w:val="20"/>
          <w:szCs w:val="20"/>
        </w:rPr>
      </w:pPr>
      <w:r>
        <w:rPr>
          <w:rFonts w:cs="Arial" w:ascii="Arial" w:hAnsi="Arial"/>
          <w:b/>
          <w:bCs/>
          <w:color w:val="000000"/>
          <w:sz w:val="20"/>
          <w:szCs w:val="20"/>
        </w:rPr>
      </w:r>
    </w:p>
    <w:p>
      <w:pPr>
        <w:pStyle w:val="Normal"/>
        <w:autoSpaceDE w:val="false"/>
        <w:ind w:firstLine="720" w:start="720" w:end="0"/>
        <w:rPr>
          <w:rFonts w:ascii="Arial" w:hAnsi="Arial" w:cs="Arial"/>
          <w:b/>
          <w:bCs/>
          <w:color w:val="000000"/>
          <w:sz w:val="20"/>
          <w:szCs w:val="20"/>
        </w:rPr>
      </w:pPr>
      <w:r>
        <w:rPr>
          <w:rFonts w:cs="Arial" w:ascii="Arial" w:hAnsi="Arial"/>
          <w:b/>
          <w:bCs/>
          <w:color w:val="000000"/>
          <w:sz w:val="20"/>
          <w:szCs w:val="20"/>
        </w:rPr>
        <w:t>3.1.1 Large Implementation (Example)</w:t>
      </w:r>
    </w:p>
    <w:p>
      <w:pPr>
        <w:pStyle w:val="BodyTextIndent"/>
        <w:ind w:hanging="0" w:start="1440" w:end="0"/>
        <w:rPr/>
      </w:pPr>
      <w:r>
        <w:rPr/>
        <w:t>Listed below are the parameters for a large production environment.  All of the hardware requirements have been derived from these parameters.  As the parameters change for other systems the hardware requirements may change as well.</w:t>
      </w:r>
    </w:p>
    <w:p>
      <w:pPr>
        <w:pStyle w:val="Normal"/>
        <w:numPr>
          <w:ilvl w:val="0"/>
          <w:numId w:val="24"/>
        </w:numPr>
        <w:tabs>
          <w:tab w:val="clear" w:pos="720"/>
          <w:tab w:val="left" w:pos="2160" w:leader="none"/>
        </w:tabs>
        <w:ind w:hanging="360" w:start="2160" w:end="0"/>
        <w:jc w:val="both"/>
        <w:rPr>
          <w:rFonts w:ascii="Arial" w:hAnsi="Arial" w:cs="Arial"/>
          <w:sz w:val="20"/>
        </w:rPr>
      </w:pPr>
      <w:r>
        <w:rPr>
          <w:rFonts w:cs="Arial" w:ascii="Arial" w:hAnsi="Arial"/>
          <w:sz w:val="20"/>
        </w:rPr>
        <w:t>Number of simultaneous active users:  approximately 5,000</w:t>
      </w:r>
    </w:p>
    <w:p>
      <w:pPr>
        <w:pStyle w:val="Normal"/>
        <w:numPr>
          <w:ilvl w:val="0"/>
          <w:numId w:val="24"/>
        </w:numPr>
        <w:tabs>
          <w:tab w:val="clear" w:pos="720"/>
          <w:tab w:val="left" w:pos="2160" w:leader="none"/>
        </w:tabs>
        <w:ind w:hanging="360" w:start="2160" w:end="0"/>
        <w:jc w:val="both"/>
        <w:rPr>
          <w:rFonts w:ascii="Arial" w:hAnsi="Arial" w:cs="Arial"/>
          <w:sz w:val="20"/>
        </w:rPr>
      </w:pPr>
      <w:r>
        <w:rPr>
          <w:rFonts w:cs="Arial" w:ascii="Arial" w:hAnsi="Arial"/>
          <w:sz w:val="20"/>
        </w:rPr>
        <w:t>Number of simultaneous active products:  approximately 3,000</w:t>
      </w:r>
    </w:p>
    <w:p>
      <w:pPr>
        <w:pStyle w:val="Normal"/>
        <w:numPr>
          <w:ilvl w:val="0"/>
          <w:numId w:val="24"/>
        </w:numPr>
        <w:tabs>
          <w:tab w:val="clear" w:pos="720"/>
          <w:tab w:val="left" w:pos="2160" w:leader="none"/>
        </w:tabs>
        <w:ind w:hanging="360" w:start="2160" w:end="0"/>
        <w:jc w:val="both"/>
        <w:rPr>
          <w:rFonts w:ascii="Arial" w:hAnsi="Arial" w:cs="Arial"/>
          <w:sz w:val="20"/>
        </w:rPr>
      </w:pPr>
      <w:r>
        <w:rPr>
          <w:rFonts w:cs="Arial" w:ascii="Arial" w:hAnsi="Arial"/>
          <w:sz w:val="20"/>
        </w:rPr>
        <w:t>Product change velocity:  sustained rates of 20/sec; peaking at times over 400/sec</w:t>
      </w:r>
    </w:p>
    <w:p>
      <w:pPr>
        <w:pStyle w:val="Normal"/>
        <w:tabs>
          <w:tab w:val="clear" w:pos="720"/>
          <w:tab w:val="left" w:pos="2160" w:leader="none"/>
        </w:tabs>
        <w:ind w:start="1800" w:end="0"/>
        <w:jc w:val="both"/>
        <w:rPr>
          <w:rFonts w:ascii="Arial" w:hAnsi="Arial" w:cs="Arial"/>
          <w:sz w:val="20"/>
        </w:rPr>
      </w:pPr>
      <w:r>
        <w:rPr>
          <w:rFonts w:cs="Arial" w:ascii="Arial" w:hAnsi="Arial"/>
          <w:sz w:val="20"/>
        </w:rPr>
      </w:r>
    </w:p>
    <w:tbl>
      <w:tblPr>
        <w:tblW w:w="8820" w:type="dxa"/>
        <w:jc w:val="start"/>
        <w:tblInd w:w="1008" w:type="dxa"/>
        <w:tblLayout w:type="fixed"/>
        <w:tblCellMar>
          <w:top w:w="0" w:type="dxa"/>
          <w:start w:w="108" w:type="dxa"/>
          <w:bottom w:w="0" w:type="dxa"/>
          <w:end w:w="108" w:type="dxa"/>
        </w:tblCellMar>
      </w:tblPr>
      <w:tblGrid>
        <w:gridCol w:w="1287"/>
        <w:gridCol w:w="3860"/>
        <w:gridCol w:w="2574"/>
        <w:gridCol w:w="1099"/>
      </w:tblGrid>
      <w:tr>
        <w:trPr>
          <w:trHeight w:val="485" w:hRule="atLeast"/>
        </w:trPr>
        <w:tc>
          <w:tcPr>
            <w:tcW w:w="128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Server Type</w:t>
            </w:r>
          </w:p>
        </w:tc>
        <w:tc>
          <w:tcPr>
            <w:tcW w:w="38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Software Process</w:t>
            </w:r>
          </w:p>
        </w:tc>
        <w:tc>
          <w:tcPr>
            <w:tcW w:w="257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Typical Configuration</w:t>
            </w:r>
          </w:p>
        </w:tc>
        <w:tc>
          <w:tcPr>
            <w:tcW w:w="109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Quantity Needed</w:t>
            </w:r>
          </w:p>
        </w:tc>
      </w:tr>
      <w:tr>
        <w:trPr>
          <w:trHeight w:val="695" w:hRule="atLeast"/>
        </w:trPr>
        <w:tc>
          <w:tcPr>
            <w:tcW w:w="128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Proxy</w:t>
            </w:r>
          </w:p>
        </w:tc>
        <w:tc>
          <w:tcPr>
            <w:tcW w:w="3860"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left" w:pos="720" w:leader="none"/>
                <w:tab w:val="left" w:pos="1440" w:leader="none"/>
              </w:tabs>
              <w:ind w:hanging="405" w:start="405" w:end="0"/>
              <w:rPr>
                <w:rFonts w:ascii="Arial" w:hAnsi="Arial" w:cs="Arial"/>
                <w:sz w:val="20"/>
              </w:rPr>
            </w:pPr>
            <w:r>
              <w:rPr>
                <w:rFonts w:cs="Arial" w:ascii="Arial" w:hAnsi="Arial"/>
                <w:sz w:val="20"/>
              </w:rPr>
              <w:t>2 instances of the Real-time Web Proxy</w:t>
            </w:r>
          </w:p>
          <w:p>
            <w:pPr>
              <w:pStyle w:val="Normal"/>
              <w:numPr>
                <w:ilvl w:val="0"/>
                <w:numId w:val="4"/>
              </w:numPr>
              <w:tabs>
                <w:tab w:val="left" w:pos="720" w:leader="none"/>
                <w:tab w:val="left" w:pos="1440" w:leader="none"/>
              </w:tabs>
              <w:ind w:hanging="252" w:start="252" w:end="0"/>
              <w:rPr>
                <w:rFonts w:ascii="Arial" w:hAnsi="Arial" w:cs="Arial"/>
                <w:sz w:val="20"/>
              </w:rPr>
            </w:pPr>
            <w:r>
              <w:rPr>
                <w:rFonts w:cs="Arial" w:ascii="Arial" w:hAnsi="Arial"/>
                <w:sz w:val="20"/>
              </w:rPr>
              <w:t>1 instance of the Apache Proxy</w:t>
            </w:r>
          </w:p>
        </w:tc>
        <w:tc>
          <w:tcPr>
            <w:tcW w:w="2574" w:type="dxa"/>
            <w:tcBorders>
              <w:top w:val="single" w:sz="4" w:space="0" w:color="000000"/>
              <w:start w:val="single" w:sz="4" w:space="0" w:color="000000"/>
              <w:bottom w:val="single" w:sz="4" w:space="0" w:color="000000"/>
              <w:end w:val="single" w:sz="4" w:space="0" w:color="000000"/>
            </w:tcBorders>
          </w:tcPr>
          <w:p>
            <w:pPr>
              <w:pStyle w:val="Normal"/>
              <w:numPr>
                <w:ilvl w:val="0"/>
                <w:numId w:val="21"/>
              </w:numPr>
              <w:tabs>
                <w:tab w:val="clear" w:pos="720"/>
                <w:tab w:val="left" w:pos="325" w:leader="none"/>
              </w:tabs>
              <w:rPr>
                <w:rFonts w:ascii="Arial" w:hAnsi="Arial" w:cs="Arial"/>
                <w:sz w:val="20"/>
              </w:rPr>
            </w:pPr>
            <w:r>
              <w:rPr>
                <w:rFonts w:cs="Arial" w:ascii="Arial" w:hAnsi="Arial"/>
                <w:sz w:val="20"/>
              </w:rPr>
              <w:t>Sun 220R</w:t>
            </w:r>
          </w:p>
          <w:p>
            <w:pPr>
              <w:pStyle w:val="Normal"/>
              <w:numPr>
                <w:ilvl w:val="0"/>
                <w:numId w:val="21"/>
              </w:numPr>
              <w:tabs>
                <w:tab w:val="clear" w:pos="720"/>
                <w:tab w:val="left" w:pos="325" w:leader="none"/>
              </w:tabs>
              <w:rPr>
                <w:rFonts w:ascii="Arial" w:hAnsi="Arial" w:cs="Arial"/>
                <w:sz w:val="20"/>
              </w:rPr>
            </w:pPr>
            <w:r>
              <w:rPr>
                <w:rFonts w:cs="Arial" w:ascii="Arial" w:hAnsi="Arial"/>
                <w:sz w:val="20"/>
              </w:rPr>
              <w:t>2 CPUs</w:t>
            </w:r>
          </w:p>
          <w:p>
            <w:pPr>
              <w:pStyle w:val="Normal"/>
              <w:numPr>
                <w:ilvl w:val="0"/>
                <w:numId w:val="21"/>
              </w:numPr>
              <w:tabs>
                <w:tab w:val="clear" w:pos="720"/>
                <w:tab w:val="left" w:pos="325" w:leader="none"/>
              </w:tabs>
              <w:rPr>
                <w:rFonts w:ascii="Arial" w:hAnsi="Arial" w:cs="Arial"/>
                <w:sz w:val="20"/>
              </w:rPr>
            </w:pPr>
            <w:r>
              <w:rPr>
                <w:rFonts w:cs="Arial" w:ascii="Arial" w:hAnsi="Arial"/>
                <w:sz w:val="20"/>
              </w:rPr>
              <w:t>2 GB of memory</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10</w:t>
            </w:r>
          </w:p>
        </w:tc>
      </w:tr>
      <w:tr>
        <w:trPr>
          <w:trHeight w:val="695" w:hRule="atLeast"/>
        </w:trPr>
        <w:tc>
          <w:tcPr>
            <w:tcW w:w="128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Quote Web</w:t>
            </w:r>
          </w:p>
        </w:tc>
        <w:tc>
          <w:tcPr>
            <w:tcW w:w="3860"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2160" w:leader="none"/>
                <w:tab w:val="left" w:pos="3600" w:leader="none"/>
              </w:tabs>
              <w:ind w:hanging="252" w:start="252" w:end="0"/>
              <w:rPr>
                <w:rFonts w:ascii="Arial" w:hAnsi="Arial" w:cs="Arial"/>
                <w:sz w:val="20"/>
              </w:rPr>
            </w:pPr>
            <w:r>
              <w:rPr>
                <w:rFonts w:cs="Arial" w:ascii="Arial" w:hAnsi="Arial"/>
                <w:sz w:val="20"/>
              </w:rPr>
              <w:t>2 instances of the Quote Web Server</w:t>
            </w:r>
          </w:p>
        </w:tc>
        <w:tc>
          <w:tcPr>
            <w:tcW w:w="2574" w:type="dxa"/>
            <w:tcBorders>
              <w:top w:val="single" w:sz="4" w:space="0" w:color="000000"/>
              <w:start w:val="single" w:sz="4" w:space="0" w:color="000000"/>
              <w:bottom w:val="single" w:sz="4" w:space="0" w:color="000000"/>
              <w:end w:val="single" w:sz="4" w:space="0" w:color="000000"/>
            </w:tcBorders>
          </w:tcPr>
          <w:p>
            <w:pPr>
              <w:pStyle w:val="Normal"/>
              <w:numPr>
                <w:ilvl w:val="0"/>
                <w:numId w:val="7"/>
              </w:numPr>
              <w:tabs>
                <w:tab w:val="clear" w:pos="720"/>
                <w:tab w:val="left" w:pos="325" w:leader="none"/>
                <w:tab w:val="left" w:pos="3600" w:leader="none"/>
              </w:tabs>
              <w:rPr>
                <w:rFonts w:ascii="Arial" w:hAnsi="Arial" w:cs="Arial"/>
                <w:sz w:val="20"/>
              </w:rPr>
            </w:pPr>
            <w:r>
              <w:rPr>
                <w:rFonts w:cs="Arial" w:ascii="Arial" w:hAnsi="Arial"/>
                <w:sz w:val="20"/>
              </w:rPr>
              <w:t>Sun 420R</w:t>
            </w:r>
          </w:p>
          <w:p>
            <w:pPr>
              <w:pStyle w:val="Normal"/>
              <w:numPr>
                <w:ilvl w:val="0"/>
                <w:numId w:val="7"/>
              </w:numPr>
              <w:tabs>
                <w:tab w:val="clear" w:pos="720"/>
                <w:tab w:val="left" w:pos="325" w:leader="none"/>
                <w:tab w:val="left" w:pos="3600" w:leader="none"/>
              </w:tabs>
              <w:rPr>
                <w:rFonts w:ascii="Arial" w:hAnsi="Arial" w:cs="Arial"/>
                <w:sz w:val="20"/>
              </w:rPr>
            </w:pPr>
            <w:r>
              <w:rPr>
                <w:rFonts w:cs="Arial" w:ascii="Arial" w:hAnsi="Arial"/>
                <w:sz w:val="20"/>
              </w:rPr>
              <w:t>4 CPUs</w:t>
            </w:r>
          </w:p>
          <w:p>
            <w:pPr>
              <w:pStyle w:val="Normal"/>
              <w:numPr>
                <w:ilvl w:val="0"/>
                <w:numId w:val="7"/>
              </w:numPr>
              <w:tabs>
                <w:tab w:val="clear" w:pos="720"/>
                <w:tab w:val="left" w:pos="325" w:leader="none"/>
                <w:tab w:val="left" w:pos="3600" w:leader="none"/>
              </w:tabs>
              <w:rPr>
                <w:rFonts w:ascii="Arial" w:hAnsi="Arial" w:cs="Arial"/>
                <w:sz w:val="20"/>
              </w:rPr>
            </w:pPr>
            <w:r>
              <w:rPr>
                <w:rFonts w:cs="Arial" w:ascii="Arial" w:hAnsi="Arial"/>
                <w:sz w:val="20"/>
              </w:rPr>
              <w:t>4 GB of memory</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10</w:t>
            </w:r>
          </w:p>
        </w:tc>
      </w:tr>
      <w:tr>
        <w:trPr>
          <w:trHeight w:val="695" w:hRule="atLeast"/>
        </w:trPr>
        <w:tc>
          <w:tcPr>
            <w:tcW w:w="128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Trade Web</w:t>
            </w:r>
          </w:p>
        </w:tc>
        <w:tc>
          <w:tcPr>
            <w:tcW w:w="3860"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2160" w:leader="none"/>
                <w:tab w:val="left" w:pos="3600" w:leader="none"/>
              </w:tabs>
              <w:ind w:hanging="252" w:start="252" w:end="0"/>
              <w:rPr>
                <w:rFonts w:ascii="Arial" w:hAnsi="Arial" w:cs="Arial"/>
                <w:sz w:val="20"/>
              </w:rPr>
            </w:pPr>
            <w:r>
              <w:rPr>
                <w:rFonts w:cs="Arial" w:ascii="Arial" w:hAnsi="Arial"/>
                <w:sz w:val="20"/>
              </w:rPr>
              <w:t>2 instances of the Trade Web Server</w:t>
            </w:r>
          </w:p>
        </w:tc>
        <w:tc>
          <w:tcPr>
            <w:tcW w:w="2574" w:type="dxa"/>
            <w:tcBorders>
              <w:top w:val="single" w:sz="4" w:space="0" w:color="000000"/>
              <w:start w:val="single" w:sz="4" w:space="0" w:color="000000"/>
              <w:bottom w:val="single" w:sz="4" w:space="0" w:color="000000"/>
              <w:end w:val="single" w:sz="4" w:space="0" w:color="000000"/>
            </w:tcBorders>
          </w:tcPr>
          <w:p>
            <w:pPr>
              <w:pStyle w:val="Normal"/>
              <w:numPr>
                <w:ilvl w:val="0"/>
                <w:numId w:val="7"/>
              </w:numPr>
              <w:tabs>
                <w:tab w:val="clear" w:pos="720"/>
                <w:tab w:val="left" w:pos="3600" w:leader="none"/>
              </w:tabs>
              <w:rPr>
                <w:rFonts w:ascii="Arial" w:hAnsi="Arial" w:cs="Arial"/>
                <w:sz w:val="20"/>
              </w:rPr>
            </w:pPr>
            <w:r>
              <w:rPr>
                <w:rFonts w:cs="Arial" w:ascii="Arial" w:hAnsi="Arial"/>
                <w:sz w:val="20"/>
              </w:rPr>
              <w:t>Sun 220R</w:t>
            </w:r>
          </w:p>
          <w:p>
            <w:pPr>
              <w:pStyle w:val="Normal"/>
              <w:numPr>
                <w:ilvl w:val="0"/>
                <w:numId w:val="7"/>
              </w:numPr>
              <w:tabs>
                <w:tab w:val="clear" w:pos="720"/>
                <w:tab w:val="left" w:pos="3600" w:leader="none"/>
              </w:tabs>
              <w:rPr>
                <w:rFonts w:ascii="Arial" w:hAnsi="Arial" w:cs="Arial"/>
                <w:sz w:val="20"/>
              </w:rPr>
            </w:pPr>
            <w:r>
              <w:rPr>
                <w:rFonts w:cs="Arial" w:ascii="Arial" w:hAnsi="Arial"/>
                <w:sz w:val="20"/>
              </w:rPr>
              <w:t>2 CPUs</w:t>
            </w:r>
          </w:p>
          <w:p>
            <w:pPr>
              <w:pStyle w:val="Normal"/>
              <w:numPr>
                <w:ilvl w:val="0"/>
                <w:numId w:val="7"/>
              </w:numPr>
              <w:tabs>
                <w:tab w:val="clear" w:pos="720"/>
                <w:tab w:val="left" w:pos="3600" w:leader="none"/>
              </w:tabs>
              <w:rPr>
                <w:rFonts w:ascii="Arial" w:hAnsi="Arial" w:cs="Arial"/>
                <w:sz w:val="20"/>
              </w:rPr>
            </w:pPr>
            <w:r>
              <w:rPr>
                <w:rFonts w:cs="Arial" w:ascii="Arial" w:hAnsi="Arial"/>
                <w:sz w:val="20"/>
              </w:rPr>
              <w:t>2 GB of memory</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3</w:t>
            </w:r>
          </w:p>
        </w:tc>
      </w:tr>
      <w:tr>
        <w:trPr>
          <w:trHeight w:val="678" w:hRule="atLeast"/>
        </w:trPr>
        <w:tc>
          <w:tcPr>
            <w:tcW w:w="128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Application</w:t>
            </w:r>
          </w:p>
        </w:tc>
        <w:tc>
          <w:tcPr>
            <w:tcW w:w="3860"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2160" w:leader="none"/>
                <w:tab w:val="left" w:pos="3600" w:leader="none"/>
              </w:tabs>
              <w:ind w:hanging="252" w:start="252" w:end="0"/>
              <w:rPr>
                <w:rFonts w:ascii="Arial" w:hAnsi="Arial" w:cs="Arial"/>
                <w:sz w:val="20"/>
              </w:rPr>
            </w:pPr>
            <w:r>
              <w:rPr>
                <w:rFonts w:cs="Arial" w:ascii="Arial" w:hAnsi="Arial"/>
                <w:sz w:val="20"/>
              </w:rPr>
              <w:t>1 instance of the Quote Web Server</w:t>
            </w:r>
          </w:p>
          <w:p>
            <w:pPr>
              <w:pStyle w:val="Normal"/>
              <w:numPr>
                <w:ilvl w:val="0"/>
                <w:numId w:val="6"/>
              </w:numPr>
              <w:tabs>
                <w:tab w:val="clear" w:pos="720"/>
                <w:tab w:val="left" w:pos="2160" w:leader="none"/>
                <w:tab w:val="left" w:pos="3600" w:leader="none"/>
              </w:tabs>
              <w:ind w:hanging="252" w:start="252" w:end="0"/>
              <w:rPr>
                <w:rFonts w:ascii="Arial" w:hAnsi="Arial" w:cs="Arial"/>
                <w:sz w:val="20"/>
              </w:rPr>
            </w:pPr>
            <w:r>
              <w:rPr>
                <w:rFonts w:cs="Arial" w:ascii="Arial" w:hAnsi="Arial"/>
                <w:sz w:val="20"/>
              </w:rPr>
              <w:t>1 instance of the Trade Web Server</w:t>
            </w:r>
          </w:p>
          <w:p>
            <w:pPr>
              <w:pStyle w:val="Normal"/>
              <w:numPr>
                <w:ilvl w:val="0"/>
                <w:numId w:val="6"/>
              </w:numPr>
              <w:tabs>
                <w:tab w:val="clear" w:pos="720"/>
                <w:tab w:val="left" w:pos="2160" w:leader="none"/>
                <w:tab w:val="left" w:pos="3600" w:leader="none"/>
              </w:tabs>
              <w:ind w:hanging="252" w:start="252" w:end="0"/>
              <w:rPr>
                <w:rFonts w:ascii="Arial" w:hAnsi="Arial" w:cs="Arial"/>
                <w:sz w:val="20"/>
              </w:rPr>
            </w:pPr>
            <w:r>
              <w:rPr>
                <w:rFonts w:cs="Arial" w:ascii="Arial" w:hAnsi="Arial"/>
                <w:sz w:val="20"/>
              </w:rPr>
              <w:t>8 instances of the TIB/ORA Adapters</w:t>
            </w:r>
          </w:p>
        </w:tc>
        <w:tc>
          <w:tcPr>
            <w:tcW w:w="2574" w:type="dxa"/>
            <w:tcBorders>
              <w:top w:val="single" w:sz="4" w:space="0" w:color="000000"/>
              <w:start w:val="single" w:sz="4" w:space="0" w:color="000000"/>
              <w:bottom w:val="single" w:sz="4" w:space="0" w:color="000000"/>
              <w:end w:val="single" w:sz="4" w:space="0" w:color="000000"/>
            </w:tcBorders>
          </w:tcPr>
          <w:p>
            <w:pPr>
              <w:pStyle w:val="Normal"/>
              <w:numPr>
                <w:ilvl w:val="0"/>
                <w:numId w:val="7"/>
              </w:numPr>
              <w:tabs>
                <w:tab w:val="clear" w:pos="720"/>
                <w:tab w:val="left" w:pos="3600" w:leader="none"/>
              </w:tabs>
              <w:rPr>
                <w:rFonts w:ascii="Arial" w:hAnsi="Arial" w:cs="Arial"/>
                <w:sz w:val="20"/>
              </w:rPr>
            </w:pPr>
            <w:r>
              <w:rPr>
                <w:rFonts w:cs="Arial" w:ascii="Arial" w:hAnsi="Arial"/>
                <w:sz w:val="20"/>
              </w:rPr>
              <w:t>Sun 420R</w:t>
            </w:r>
          </w:p>
          <w:p>
            <w:pPr>
              <w:pStyle w:val="Normal"/>
              <w:numPr>
                <w:ilvl w:val="0"/>
                <w:numId w:val="7"/>
              </w:numPr>
              <w:tabs>
                <w:tab w:val="clear" w:pos="720"/>
                <w:tab w:val="left" w:pos="252" w:leader="none"/>
              </w:tabs>
              <w:rPr>
                <w:rFonts w:ascii="Arial" w:hAnsi="Arial" w:cs="Arial"/>
                <w:sz w:val="20"/>
              </w:rPr>
            </w:pPr>
            <w:r>
              <w:rPr>
                <w:rFonts w:eastAsia="Arial" w:cs="Arial" w:ascii="Arial" w:hAnsi="Arial"/>
                <w:sz w:val="20"/>
              </w:rPr>
              <w:t xml:space="preserve">  </w:t>
            </w:r>
            <w:r>
              <w:rPr>
                <w:rFonts w:cs="Arial" w:ascii="Arial" w:hAnsi="Arial"/>
                <w:sz w:val="20"/>
              </w:rPr>
              <w:t>4 CPUs</w:t>
            </w:r>
          </w:p>
          <w:p>
            <w:pPr>
              <w:pStyle w:val="Normal"/>
              <w:numPr>
                <w:ilvl w:val="0"/>
                <w:numId w:val="7"/>
              </w:numPr>
              <w:tabs>
                <w:tab w:val="clear" w:pos="720"/>
                <w:tab w:val="left" w:pos="252" w:leader="none"/>
              </w:tabs>
              <w:rPr>
                <w:rFonts w:ascii="Arial" w:hAnsi="Arial" w:cs="Arial"/>
                <w:sz w:val="20"/>
              </w:rPr>
            </w:pPr>
            <w:r>
              <w:rPr>
                <w:rFonts w:eastAsia="Arial" w:cs="Arial" w:ascii="Arial" w:hAnsi="Arial"/>
                <w:sz w:val="20"/>
              </w:rPr>
              <w:t xml:space="preserve">  </w:t>
            </w:r>
            <w:r>
              <w:rPr>
                <w:rFonts w:cs="Arial" w:ascii="Arial" w:hAnsi="Arial"/>
                <w:sz w:val="20"/>
              </w:rPr>
              <w:t>4 GB of memory</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4</w:t>
            </w:r>
          </w:p>
        </w:tc>
      </w:tr>
      <w:tr>
        <w:trPr>
          <w:trHeight w:val="711" w:hRule="atLeast"/>
        </w:trPr>
        <w:tc>
          <w:tcPr>
            <w:tcW w:w="128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Database</w:t>
            </w:r>
          </w:p>
        </w:tc>
        <w:tc>
          <w:tcPr>
            <w:tcW w:w="386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440" w:leader="none"/>
                <w:tab w:val="left" w:pos="3600" w:leader="none"/>
              </w:tabs>
              <w:ind w:hanging="360" w:start="405" w:end="0"/>
              <w:rPr>
                <w:rFonts w:ascii="Arial" w:hAnsi="Arial" w:cs="Arial"/>
                <w:sz w:val="20"/>
              </w:rPr>
            </w:pPr>
            <w:r>
              <w:rPr>
                <w:rFonts w:cs="Arial" w:ascii="Arial" w:hAnsi="Arial"/>
                <w:sz w:val="20"/>
              </w:rPr>
              <w:t>Oracle 8.1.7 with heavy use of stored procedures</w:t>
            </w:r>
          </w:p>
        </w:tc>
        <w:tc>
          <w:tcPr>
            <w:tcW w:w="2574" w:type="dxa"/>
            <w:tcBorders>
              <w:top w:val="single" w:sz="4" w:space="0" w:color="000000"/>
              <w:start w:val="single" w:sz="4" w:space="0" w:color="000000"/>
              <w:bottom w:val="single" w:sz="4" w:space="0" w:color="000000"/>
              <w:end w:val="single" w:sz="4" w:space="0" w:color="000000"/>
            </w:tcBorders>
          </w:tcPr>
          <w:p>
            <w:pPr>
              <w:pStyle w:val="Normal"/>
              <w:numPr>
                <w:ilvl w:val="0"/>
                <w:numId w:val="26"/>
              </w:numPr>
              <w:tabs>
                <w:tab w:val="clear" w:pos="720"/>
                <w:tab w:val="left" w:pos="1440" w:leader="none"/>
                <w:tab w:val="left" w:pos="3600" w:leader="none"/>
              </w:tabs>
              <w:ind w:hanging="252" w:start="252" w:end="0"/>
              <w:rPr>
                <w:rFonts w:ascii="Arial" w:hAnsi="Arial" w:cs="Arial"/>
                <w:sz w:val="20"/>
              </w:rPr>
            </w:pPr>
            <w:r>
              <w:rPr>
                <w:rFonts w:cs="Arial" w:ascii="Arial" w:hAnsi="Arial"/>
                <w:sz w:val="20"/>
              </w:rPr>
              <w:t>Sun E6800</w:t>
            </w:r>
          </w:p>
          <w:p>
            <w:pPr>
              <w:pStyle w:val="Normal"/>
              <w:numPr>
                <w:ilvl w:val="0"/>
                <w:numId w:val="26"/>
              </w:numPr>
              <w:tabs>
                <w:tab w:val="clear" w:pos="720"/>
                <w:tab w:val="left" w:pos="1440" w:leader="none"/>
                <w:tab w:val="left" w:pos="3600" w:leader="none"/>
              </w:tabs>
              <w:ind w:hanging="252" w:start="252" w:end="0"/>
              <w:rPr>
                <w:rFonts w:ascii="Arial" w:hAnsi="Arial" w:cs="Arial"/>
                <w:sz w:val="20"/>
              </w:rPr>
            </w:pPr>
            <w:r>
              <w:rPr>
                <w:rFonts w:cs="Arial" w:ascii="Arial" w:hAnsi="Arial"/>
                <w:sz w:val="20"/>
              </w:rPr>
              <w:t>28x400MHz</w:t>
            </w:r>
          </w:p>
          <w:p>
            <w:pPr>
              <w:pStyle w:val="Normal"/>
              <w:numPr>
                <w:ilvl w:val="0"/>
                <w:numId w:val="26"/>
              </w:numPr>
              <w:tabs>
                <w:tab w:val="clear" w:pos="720"/>
                <w:tab w:val="left" w:pos="1440" w:leader="none"/>
                <w:tab w:val="left" w:pos="3600" w:leader="none"/>
              </w:tabs>
              <w:ind w:hanging="252" w:start="252" w:end="0"/>
              <w:rPr>
                <w:rFonts w:ascii="Arial" w:hAnsi="Arial" w:cs="Arial"/>
                <w:sz w:val="20"/>
              </w:rPr>
            </w:pPr>
            <w:r>
              <w:rPr>
                <w:rFonts w:cs="Arial" w:ascii="Arial" w:hAnsi="Arial"/>
                <w:sz w:val="20"/>
              </w:rPr>
              <w:t>20GB of memory</w:t>
            </w:r>
          </w:p>
          <w:p>
            <w:pPr>
              <w:pStyle w:val="Normal"/>
              <w:numPr>
                <w:ilvl w:val="0"/>
                <w:numId w:val="26"/>
              </w:numPr>
              <w:tabs>
                <w:tab w:val="clear" w:pos="720"/>
                <w:tab w:val="left" w:pos="1440" w:leader="none"/>
                <w:tab w:val="left" w:pos="3600" w:leader="none"/>
              </w:tabs>
              <w:ind w:hanging="252" w:start="252" w:end="0"/>
              <w:rPr>
                <w:rFonts w:ascii="Arial" w:hAnsi="Arial" w:cs="Arial"/>
                <w:sz w:val="20"/>
              </w:rPr>
            </w:pPr>
            <w:r>
              <w:rPr>
                <w:rFonts w:cs="Arial" w:ascii="Arial" w:hAnsi="Arial"/>
                <w:sz w:val="20"/>
              </w:rPr>
              <w:t>768 GB of disk space configured as 190 GB visible</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2</w:t>
            </w:r>
          </w:p>
        </w:tc>
      </w:tr>
    </w:tbl>
    <w:p>
      <w:pPr>
        <w:pStyle w:val="Normal"/>
        <w:spacing w:before="120" w:after="0"/>
        <w:ind w:start="1440" w:end="0"/>
        <w:rPr>
          <w:rFonts w:ascii="Arial" w:hAnsi="Arial" w:cs="Arial"/>
          <w:sz w:val="20"/>
        </w:rPr>
      </w:pPr>
      <w:r>
        <w:rPr>
          <w:rFonts w:cs="Arial" w:ascii="Arial" w:hAnsi="Arial"/>
          <w:sz w:val="20"/>
        </w:rPr>
      </w:r>
    </w:p>
    <w:p>
      <w:pPr>
        <w:pStyle w:val="Normal"/>
        <w:spacing w:before="120" w:after="0"/>
        <w:ind w:start="1440" w:end="0"/>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24">
                <wp:simplePos x="0" y="0"/>
                <wp:positionH relativeFrom="column">
                  <wp:posOffset>800100</wp:posOffset>
                </wp:positionH>
                <wp:positionV relativeFrom="paragraph">
                  <wp:posOffset>184150</wp:posOffset>
                </wp:positionV>
                <wp:extent cx="4800600" cy="3543300"/>
                <wp:effectExtent l="5080" t="5080" r="5080" b="5080"/>
                <wp:wrapNone/>
                <wp:docPr id="26" name=""/>
                <a:graphic xmlns:a="http://schemas.openxmlformats.org/drawingml/2006/main">
                  <a:graphicData uri="http://schemas.microsoft.com/office/word/2010/wordprocessingShape">
                    <wps:wsp>
                      <wps:cNvSpPr/>
                      <wps:spPr>
                        <a:xfrm>
                          <a:off x="0" y="0"/>
                          <a:ext cx="4800600" cy="35434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3pt;margin-top:14.5pt;width:377.95pt;height:278.95pt;mso-wrap-style:none;v-text-anchor:middle">
                <v:fill o:detectmouseclick="t" on="false"/>
                <v:stroke color="black" weight="9360" joinstyle="miter" endcap="flat"/>
                <w10:wrap type="none"/>
              </v:rect>
            </w:pict>
          </mc:Fallback>
        </mc:AlternateContent>
      </w:r>
    </w:p>
    <w:p>
      <w:pPr>
        <w:pStyle w:val="Normal"/>
        <w:autoSpaceDE w:val="false"/>
        <w:ind w:firstLine="720" w:start="720" w:end="0"/>
        <w:rPr>
          <w:rFonts w:ascii="Arial" w:hAnsi="Arial" w:cs="Arial"/>
          <w:color w:val="000000"/>
          <w:sz w:val="20"/>
          <w:szCs w:val="20"/>
        </w:rPr>
      </w:pPr>
      <w:r>
        <w:rPr/>
        <w:object w:dxaOrig="7805" w:dyaOrig="5871">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90.25pt;height:293.55pt" filled="f" o:ole="">
            <v:imagedata r:id="rId13" o:title=""/>
          </v:shape>
          <o:OLEObject Type="Embed" ProgID="" ShapeID="ole_rId12" DrawAspect="Content" ObjectID="_303335182" r:id="rId12"/>
        </w:object>
      </w:r>
    </w:p>
    <w:p>
      <w:pPr>
        <w:pStyle w:val="Normal"/>
        <w:autoSpaceDE w:val="false"/>
        <w:ind w:firstLine="720" w:end="0"/>
        <w:rPr>
          <w:rFonts w:ascii="Arial" w:hAnsi="Arial" w:cs="Arial"/>
          <w:b/>
          <w:bCs/>
          <w:color w:val="000000"/>
          <w:sz w:val="20"/>
          <w:szCs w:val="20"/>
        </w:rPr>
      </w:pPr>
      <w:r>
        <w:rPr>
          <w:rFonts w:cs="Arial" w:ascii="Arial" w:hAnsi="Arial"/>
          <w:b/>
          <w:bCs/>
          <w:color w:val="000000"/>
          <w:sz w:val="20"/>
          <w:szCs w:val="20"/>
        </w:rPr>
        <w:t>3.2 Software</w:t>
      </w:r>
    </w:p>
    <w:p>
      <w:pPr>
        <w:pStyle w:val="Normal"/>
        <w:autoSpaceDE w:val="false"/>
        <w:ind w:firstLine="720" w:end="0"/>
        <w:rPr>
          <w:rFonts w:ascii="Arial" w:hAnsi="Arial" w:cs="Arial"/>
          <w:b/>
          <w:bCs/>
          <w:color w:val="000000"/>
          <w:sz w:val="20"/>
          <w:szCs w:val="20"/>
        </w:rPr>
      </w:pPr>
      <w:r>
        <w:rPr>
          <w:rFonts w:cs="Arial" w:ascii="Arial" w:hAnsi="Arial"/>
          <w:b/>
          <w:bCs/>
          <w:color w:val="000000"/>
          <w:sz w:val="20"/>
          <w:szCs w:val="20"/>
        </w:rPr>
      </w:r>
    </w:p>
    <w:p>
      <w:pPr>
        <w:pStyle w:val="BodyTextIndent2"/>
        <w:ind w:start="720" w:end="0"/>
        <w:jc w:val="both"/>
        <w:rPr/>
      </w:pPr>
      <w:r>
        <w:rPr/>
        <w:t>The e-Exchange makes use of several commercially available software packages. The e-Exchange will be responsible for the purchase and the maintenance of licenses for all the required software.</w:t>
      </w:r>
    </w:p>
    <w:p>
      <w:pPr>
        <w:pStyle w:val="Normal"/>
        <w:autoSpaceDE w:val="false"/>
        <w:ind w:firstLine="720" w:end="0"/>
        <w:rPr>
          <w:rFonts w:ascii="Arial" w:hAnsi="Arial" w:cs="Arial"/>
          <w:color w:val="000000"/>
          <w:sz w:val="20"/>
          <w:szCs w:val="20"/>
        </w:rPr>
      </w:pPr>
      <w:r>
        <w:rPr>
          <w:rFonts w:cs="Arial" w:ascii="Arial" w:hAnsi="Arial"/>
          <w:color w:val="000000"/>
          <w:sz w:val="20"/>
          <w:szCs w:val="20"/>
        </w:rPr>
      </w:r>
    </w:p>
    <w:p>
      <w:pPr>
        <w:pStyle w:val="Normal"/>
        <w:autoSpaceDE w:val="false"/>
        <w:ind w:firstLine="720" w:end="0"/>
        <w:rPr>
          <w:rFonts w:ascii="Arial" w:hAnsi="Arial" w:cs="Arial"/>
          <w:color w:val="000000"/>
          <w:sz w:val="20"/>
          <w:szCs w:val="20"/>
        </w:rPr>
      </w:pPr>
      <w:r>
        <w:rPr>
          <w:rFonts w:cs="Arial" w:ascii="Arial" w:hAnsi="Arial"/>
          <w:color w:val="000000"/>
          <w:sz w:val="20"/>
          <w:szCs w:val="20"/>
        </w:rPr>
      </w:r>
    </w:p>
    <w:tbl>
      <w:tblPr>
        <w:tblW w:w="6840" w:type="dxa"/>
        <w:jc w:val="start"/>
        <w:tblInd w:w="1548" w:type="dxa"/>
        <w:tblLayout w:type="fixed"/>
        <w:tblCellMar>
          <w:top w:w="0" w:type="dxa"/>
          <w:start w:w="108" w:type="dxa"/>
          <w:bottom w:w="0" w:type="dxa"/>
          <w:end w:w="108" w:type="dxa"/>
        </w:tblCellMar>
      </w:tblPr>
      <w:tblGrid>
        <w:gridCol w:w="1800"/>
        <w:gridCol w:w="1980"/>
        <w:gridCol w:w="1080"/>
        <w:gridCol w:w="198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u w:val="none"/>
              </w:rPr>
            </w:pPr>
            <w:r>
              <w:rPr>
                <w:u w:val="none"/>
              </w:rPr>
              <w:t>Type</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Software Package</w:t>
            </w:r>
          </w:p>
        </w:tc>
        <w:tc>
          <w:tcPr>
            <w:tcW w:w="108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u w:val="none"/>
              </w:rPr>
            </w:pPr>
            <w:r>
              <w:rPr>
                <w:u w:val="none"/>
              </w:rPr>
              <w:t>Version</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Vendor</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Database</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Oracle 8i</w:t>
            </w:r>
          </w:p>
        </w:tc>
        <w:tc>
          <w:tcPr>
            <w:tcW w:w="10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8.1.7</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Oracle</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Messaging Middleware</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TIBCO Rendezvous</w:t>
            </w:r>
          </w:p>
        </w:tc>
        <w:tc>
          <w:tcPr>
            <w:tcW w:w="10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6.5</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TIBCO</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Operating System</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Solaris</w:t>
            </w:r>
          </w:p>
        </w:tc>
        <w:tc>
          <w:tcPr>
            <w:tcW w:w="10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8</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Sun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Application Server</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Weblogic Enterprise</w:t>
            </w:r>
          </w:p>
        </w:tc>
        <w:tc>
          <w:tcPr>
            <w:tcW w:w="10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4.5.1</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jc w:val="end"/>
              <w:rPr>
                <w:rFonts w:ascii="Arial" w:hAnsi="Arial" w:cs="Arial"/>
                <w:color w:val="000000"/>
                <w:sz w:val="20"/>
                <w:szCs w:val="20"/>
              </w:rPr>
            </w:pPr>
            <w:r>
              <w:rPr>
                <w:rFonts w:cs="Arial" w:ascii="Arial" w:hAnsi="Arial"/>
                <w:color w:val="000000"/>
                <w:sz w:val="20"/>
                <w:szCs w:val="20"/>
              </w:rPr>
              <w:t>BEA</w:t>
            </w:r>
          </w:p>
        </w:tc>
      </w:tr>
    </w:tbl>
    <w:p>
      <w:pPr>
        <w:pStyle w:val="Normal"/>
        <w:rPr>
          <w:rFonts w:ascii="Arial" w:hAnsi="Arial" w:cs="Arial"/>
        </w:rPr>
      </w:pPr>
      <w:r>
        <w:rPr>
          <w:rFonts w:cs="Arial" w:ascii="Arial" w:hAnsi="Arial"/>
        </w:rPr>
      </w:r>
    </w:p>
    <w:p>
      <w:pPr>
        <w:pStyle w:val="Normal"/>
        <w:ind w:start="720" w:end="0"/>
        <w:rPr>
          <w:rFonts w:ascii="Arial" w:hAnsi="Arial" w:cs="Arial"/>
          <w:b/>
          <w:bCs/>
          <w:sz w:val="20"/>
        </w:rPr>
      </w:pPr>
      <w:r>
        <w:rPr>
          <w:rFonts w:cs="Arial" w:ascii="Arial" w:hAnsi="Arial"/>
          <w:b/>
          <w:bCs/>
          <w:sz w:val="20"/>
        </w:rPr>
      </w:r>
    </w:p>
    <w:p>
      <w:pPr>
        <w:pStyle w:val="Normal"/>
        <w:ind w:start="720" w:end="0"/>
        <w:rPr>
          <w:rFonts w:ascii="Arial" w:hAnsi="Arial" w:cs="Arial"/>
          <w:b/>
          <w:bCs/>
          <w:sz w:val="20"/>
        </w:rPr>
      </w:pPr>
      <w:r>
        <w:rPr>
          <w:rFonts w:cs="Arial" w:ascii="Arial" w:hAnsi="Arial"/>
          <w:b/>
          <w:bCs/>
          <w:sz w:val="20"/>
        </w:rPr>
      </w:r>
    </w:p>
    <w:p>
      <w:pPr>
        <w:pStyle w:val="Normal"/>
        <w:ind w:start="720" w:end="0"/>
        <w:rPr>
          <w:rFonts w:ascii="Arial" w:hAnsi="Arial" w:cs="Arial"/>
          <w:b/>
          <w:bCs/>
          <w:sz w:val="20"/>
        </w:rPr>
      </w:pPr>
      <w:r>
        <w:rPr>
          <w:rFonts w:cs="Arial" w:ascii="Arial" w:hAnsi="Arial"/>
          <w:b/>
          <w:bCs/>
          <w:sz w:val="20"/>
        </w:rPr>
      </w:r>
    </w:p>
    <w:p>
      <w:pPr>
        <w:pStyle w:val="Normal"/>
        <w:ind w:start="720" w:end="0"/>
        <w:rPr>
          <w:rFonts w:ascii="Arial" w:hAnsi="Arial" w:cs="Arial"/>
          <w:b/>
          <w:bCs/>
          <w:sz w:val="20"/>
        </w:rPr>
      </w:pPr>
      <w:r>
        <w:rPr>
          <w:rFonts w:cs="Arial" w:ascii="Arial" w:hAnsi="Arial"/>
          <w:b/>
          <w:bCs/>
          <w:sz w:val="20"/>
        </w:rPr>
      </w:r>
    </w:p>
    <w:p>
      <w:pPr>
        <w:pStyle w:val="Normal"/>
        <w:ind w:start="720" w:end="0"/>
        <w:rPr>
          <w:rFonts w:ascii="Arial" w:hAnsi="Arial" w:cs="Arial"/>
          <w:b/>
          <w:bCs/>
          <w:sz w:val="20"/>
        </w:rPr>
      </w:pPr>
      <w:r>
        <w:rPr>
          <w:rFonts w:cs="Arial" w:ascii="Arial" w:hAnsi="Arial"/>
          <w:b/>
          <w:bCs/>
          <w:sz w:val="20"/>
        </w:rPr>
        <w:t>3.3 Infrastructure Services</w:t>
      </w:r>
    </w:p>
    <w:p>
      <w:pPr>
        <w:pStyle w:val="Normal"/>
        <w:ind w:start="720" w:end="0"/>
        <w:rPr>
          <w:rFonts w:ascii="Arial" w:hAnsi="Arial" w:cs="Arial"/>
          <w:b/>
          <w:bCs/>
          <w:sz w:val="20"/>
        </w:rPr>
      </w:pPr>
      <w:r>
        <w:rPr>
          <w:rFonts w:cs="Arial" w:ascii="Arial" w:hAnsi="Arial"/>
          <w:b/>
          <w:bCs/>
          <w:sz w:val="20"/>
        </w:rPr>
      </w:r>
    </w:p>
    <w:p>
      <w:pPr>
        <w:pStyle w:val="BodyTextIndent3"/>
        <w:ind w:start="720" w:end="0"/>
        <w:rPr/>
      </w:pPr>
      <w:r>
        <w:rPr/>
        <w:t>Standard infrastructure services are required to run the e-Exchange. The customer needs to insure that the following is in place:</w:t>
      </w:r>
    </w:p>
    <w:p>
      <w:pPr>
        <w:pStyle w:val="Normal"/>
        <w:numPr>
          <w:ilvl w:val="0"/>
          <w:numId w:val="22"/>
        </w:numPr>
        <w:rPr>
          <w:rFonts w:ascii="Arial" w:hAnsi="Arial" w:cs="Arial"/>
          <w:sz w:val="20"/>
        </w:rPr>
      </w:pPr>
      <w:r>
        <w:rPr>
          <w:rFonts w:cs="Arial" w:ascii="Arial" w:hAnsi="Arial"/>
          <w:sz w:val="20"/>
        </w:rPr>
        <w:t>Redundant Internet access</w:t>
      </w:r>
    </w:p>
    <w:p>
      <w:pPr>
        <w:pStyle w:val="Normal"/>
        <w:numPr>
          <w:ilvl w:val="0"/>
          <w:numId w:val="22"/>
        </w:numPr>
        <w:rPr>
          <w:rFonts w:ascii="Arial" w:hAnsi="Arial" w:cs="Arial"/>
          <w:sz w:val="20"/>
        </w:rPr>
      </w:pPr>
      <w:r>
        <w:rPr>
          <w:rFonts w:cs="Arial" w:ascii="Arial" w:hAnsi="Arial"/>
          <w:sz w:val="20"/>
        </w:rPr>
        <w:t>DNS server</w:t>
      </w:r>
    </w:p>
    <w:p>
      <w:pPr>
        <w:pStyle w:val="Normal"/>
        <w:numPr>
          <w:ilvl w:val="0"/>
          <w:numId w:val="22"/>
        </w:numPr>
        <w:rPr>
          <w:rFonts w:ascii="Arial" w:hAnsi="Arial" w:cs="Arial"/>
        </w:rPr>
      </w:pPr>
      <w:r>
        <w:rPr>
          <w:rFonts w:cs="Arial" w:ascii="Arial" w:hAnsi="Arial"/>
          <w:sz w:val="20"/>
        </w:rPr>
        <w:t>NFS server</w:t>
      </w:r>
    </w:p>
    <w:p>
      <w:pPr>
        <w:pStyle w:val="Normal"/>
        <w:rPr>
          <w:rFonts w:ascii="Arial" w:hAnsi="Arial" w:cs="Arial"/>
          <w:sz w:val="20"/>
        </w:rPr>
      </w:pPr>
      <w:r>
        <w:rPr>
          <w:rFonts w:cs="Arial" w:ascii="Arial" w:hAnsi="Arial"/>
          <w:sz w:val="20"/>
        </w:rPr>
      </w:r>
    </w:p>
    <w:p>
      <w:pPr>
        <w:pStyle w:val="Normal"/>
        <w:tabs>
          <w:tab w:val="clear" w:pos="720"/>
          <w:tab w:val="left" w:pos="360" w:leader="none"/>
        </w:tabs>
        <w:autoSpaceDE w:val="false"/>
        <w:ind w:hanging="360" w:start="360" w:end="0"/>
        <w:rPr>
          <w:rFonts w:ascii="Arial" w:hAnsi="Arial" w:cs="Arial"/>
          <w:b/>
          <w:bCs/>
          <w:sz w:val="20"/>
          <w:szCs w:val="20"/>
        </w:rPr>
      </w:pPr>
      <w:r>
        <w:rPr>
          <w:rFonts w:cs="Arial" w:ascii="Arial" w:hAnsi="Arial"/>
          <w:b/>
          <w:bCs/>
          <w:sz w:val="20"/>
          <w:szCs w:val="20"/>
        </w:rPr>
        <w:t>4. Customer Operational Requirements (Roles)</w:t>
      </w:r>
    </w:p>
    <w:p>
      <w:pPr>
        <w:pStyle w:val="BodyText"/>
        <w:rPr>
          <w:rFonts w:ascii="Arial" w:hAnsi="Arial" w:cs="Arial"/>
          <w:b/>
          <w:bCs/>
          <w:sz w:val="20"/>
          <w:szCs w:val="20"/>
        </w:rPr>
      </w:pPr>
      <w:r>
        <w:rPr>
          <w:rFonts w:cs="Arial"/>
          <w:b/>
          <w:bCs/>
          <w:sz w:val="20"/>
          <w:szCs w:val="20"/>
        </w:rPr>
      </w:r>
    </w:p>
    <w:p>
      <w:pPr>
        <w:pStyle w:val="BodyText"/>
        <w:rPr/>
      </w:pPr>
      <w:r>
        <w:rPr/>
        <w:t>The following is a list of the operational roles recommended in order to support an e-marketplace with Technology provider’s technology and applications. It is important to remember that the actual staff requirements will depend on the size of the actual operation.</w:t>
      </w:r>
    </w:p>
    <w:p>
      <w:pPr>
        <w:pStyle w:val="BodyText"/>
        <w:rPr/>
      </w:pPr>
      <w:r>
        <w:rPr/>
      </w:r>
    </w:p>
    <w:p>
      <w:pPr>
        <w:pStyle w:val="Normal"/>
        <w:autoSpaceDE w:val="false"/>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u w:val="single"/>
        </w:rPr>
      </w:pPr>
      <w:r>
        <w:rPr>
          <w:rFonts w:cs="Arial" w:ascii="Arial" w:hAnsi="Arial"/>
          <w:sz w:val="20"/>
          <w:szCs w:val="20"/>
          <w:u w:val="single"/>
        </w:rPr>
        <w:t>Roles:</w:t>
      </w:r>
    </w:p>
    <w:p>
      <w:pPr>
        <w:pStyle w:val="Normal"/>
        <w:tabs>
          <w:tab w:val="clear" w:pos="720"/>
          <w:tab w:val="left" w:pos="360" w:leader="none"/>
          <w:tab w:val="left" w:pos="3600" w:leader="none"/>
        </w:tabs>
        <w:autoSpaceDE w:val="false"/>
        <w:ind w:hanging="360" w:start="1800" w:end="0"/>
        <w:rPr/>
      </w:pPr>
      <w:r>
        <w:rPr>
          <w:rFonts w:cs="Arial" w:ascii="Wingdings" w:hAnsi="Wingdings"/>
          <w:sz w:val="20"/>
          <w:szCs w:val="20"/>
        </w:rPr>
        <w:sym w:font="Wingdings" w:char="f0a7"/>
      </w:r>
      <w:r>
        <w:rPr>
          <w:rFonts w:cs="Arial" w:ascii="Wingdings" w:hAnsi="Wingdings"/>
          <w:sz w:val="20"/>
          <w:szCs w:val="20"/>
        </w:rPr>
        <w:tab/>
      </w:r>
      <w:r>
        <w:rPr>
          <w:rFonts w:cs="Arial" w:ascii="Arial" w:hAnsi="Arial"/>
          <w:sz w:val="20"/>
          <w:szCs w:val="20"/>
        </w:rPr>
        <w:t>Customer Service and Support (create new customer accounts and profiles)</w:t>
      </w:r>
    </w:p>
    <w:p>
      <w:pPr>
        <w:pStyle w:val="Normal"/>
        <w:autoSpaceDE w:val="false"/>
        <w:ind w:hanging="360" w:start="1800" w:end="0"/>
        <w:rPr/>
      </w:pPr>
      <w:r>
        <w:rPr>
          <w:rFonts w:cs="Arial" w:ascii="Wingdings" w:hAnsi="Wingdings"/>
          <w:sz w:val="20"/>
          <w:szCs w:val="20"/>
        </w:rPr>
        <w:sym w:font="Wingdings" w:char="f0a7"/>
      </w:r>
      <w:r>
        <w:rPr>
          <w:rFonts w:cs="Arial" w:ascii="Wingdings" w:hAnsi="Wingdings"/>
          <w:sz w:val="20"/>
          <w:szCs w:val="20"/>
        </w:rPr>
        <w:tab/>
      </w:r>
      <w:r>
        <w:rPr>
          <w:rFonts w:cs="Arial" w:ascii="Arial" w:hAnsi="Arial"/>
          <w:sz w:val="20"/>
          <w:szCs w:val="20"/>
        </w:rPr>
        <w:t>Product Development (Product Authoring and control)</w:t>
      </w:r>
    </w:p>
    <w:p>
      <w:pPr>
        <w:pStyle w:val="Normal"/>
        <w:autoSpaceDE w:val="false"/>
        <w:ind w:hanging="360" w:start="1800" w:end="0"/>
        <w:rPr/>
      </w:pPr>
      <w:r>
        <w:rPr>
          <w:rFonts w:cs="Arial" w:ascii="Wingdings" w:hAnsi="Wingdings"/>
          <w:sz w:val="20"/>
          <w:szCs w:val="20"/>
        </w:rPr>
        <w:sym w:font="Wingdings" w:char="f0a7"/>
      </w:r>
      <w:r>
        <w:rPr>
          <w:rFonts w:cs="Arial" w:ascii="Wingdings" w:hAnsi="Wingdings"/>
          <w:sz w:val="20"/>
          <w:szCs w:val="20"/>
        </w:rPr>
        <w:tab/>
      </w:r>
      <w:r>
        <w:rPr>
          <w:rFonts w:cs="Arial" w:ascii="Arial" w:hAnsi="Arial"/>
          <w:sz w:val="20"/>
          <w:szCs w:val="20"/>
        </w:rPr>
        <w:t>Reporting and Bridging</w:t>
      </w:r>
    </w:p>
    <w:p>
      <w:pPr>
        <w:pStyle w:val="Normal"/>
        <w:autoSpaceDE w:val="false"/>
        <w:ind w:hanging="360" w:start="1800" w:end="0"/>
        <w:rPr/>
      </w:pPr>
      <w:r>
        <w:rPr>
          <w:rFonts w:cs="Arial" w:ascii="Wingdings" w:hAnsi="Wingdings"/>
          <w:sz w:val="20"/>
          <w:szCs w:val="20"/>
        </w:rPr>
        <w:sym w:font="Wingdings" w:char="f0a7"/>
      </w:r>
      <w:r>
        <w:rPr>
          <w:rFonts w:cs="Arial" w:ascii="Wingdings" w:hAnsi="Wingdings"/>
          <w:sz w:val="20"/>
          <w:szCs w:val="20"/>
        </w:rPr>
        <w:tab/>
      </w:r>
      <w:r>
        <w:rPr>
          <w:rFonts w:cs="Arial" w:ascii="Arial" w:hAnsi="Arial"/>
          <w:sz w:val="20"/>
          <w:szCs w:val="20"/>
        </w:rPr>
        <w:t>Customer Call Center</w:t>
      </w:r>
    </w:p>
    <w:p>
      <w:pPr>
        <w:pStyle w:val="Normal"/>
        <w:autoSpaceDE w:val="false"/>
        <w:ind w:hanging="360" w:start="1800" w:end="0"/>
        <w:rPr/>
      </w:pPr>
      <w:r>
        <w:rPr>
          <w:rFonts w:cs="Arial" w:ascii="Wingdings" w:hAnsi="Wingdings"/>
          <w:sz w:val="20"/>
          <w:szCs w:val="20"/>
        </w:rPr>
        <w:sym w:font="Wingdings" w:char="f0a7"/>
      </w:r>
      <w:r>
        <w:rPr>
          <w:rFonts w:cs="Arial" w:ascii="Wingdings" w:hAnsi="Wingdings"/>
          <w:sz w:val="20"/>
          <w:szCs w:val="20"/>
        </w:rPr>
        <w:tab/>
      </w:r>
      <w:r>
        <w:rPr>
          <w:rFonts w:cs="Arial" w:ascii="Arial" w:hAnsi="Arial"/>
          <w:sz w:val="20"/>
          <w:szCs w:val="20"/>
        </w:rPr>
        <w:t>Application / Hardware support, testing and training</w:t>
      </w:r>
    </w:p>
    <w:p>
      <w:pPr>
        <w:pStyle w:val="Normal"/>
        <w:autoSpaceDE w:val="false"/>
        <w:ind w:hanging="360" w:start="1800" w:end="0"/>
        <w:rPr/>
      </w:pPr>
      <w:r>
        <w:rPr>
          <w:rFonts w:cs="Arial" w:ascii="Wingdings" w:hAnsi="Wingdings"/>
          <w:sz w:val="20"/>
          <w:szCs w:val="20"/>
        </w:rPr>
        <w:sym w:font="Wingdings" w:char="f0a7"/>
      </w:r>
      <w:r>
        <w:rPr>
          <w:rFonts w:cs="Arial" w:ascii="Wingdings" w:hAnsi="Wingdings"/>
          <w:sz w:val="20"/>
          <w:szCs w:val="20"/>
        </w:rPr>
        <w:tab/>
      </w:r>
      <w:r>
        <w:rPr>
          <w:rFonts w:cs="Arial" w:ascii="Arial" w:hAnsi="Arial"/>
          <w:sz w:val="20"/>
          <w:szCs w:val="20"/>
        </w:rPr>
        <w:t>Database Administration</w:t>
      </w:r>
    </w:p>
    <w:p>
      <w:pPr>
        <w:pStyle w:val="Normal"/>
        <w:autoSpaceDE w:val="false"/>
        <w:ind w:hanging="360" w:start="1800" w:end="0"/>
        <w:rPr/>
      </w:pPr>
      <w:r>
        <w:rPr>
          <w:rFonts w:cs="Arial" w:ascii="Wingdings" w:hAnsi="Wingdings"/>
          <w:sz w:val="20"/>
          <w:szCs w:val="20"/>
        </w:rPr>
        <w:sym w:font="Wingdings" w:char="f0a7"/>
      </w:r>
      <w:r>
        <w:rPr>
          <w:rFonts w:cs="Arial" w:ascii="Wingdings" w:hAnsi="Wingdings"/>
          <w:sz w:val="20"/>
          <w:szCs w:val="20"/>
        </w:rPr>
        <w:tab/>
      </w:r>
      <w:r>
        <w:rPr>
          <w:rFonts w:cs="Arial" w:ascii="Arial" w:hAnsi="Arial"/>
          <w:sz w:val="20"/>
          <w:szCs w:val="20"/>
        </w:rPr>
        <w:t>System Administration</w:t>
      </w:r>
    </w:p>
    <w:p>
      <w:pPr>
        <w:pStyle w:val="Normal"/>
        <w:autoSpaceDE w:val="false"/>
        <w:ind w:hanging="360" w:start="1800" w:end="0"/>
        <w:rPr/>
      </w:pPr>
      <w:r>
        <w:rPr>
          <w:rFonts w:cs="Arial" w:ascii="Wingdings" w:hAnsi="Wingdings"/>
          <w:sz w:val="20"/>
          <w:szCs w:val="20"/>
        </w:rPr>
        <w:sym w:font="Wingdings" w:char="f0a7"/>
      </w:r>
      <w:r>
        <w:rPr>
          <w:rFonts w:cs="Arial" w:ascii="Wingdings" w:hAnsi="Wingdings"/>
          <w:sz w:val="20"/>
          <w:szCs w:val="20"/>
        </w:rPr>
        <w:tab/>
      </w:r>
      <w:r>
        <w:rPr>
          <w:rFonts w:cs="Arial" w:ascii="Arial" w:hAnsi="Arial"/>
          <w:sz w:val="20"/>
          <w:szCs w:val="20"/>
        </w:rPr>
        <w:t>Monitoring (control center)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rPr>
          <w:rFonts w:ascii="Arial" w:hAnsi="Arial" w:cs="Arial"/>
          <w:b/>
          <w:bCs/>
          <w:sz w:val="20"/>
          <w:szCs w:val="20"/>
        </w:rPr>
      </w:pPr>
      <w:r>
        <w:rPr>
          <w:rFonts w:cs="Arial" w:ascii="Arial" w:hAnsi="Arial"/>
          <w:b/>
          <w:bCs/>
          <w:sz w:val="20"/>
          <w:szCs w:val="20"/>
        </w:rPr>
      </w:r>
    </w:p>
    <w:p>
      <w:pPr>
        <w:pStyle w:val="Normal"/>
        <w:rPr/>
      </w:pPr>
      <w:r>
        <w:rPr/>
      </w:r>
    </w:p>
    <w:p>
      <w:pPr>
        <w:pStyle w:val="Normal"/>
        <w:rPr/>
      </w:pPr>
      <w:r>
        <w:rPr/>
      </w:r>
    </w:p>
    <w:p>
      <w:pPr>
        <w:pStyle w:val="Normal"/>
        <w:rPr/>
      </w:pPr>
      <w:r>
        <w:rPr/>
      </w:r>
      <w:r>
        <w:br w:type="page"/>
      </w:r>
    </w:p>
    <w:p>
      <w:pPr>
        <w:pStyle w:val="Heading2"/>
        <w:ind w:hanging="0" w:start="0"/>
        <w:rPr/>
      </w:pPr>
      <w:r>
        <w:rPr/>
        <w:t>APPENDIX B</w:t>
      </w:r>
    </w:p>
    <w:p>
      <w:pPr>
        <w:pStyle w:val="Normal"/>
        <w:rPr/>
      </w:pPr>
      <w:r>
        <w:rPr/>
      </w:r>
    </w:p>
    <w:p>
      <w:pPr>
        <w:pStyle w:val="BodyTextIndent2"/>
        <w:ind w:start="0" w:end="0"/>
        <w:rPr>
          <w:b/>
          <w:bCs/>
        </w:rPr>
      </w:pPr>
      <w:r>
        <w:rPr>
          <w:b/>
          <w:bCs/>
        </w:rPr>
        <w:t>Specialist Manager</w:t>
      </w:r>
    </w:p>
    <w:p>
      <w:pPr>
        <w:pStyle w:val="BodyTextIndent2"/>
        <w:ind w:start="0" w:end="0"/>
        <w:rPr>
          <w:b/>
          <w:bCs/>
        </w:rPr>
      </w:pPr>
      <w:r>
        <w:rPr>
          <w:b/>
          <w:bCs/>
        </w:rPr>
      </w:r>
    </w:p>
    <w:p>
      <w:pPr>
        <w:pStyle w:val="BodyTextIndent2"/>
        <w:ind w:start="0" w:end="0"/>
        <w:rPr/>
      </w:pPr>
      <w:r>
        <w:rPr/>
        <w:t>The Specialist Manager is the primary interface that specialists use. This application allows Specialists to:</w:t>
      </w:r>
    </w:p>
    <w:p>
      <w:pPr>
        <w:pStyle w:val="Normal"/>
        <w:numPr>
          <w:ilvl w:val="1"/>
          <w:numId w:val="28"/>
        </w:numPr>
        <w:rPr>
          <w:rFonts w:ascii="Arial" w:hAnsi="Arial" w:cs="Arial"/>
          <w:sz w:val="20"/>
        </w:rPr>
      </w:pPr>
      <w:r>
        <w:rPr>
          <w:rFonts w:cs="Arial" w:ascii="Arial" w:hAnsi="Arial"/>
          <w:sz w:val="20"/>
        </w:rPr>
        <w:t>Add bid and offer entries</w:t>
      </w:r>
    </w:p>
    <w:p>
      <w:pPr>
        <w:pStyle w:val="Normal"/>
        <w:numPr>
          <w:ilvl w:val="1"/>
          <w:numId w:val="28"/>
        </w:numPr>
        <w:rPr>
          <w:rFonts w:ascii="Arial" w:hAnsi="Arial" w:cs="Arial"/>
          <w:sz w:val="20"/>
        </w:rPr>
      </w:pPr>
      <w:r>
        <w:rPr>
          <w:rFonts w:cs="Arial" w:ascii="Arial" w:hAnsi="Arial"/>
          <w:sz w:val="20"/>
        </w:rPr>
        <w:t>Delete bid and offer entries</w:t>
      </w:r>
    </w:p>
    <w:p>
      <w:pPr>
        <w:pStyle w:val="Normal"/>
        <w:numPr>
          <w:ilvl w:val="1"/>
          <w:numId w:val="28"/>
        </w:numPr>
        <w:rPr>
          <w:rFonts w:ascii="Arial" w:hAnsi="Arial" w:cs="Arial"/>
          <w:sz w:val="20"/>
        </w:rPr>
      </w:pPr>
      <w:r>
        <w:rPr>
          <w:rFonts w:cs="Arial" w:ascii="Arial" w:hAnsi="Arial"/>
          <w:sz w:val="20"/>
        </w:rPr>
        <w:t>Modify bid and offer prices and volumes</w:t>
      </w:r>
    </w:p>
    <w:p>
      <w:pPr>
        <w:pStyle w:val="Normal"/>
        <w:numPr>
          <w:ilvl w:val="1"/>
          <w:numId w:val="28"/>
        </w:numPr>
        <w:rPr>
          <w:rFonts w:ascii="Arial" w:hAnsi="Arial" w:cs="Arial"/>
          <w:sz w:val="20"/>
        </w:rPr>
      </w:pPr>
      <w:r>
        <w:rPr>
          <w:rFonts w:cs="Arial" w:ascii="Arial" w:hAnsi="Arial"/>
          <w:sz w:val="20"/>
        </w:rPr>
        <w:t>Receive and organize third party posted prices and volumes</w:t>
      </w:r>
    </w:p>
    <w:p>
      <w:pPr>
        <w:pStyle w:val="Normal"/>
        <w:numPr>
          <w:ilvl w:val="1"/>
          <w:numId w:val="28"/>
        </w:numPr>
        <w:rPr>
          <w:rFonts w:ascii="Arial" w:hAnsi="Arial" w:cs="Arial"/>
          <w:sz w:val="20"/>
        </w:rPr>
      </w:pPr>
      <w:r>
        <w:rPr>
          <w:rFonts w:cs="Arial" w:ascii="Arial" w:hAnsi="Arial"/>
          <w:sz w:val="20"/>
        </w:rPr>
        <w:t>Reassign responsibility for management of products within specialist firm</w:t>
      </w:r>
    </w:p>
    <w:p>
      <w:pPr>
        <w:pStyle w:val="Normal"/>
        <w:numPr>
          <w:ilvl w:val="1"/>
          <w:numId w:val="28"/>
        </w:numPr>
        <w:rPr/>
      </w:pPr>
      <w:r>
        <w:rPr>
          <w:rFonts w:cs="Arial" w:ascii="Arial" w:hAnsi="Arial"/>
          <w:sz w:val="20"/>
        </w:rPr>
        <w:t>Set market times</w:t>
      </w:r>
    </w:p>
    <w:p>
      <w:pPr>
        <w:pStyle w:val="Normal"/>
        <w:numPr>
          <w:ilvl w:val="1"/>
          <w:numId w:val="28"/>
        </w:numPr>
        <w:rPr/>
      </w:pPr>
      <w:r>
        <w:rPr>
          <w:rFonts w:cs="Arial" w:ascii="Arial" w:hAnsi="Arial"/>
          <w:sz w:val="20"/>
        </w:rPr>
        <w:t>Set general and specific price and volume controls for each specific product</w:t>
      </w:r>
    </w:p>
    <w:sectPr>
      <w:headerReference w:type="default" r:id="rId14"/>
      <w:type w:val="nextPage"/>
      <w:pgSz w:w="12240" w:h="15840"/>
      <w:pgMar w:left="1800" w:right="126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Frutiger 45 Light">
    <w:charset w:val="00" w:characterSet="windows-125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t>ME-007-01</w:t>
    </w:r>
    <w:r>
      <w:rPr/>
      <w:tab/>
      <w:t xml:space="preserve">Page </w:t>
    </w:r>
    <w:r>
      <w:rPr/>
      <w:fldChar w:fldCharType="begin"/>
    </w:r>
    <w:r>
      <w:rPr/>
      <w:instrText xml:space="preserve"> PAGE </w:instrText>
    </w:r>
    <w:r>
      <w:rPr/>
      <w:fldChar w:fldCharType="separate"/>
    </w:r>
    <w:r>
      <w:rPr/>
      <w:t>12</w:t>
    </w:r>
    <w:r>
      <w:rPr/>
      <w:fldChar w:fldCharType="end"/>
    </w:r>
    <w:r>
      <w:rPr/>
      <w:tab/>
    </w: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0"/>
        </w:tabs>
        <w:ind w:start="3600" w:hanging="360"/>
      </w:pPr>
      <w:rPr>
        <w:rFonts w:ascii="Wingdings" w:hAnsi="Wingdings" w:cs="Wingdings" w:hint="default"/>
      </w:rPr>
    </w:lvl>
    <w:lvl w:ilvl="1">
      <w:start w:val="1"/>
      <w:numFmt w:val="bullet"/>
      <w:lvlText w:val="-"/>
      <w:lvlJc w:val="start"/>
      <w:pPr>
        <w:tabs>
          <w:tab w:val="num" w:pos="2160"/>
        </w:tabs>
        <w:ind w:start="2160" w:hanging="360"/>
      </w:pPr>
      <w:rPr>
        <w:rFonts w:ascii="Liberation Serif" w:hAnsi="Liberation Serif" w:cs="Liberation Serif" w:hint="default"/>
      </w:rPr>
    </w:lvl>
    <w:lvl w:ilvl="2">
      <w:start w:val="1"/>
      <w:numFmt w:val="bullet"/>
      <w:lvlText w:val=""/>
      <w:lvlJc w:val="start"/>
      <w:pPr>
        <w:tabs>
          <w:tab w:val="num" w:pos="5040"/>
        </w:tabs>
        <w:ind w:start="5040" w:hanging="360"/>
      </w:pPr>
      <w:rPr>
        <w:rFonts w:ascii="Wingdings" w:hAnsi="Wingdings" w:cs="Wingdings" w:hint="default"/>
      </w:rPr>
    </w:lvl>
    <w:lvl w:ilvl="3">
      <w:start w:val="1"/>
      <w:numFmt w:val="bullet"/>
      <w:lvlText w:val=""/>
      <w:lvlJc w:val="start"/>
      <w:pPr>
        <w:tabs>
          <w:tab w:val="num" w:pos="5760"/>
        </w:tabs>
        <w:ind w:start="5760" w:hanging="360"/>
      </w:pPr>
      <w:rPr>
        <w:rFonts w:ascii="Symbol" w:hAnsi="Symbol" w:cs="Symbol" w:hint="default"/>
      </w:rPr>
    </w:lvl>
    <w:lvl w:ilvl="4">
      <w:start w:val="1"/>
      <w:numFmt w:val="bullet"/>
      <w:lvlText w:val="o"/>
      <w:lvlJc w:val="start"/>
      <w:pPr>
        <w:tabs>
          <w:tab w:val="num" w:pos="6480"/>
        </w:tabs>
        <w:ind w:start="6480" w:hanging="360"/>
      </w:pPr>
      <w:rPr>
        <w:rFonts w:ascii="Courier New" w:hAnsi="Courier New" w:cs="Courier New" w:hint="default"/>
      </w:rPr>
    </w:lvl>
    <w:lvl w:ilvl="5">
      <w:start w:val="1"/>
      <w:numFmt w:val="bullet"/>
      <w:lvlText w:val=""/>
      <w:lvlJc w:val="start"/>
      <w:pPr>
        <w:tabs>
          <w:tab w:val="num" w:pos="7200"/>
        </w:tabs>
        <w:ind w:start="7200" w:hanging="360"/>
      </w:pPr>
      <w:rPr>
        <w:rFonts w:ascii="Wingdings" w:hAnsi="Wingdings" w:cs="Wingdings" w:hint="default"/>
      </w:rPr>
    </w:lvl>
    <w:lvl w:ilvl="6">
      <w:start w:val="1"/>
      <w:numFmt w:val="bullet"/>
      <w:lvlText w:val=""/>
      <w:lvlJc w:val="start"/>
      <w:pPr>
        <w:tabs>
          <w:tab w:val="num" w:pos="7920"/>
        </w:tabs>
        <w:ind w:start="7920" w:hanging="360"/>
      </w:pPr>
      <w:rPr>
        <w:rFonts w:ascii="Symbol" w:hAnsi="Symbol" w:cs="Symbol" w:hint="default"/>
      </w:rPr>
    </w:lvl>
    <w:lvl w:ilvl="7">
      <w:start w:val="1"/>
      <w:numFmt w:val="bullet"/>
      <w:lvlText w:val="o"/>
      <w:lvlJc w:val="start"/>
      <w:pPr>
        <w:tabs>
          <w:tab w:val="num" w:pos="8640"/>
        </w:tabs>
        <w:ind w:start="8640" w:hanging="360"/>
      </w:pPr>
      <w:rPr>
        <w:rFonts w:ascii="Courier New" w:hAnsi="Courier New" w:cs="Courier New" w:hint="default"/>
      </w:rPr>
    </w:lvl>
    <w:lvl w:ilvl="8">
      <w:start w:val="1"/>
      <w:numFmt w:val="bullet"/>
      <w:lvlText w:val=""/>
      <w:lvlJc w:val="start"/>
      <w:pPr>
        <w:tabs>
          <w:tab w:val="num" w:pos="9360"/>
        </w:tabs>
        <w:ind w:start="9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720"/>
        </w:tabs>
        <w:ind w:start="1620" w:hanging="360"/>
      </w:pPr>
      <w:rPr>
        <w:rFonts w:ascii="Wingdings" w:hAnsi="Wingdings" w:cs="Wingdings" w:hint="default"/>
      </w:rPr>
    </w:lvl>
    <w:lvl w:ilvl="1">
      <w:start w:val="1"/>
      <w:numFmt w:val="bullet"/>
      <w:lvlText w:val="o"/>
      <w:lvlJc w:val="start"/>
      <w:pPr>
        <w:tabs>
          <w:tab w:val="num" w:pos="2340"/>
        </w:tabs>
        <w:ind w:start="2340" w:hanging="360"/>
      </w:pPr>
      <w:rPr>
        <w:rFonts w:ascii="Courier New" w:hAnsi="Courier New" w:cs="Courier New" w:hint="default"/>
      </w:rPr>
    </w:lvl>
    <w:lvl w:ilvl="2">
      <w:start w:val="1"/>
      <w:numFmt w:val="bullet"/>
      <w:lvlText w:val=""/>
      <w:lvlJc w:val="start"/>
      <w:pPr>
        <w:tabs>
          <w:tab w:val="num" w:pos="720"/>
        </w:tabs>
        <w:ind w:start="3060" w:hanging="360"/>
      </w:pPr>
      <w:rPr>
        <w:rFonts w:ascii="Wingdings" w:hAnsi="Wingdings" w:cs="Wingdings" w:hint="default"/>
      </w:rPr>
    </w:lvl>
    <w:lvl w:ilvl="3">
      <w:start w:val="1"/>
      <w:numFmt w:val="bullet"/>
      <w:lvlText w:val=""/>
      <w:lvlJc w:val="start"/>
      <w:pPr>
        <w:tabs>
          <w:tab w:val="num" w:pos="720"/>
        </w:tabs>
        <w:ind w:start="3780" w:hanging="360"/>
      </w:pPr>
      <w:rPr>
        <w:rFonts w:ascii="Symbol" w:hAnsi="Symbol" w:cs="Symbol" w:hint="default"/>
      </w:rPr>
    </w:lvl>
    <w:lvl w:ilvl="4">
      <w:start w:val="1"/>
      <w:numFmt w:val="bullet"/>
      <w:lvlText w:val=""/>
      <w:lvlJc w:val="start"/>
      <w:pPr>
        <w:tabs>
          <w:tab w:val="num" w:pos="720"/>
        </w:tabs>
        <w:ind w:start="4500" w:hanging="360"/>
      </w:pPr>
      <w:rPr>
        <w:rFonts w:ascii="Wingdings" w:hAnsi="Wingdings" w:cs="Wingdings" w:hint="default"/>
      </w:rPr>
    </w:lvl>
    <w:lvl w:ilvl="5">
      <w:start w:val="1"/>
      <w:numFmt w:val="bullet"/>
      <w:lvlText w:val=""/>
      <w:lvlJc w:val="start"/>
      <w:pPr>
        <w:tabs>
          <w:tab w:val="num" w:pos="5220"/>
        </w:tabs>
        <w:ind w:start="5220" w:hanging="360"/>
      </w:pPr>
      <w:rPr>
        <w:rFonts w:ascii="Wingdings" w:hAnsi="Wingdings" w:cs="Wingdings" w:hint="default"/>
      </w:rPr>
    </w:lvl>
    <w:lvl w:ilvl="6">
      <w:start w:val="1"/>
      <w:numFmt w:val="bullet"/>
      <w:lvlText w:val=""/>
      <w:lvlJc w:val="start"/>
      <w:pPr>
        <w:tabs>
          <w:tab w:val="num" w:pos="5940"/>
        </w:tabs>
        <w:ind w:start="5940" w:hanging="360"/>
      </w:pPr>
      <w:rPr>
        <w:rFonts w:ascii="Symbol" w:hAnsi="Symbol" w:cs="Symbol" w:hint="default"/>
      </w:rPr>
    </w:lvl>
    <w:lvl w:ilvl="7">
      <w:start w:val="1"/>
      <w:numFmt w:val="bullet"/>
      <w:lvlText w:val="o"/>
      <w:lvlJc w:val="start"/>
      <w:pPr>
        <w:tabs>
          <w:tab w:val="num" w:pos="6660"/>
        </w:tabs>
        <w:ind w:start="6660" w:hanging="360"/>
      </w:pPr>
      <w:rPr>
        <w:rFonts w:ascii="Courier New" w:hAnsi="Courier New" w:cs="Courier New" w:hint="default"/>
      </w:rPr>
    </w:lvl>
    <w:lvl w:ilvl="8">
      <w:start w:val="1"/>
      <w:numFmt w:val="bullet"/>
      <w:lvlText w:val=""/>
      <w:lvlJc w:val="start"/>
      <w:pPr>
        <w:tabs>
          <w:tab w:val="num" w:pos="7380"/>
        </w:tabs>
        <w:ind w:start="738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0"/>
        </w:tabs>
        <w:ind w:start="3600" w:hanging="360"/>
      </w:pPr>
      <w:rPr>
        <w:rFonts w:ascii="Liberation Serif" w:hAnsi="Liberation Serif" w:cs="Liberation Serif" w:hint="default"/>
      </w:rPr>
    </w:lvl>
    <w:lvl w:ilvl="1">
      <w:start w:val="1"/>
      <w:numFmt w:val="bullet"/>
      <w:lvlText w:val="o"/>
      <w:lvlJc w:val="start"/>
      <w:pPr>
        <w:tabs>
          <w:tab w:val="num" w:pos="2880"/>
        </w:tabs>
        <w:ind w:start="2880" w:hanging="360"/>
      </w:pPr>
      <w:rPr>
        <w:rFonts w:ascii="Courier New" w:hAnsi="Courier New" w:cs="Courier New" w:hint="default"/>
      </w:rPr>
    </w:lvl>
    <w:lvl w:ilvl="2">
      <w:start w:val="1"/>
      <w:numFmt w:val="bullet"/>
      <w:lvlText w:val=""/>
      <w:lvlJc w:val="start"/>
      <w:pPr>
        <w:tabs>
          <w:tab w:val="num" w:pos="72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Liberation Serif" w:hAnsi="Liberation Serif" w:cs="Liberation Serif"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1440"/>
        </w:tabs>
        <w:ind w:start="1440" w:hanging="360"/>
      </w:pPr>
      <w:rPr>
        <w:rFonts w:ascii="Liberation Serif" w:hAnsi="Liberation Serif" w:cs="Liberation Serif"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720"/>
        </w:tabs>
        <w:ind w:start="3600" w:hanging="360"/>
      </w:pPr>
      <w:rPr>
        <w:rFonts w:ascii="Wingdings" w:hAnsi="Wingdings" w:cs="Wingdings" w:hint="default"/>
      </w:rPr>
    </w:lvl>
    <w:lvl w:ilvl="3">
      <w:start w:val="1"/>
      <w:numFmt w:val="bullet"/>
      <w:lvlText w:val=""/>
      <w:lvlJc w:val="start"/>
      <w:pPr>
        <w:tabs>
          <w:tab w:val="num" w:pos="72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2160"/>
        </w:tabs>
        <w:ind w:start="2160" w:hanging="360"/>
      </w:pPr>
      <w:rPr>
        <w:rFonts w:ascii="Liberation Serif" w:hAnsi="Liberation Serif" w:cs="Liberation Serif" w:hint="default"/>
      </w:rPr>
    </w:lvl>
  </w:abstractNum>
  <w:abstractNum w:abstractNumId="12">
    <w:lvl w:ilvl="0">
      <w:start w:val="1"/>
      <w:numFmt w:val="bullet"/>
      <w:lvlText w:val="­"/>
      <w:lvlJc w:val="start"/>
      <w:pPr>
        <w:tabs>
          <w:tab w:val="num" w:pos="2160"/>
        </w:tabs>
        <w:ind w:start="2160" w:hanging="360"/>
      </w:pPr>
      <w:rPr>
        <w:rFonts w:ascii="Liberation Serif" w:hAnsi="Liberation Serif" w:cs="Liberation Serif" w:hint="default"/>
      </w:rPr>
    </w:lvl>
  </w:abstractNum>
  <w:abstractNum w:abstractNumId="13">
    <w:lvl w:ilvl="0">
      <w:start w:val="1"/>
      <w:numFmt w:val="bullet"/>
      <w:lvlText w:val="­"/>
      <w:lvlJc w:val="start"/>
      <w:pPr>
        <w:tabs>
          <w:tab w:val="num" w:pos="3600"/>
        </w:tabs>
        <w:ind w:start="3600" w:hanging="360"/>
      </w:pPr>
      <w:rPr>
        <w:rFonts w:ascii="Liberation Serif" w:hAnsi="Liberation Serif" w:cs="Liberation Serif" w:hint="default"/>
      </w:rPr>
    </w:lvl>
    <w:lvl w:ilvl="1">
      <w:start w:val="1"/>
      <w:numFmt w:val="bullet"/>
      <w:lvlText w:val="o"/>
      <w:lvlJc w:val="start"/>
      <w:pPr>
        <w:tabs>
          <w:tab w:val="num" w:pos="2880"/>
        </w:tabs>
        <w:ind w:start="2880" w:hanging="360"/>
      </w:pPr>
      <w:rPr>
        <w:rFonts w:ascii="Courier New" w:hAnsi="Courier New" w:cs="Courier New" w:hint="default"/>
      </w:rPr>
    </w:lvl>
    <w:lvl w:ilvl="2">
      <w:start w:val="1"/>
      <w:numFmt w:val="bullet"/>
      <w:lvlText w:val=""/>
      <w:lvlJc w:val="start"/>
      <w:pPr>
        <w:tabs>
          <w:tab w:val="num" w:pos="72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Liberation Serif" w:hAnsi="Liberation Serif" w:cs="Liberation Serif"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abstractNum w:abstractNumId="14">
    <w:lvl w:ilvl="0">
      <w:start w:val="1"/>
      <w:numFmt w:val="bullet"/>
      <w:lvlText w:val=""/>
      <w:lvlJc w:val="start"/>
      <w:pPr>
        <w:tabs>
          <w:tab w:val="num" w:pos="1440"/>
        </w:tabs>
        <w:ind w:start="1440" w:hanging="360"/>
      </w:pPr>
      <w:rPr>
        <w:rFonts w:ascii="Wingdings" w:hAnsi="Wingdings" w:cs="Wingdings" w:hint="default"/>
      </w:rPr>
    </w:lvl>
  </w:abstractNum>
  <w:abstractNum w:abstractNumId="15">
    <w:lvl w:ilvl="0">
      <w:start w:val="1"/>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6">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2160"/>
        </w:tabs>
        <w:ind w:start="2160" w:hanging="360"/>
      </w:pPr>
      <w:rPr>
        <w:rFonts w:ascii="Liberation Serif" w:hAnsi="Liberation Serif" w:cs="Liberation Serif"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7">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18">
    <w:lvl w:ilvl="0">
      <w:start w:val="2"/>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9">
    <w:lvl w:ilvl="0">
      <w:start w:val="1"/>
      <w:numFmt w:val="bullet"/>
      <w:lvlText w:val="-"/>
      <w:lvlJc w:val="start"/>
      <w:pPr>
        <w:tabs>
          <w:tab w:val="num" w:pos="2160"/>
        </w:tabs>
        <w:ind w:start="2160" w:hanging="360"/>
      </w:pPr>
      <w:rPr>
        <w:rFonts w:ascii="Liberation Serif" w:hAnsi="Liberation Serif" w:cs="Liberation Serif" w:hint="default"/>
      </w:rPr>
    </w:lvl>
  </w:abstractNum>
  <w:abstractNum w:abstractNumId="20">
    <w:lvl w:ilvl="0">
      <w:numFmt w:val="decimal"/>
      <w:lvlText w:val="%1."/>
      <w:lvlJc w:val="start"/>
      <w:pPr>
        <w:tabs>
          <w:tab w:val="num" w:pos="720"/>
        </w:tabs>
        <w:ind w:start="720" w:hanging="360"/>
      </w:pPr>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1800"/>
        </w:tabs>
        <w:ind w:start="1800" w:hanging="360"/>
      </w:pPr>
      <w:rPr>
        <w:rFonts w:ascii="Wingdings" w:hAnsi="Wingdings" w:cs="Wingdings" w:hint="default"/>
      </w:rPr>
    </w:lvl>
  </w:abstractNum>
  <w:abstractNum w:abstractNumId="23">
    <w:lvl w:ilvl="0">
      <w:start w:val="1"/>
      <w:numFmt w:val="bullet"/>
      <w:lvlText w:val=""/>
      <w:lvlJc w:val="start"/>
      <w:pPr>
        <w:tabs>
          <w:tab w:val="num" w:pos="3600"/>
        </w:tabs>
        <w:ind w:start="3600" w:hanging="360"/>
      </w:pPr>
      <w:rPr>
        <w:rFonts w:ascii="Wingdings" w:hAnsi="Wingdings" w:cs="Wingdings" w:hint="default"/>
      </w:rPr>
    </w:lvl>
    <w:lvl w:ilvl="1">
      <w:start w:val="1"/>
      <w:numFmt w:val="bullet"/>
      <w:lvlText w:val="-"/>
      <w:lvlJc w:val="start"/>
      <w:pPr>
        <w:tabs>
          <w:tab w:val="num" w:pos="2160"/>
        </w:tabs>
        <w:ind w:start="2160" w:hanging="360"/>
      </w:pPr>
      <w:rPr>
        <w:rFonts w:ascii="Liberation Serif" w:hAnsi="Liberation Serif" w:cs="Liberation Serif" w:hint="default"/>
      </w:rPr>
    </w:lvl>
    <w:lvl w:ilvl="2">
      <w:start w:val="1"/>
      <w:numFmt w:val="bullet"/>
      <w:lvlText w:val=""/>
      <w:lvlJc w:val="start"/>
      <w:pPr>
        <w:tabs>
          <w:tab w:val="num" w:pos="5040"/>
        </w:tabs>
        <w:ind w:start="5040" w:hanging="360"/>
      </w:pPr>
      <w:rPr>
        <w:rFonts w:ascii="Wingdings" w:hAnsi="Wingdings" w:cs="Wingdings" w:hint="default"/>
      </w:rPr>
    </w:lvl>
    <w:lvl w:ilvl="3">
      <w:start w:val="1"/>
      <w:numFmt w:val="bullet"/>
      <w:lvlText w:val=""/>
      <w:lvlJc w:val="start"/>
      <w:pPr>
        <w:tabs>
          <w:tab w:val="num" w:pos="5760"/>
        </w:tabs>
        <w:ind w:start="5760" w:hanging="360"/>
      </w:pPr>
      <w:rPr>
        <w:rFonts w:ascii="Symbol" w:hAnsi="Symbol" w:cs="Symbol" w:hint="default"/>
      </w:rPr>
    </w:lvl>
    <w:lvl w:ilvl="4">
      <w:start w:val="1"/>
      <w:numFmt w:val="bullet"/>
      <w:lvlText w:val="o"/>
      <w:lvlJc w:val="start"/>
      <w:pPr>
        <w:tabs>
          <w:tab w:val="num" w:pos="6480"/>
        </w:tabs>
        <w:ind w:start="6480" w:hanging="360"/>
      </w:pPr>
      <w:rPr>
        <w:rFonts w:ascii="Courier New" w:hAnsi="Courier New" w:cs="Courier New" w:hint="default"/>
      </w:rPr>
    </w:lvl>
    <w:lvl w:ilvl="5">
      <w:start w:val="1"/>
      <w:numFmt w:val="bullet"/>
      <w:lvlText w:val=""/>
      <w:lvlJc w:val="start"/>
      <w:pPr>
        <w:tabs>
          <w:tab w:val="num" w:pos="7200"/>
        </w:tabs>
        <w:ind w:start="7200" w:hanging="360"/>
      </w:pPr>
      <w:rPr>
        <w:rFonts w:ascii="Wingdings" w:hAnsi="Wingdings" w:cs="Wingdings" w:hint="default"/>
      </w:rPr>
    </w:lvl>
    <w:lvl w:ilvl="6">
      <w:start w:val="1"/>
      <w:numFmt w:val="bullet"/>
      <w:lvlText w:val=""/>
      <w:lvlJc w:val="start"/>
      <w:pPr>
        <w:tabs>
          <w:tab w:val="num" w:pos="7920"/>
        </w:tabs>
        <w:ind w:start="7920" w:hanging="360"/>
      </w:pPr>
      <w:rPr>
        <w:rFonts w:ascii="Symbol" w:hAnsi="Symbol" w:cs="Symbol" w:hint="default"/>
      </w:rPr>
    </w:lvl>
    <w:lvl w:ilvl="7">
      <w:start w:val="1"/>
      <w:numFmt w:val="bullet"/>
      <w:lvlText w:val="o"/>
      <w:lvlJc w:val="start"/>
      <w:pPr>
        <w:tabs>
          <w:tab w:val="num" w:pos="8640"/>
        </w:tabs>
        <w:ind w:start="8640" w:hanging="360"/>
      </w:pPr>
      <w:rPr>
        <w:rFonts w:ascii="Courier New" w:hAnsi="Courier New" w:cs="Courier New" w:hint="default"/>
      </w:rPr>
    </w:lvl>
    <w:lvl w:ilvl="8">
      <w:start w:val="1"/>
      <w:numFmt w:val="bullet"/>
      <w:lvlText w:val=""/>
      <w:lvlJc w:val="start"/>
      <w:pPr>
        <w:tabs>
          <w:tab w:val="num" w:pos="9360"/>
        </w:tabs>
        <w:ind w:start="9360" w:hanging="360"/>
      </w:pPr>
      <w:rPr>
        <w:rFonts w:ascii="Wingdings" w:hAnsi="Wingdings" w:cs="Wingdings"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3600"/>
        </w:tabs>
        <w:ind w:start="3600" w:hanging="360"/>
      </w:pPr>
      <w:rPr>
        <w:rFonts w:ascii="Wingdings" w:hAnsi="Wingdings" w:cs="Wingdings" w:hint="default"/>
      </w:rPr>
    </w:lvl>
    <w:lvl w:ilvl="1">
      <w:start w:val="1"/>
      <w:numFmt w:val="bullet"/>
      <w:lvlText w:val="-"/>
      <w:lvlJc w:val="start"/>
      <w:pPr>
        <w:tabs>
          <w:tab w:val="num" w:pos="2160"/>
        </w:tabs>
        <w:ind w:start="2160" w:hanging="360"/>
      </w:pPr>
      <w:rPr>
        <w:rFonts w:ascii="Liberation Serif" w:hAnsi="Liberation Serif" w:cs="Liberation Serif" w:hint="default"/>
      </w:rPr>
    </w:lvl>
    <w:lvl w:ilvl="2">
      <w:start w:val="1"/>
      <w:numFmt w:val="bullet"/>
      <w:lvlText w:val=""/>
      <w:lvlJc w:val="start"/>
      <w:pPr>
        <w:tabs>
          <w:tab w:val="num" w:pos="5040"/>
        </w:tabs>
        <w:ind w:start="5040" w:hanging="360"/>
      </w:pPr>
      <w:rPr>
        <w:rFonts w:ascii="Wingdings" w:hAnsi="Wingdings" w:cs="Wingdings" w:hint="default"/>
      </w:rPr>
    </w:lvl>
    <w:lvl w:ilvl="3">
      <w:start w:val="1"/>
      <w:numFmt w:val="bullet"/>
      <w:lvlText w:val=""/>
      <w:lvlJc w:val="start"/>
      <w:pPr>
        <w:tabs>
          <w:tab w:val="num" w:pos="5760"/>
        </w:tabs>
        <w:ind w:start="5760" w:hanging="360"/>
      </w:pPr>
      <w:rPr>
        <w:rFonts w:ascii="Symbol" w:hAnsi="Symbol" w:cs="Symbol" w:hint="default"/>
      </w:rPr>
    </w:lvl>
    <w:lvl w:ilvl="4">
      <w:start w:val="1"/>
      <w:numFmt w:val="bullet"/>
      <w:lvlText w:val="o"/>
      <w:lvlJc w:val="start"/>
      <w:pPr>
        <w:tabs>
          <w:tab w:val="num" w:pos="6480"/>
        </w:tabs>
        <w:ind w:start="6480" w:hanging="360"/>
      </w:pPr>
      <w:rPr>
        <w:rFonts w:ascii="Courier New" w:hAnsi="Courier New" w:cs="Courier New" w:hint="default"/>
      </w:rPr>
    </w:lvl>
    <w:lvl w:ilvl="5">
      <w:start w:val="1"/>
      <w:numFmt w:val="bullet"/>
      <w:lvlText w:val=""/>
      <w:lvlJc w:val="start"/>
      <w:pPr>
        <w:tabs>
          <w:tab w:val="num" w:pos="7200"/>
        </w:tabs>
        <w:ind w:start="7200" w:hanging="360"/>
      </w:pPr>
      <w:rPr>
        <w:rFonts w:ascii="Wingdings" w:hAnsi="Wingdings" w:cs="Wingdings" w:hint="default"/>
      </w:rPr>
    </w:lvl>
    <w:lvl w:ilvl="6">
      <w:start w:val="1"/>
      <w:numFmt w:val="bullet"/>
      <w:lvlText w:val=""/>
      <w:lvlJc w:val="start"/>
      <w:pPr>
        <w:tabs>
          <w:tab w:val="num" w:pos="7920"/>
        </w:tabs>
        <w:ind w:start="7920" w:hanging="360"/>
      </w:pPr>
      <w:rPr>
        <w:rFonts w:ascii="Symbol" w:hAnsi="Symbol" w:cs="Symbol" w:hint="default"/>
      </w:rPr>
    </w:lvl>
    <w:lvl w:ilvl="7">
      <w:start w:val="1"/>
      <w:numFmt w:val="bullet"/>
      <w:lvlText w:val="o"/>
      <w:lvlJc w:val="start"/>
      <w:pPr>
        <w:tabs>
          <w:tab w:val="num" w:pos="8640"/>
        </w:tabs>
        <w:ind w:start="8640" w:hanging="360"/>
      </w:pPr>
      <w:rPr>
        <w:rFonts w:ascii="Courier New" w:hAnsi="Courier New" w:cs="Courier New" w:hint="default"/>
      </w:rPr>
    </w:lvl>
    <w:lvl w:ilvl="8">
      <w:start w:val="1"/>
      <w:numFmt w:val="bullet"/>
      <w:lvlText w:val=""/>
      <w:lvlJc w:val="start"/>
      <w:pPr>
        <w:tabs>
          <w:tab w:val="num" w:pos="9360"/>
        </w:tabs>
        <w:ind w:start="9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Liberation Serif" w:hAnsi="Liberation Serif" w:cs="Liberation Serif" w:hint="default"/>
      </w:rPr>
    </w:lvl>
    <w:lvl w:ilvl="1">
      <w:start w:val="1"/>
      <w:numFmt w:val="bullet"/>
      <w:lvlText w:val="o"/>
      <w:lvlJc w:val="start"/>
      <w:pPr>
        <w:tabs>
          <w:tab w:val="num" w:pos="360"/>
        </w:tabs>
        <w:ind w:start="360" w:hanging="360"/>
      </w:pPr>
      <w:rPr>
        <w:rFonts w:ascii="Courier New" w:hAnsi="Courier New" w:cs="Courier New" w:hint="default"/>
      </w:rPr>
    </w:lvl>
    <w:lvl w:ilvl="2">
      <w:start w:val="1"/>
      <w:numFmt w:val="bullet"/>
      <w:lvlText w:val=""/>
      <w:lvlJc w:val="start"/>
      <w:pPr>
        <w:tabs>
          <w:tab w:val="num" w:pos="720"/>
        </w:tabs>
        <w:ind w:start="3600" w:hanging="360"/>
      </w:pPr>
      <w:rPr>
        <w:rFonts w:ascii="Wingdings" w:hAnsi="Wingdings" w:cs="Wingdings" w:hint="default"/>
      </w:rPr>
    </w:lvl>
    <w:lvl w:ilvl="3">
      <w:start w:val="1"/>
      <w:numFmt w:val="bullet"/>
      <w:lvlText w:val="-"/>
      <w:lvlJc w:val="start"/>
      <w:pPr>
        <w:tabs>
          <w:tab w:val="num" w:pos="1800"/>
        </w:tabs>
        <w:ind w:start="1800" w:hanging="360"/>
      </w:pPr>
      <w:rPr>
        <w:rFonts w:ascii="Liberation Serif" w:hAnsi="Liberation Serif" w:cs="Liberation Serif" w:hint="default"/>
      </w:rPr>
    </w:lvl>
    <w:lvl w:ilvl="4">
      <w:start w:val="1"/>
      <w:numFmt w:val="bullet"/>
      <w:lvlText w:val="o"/>
      <w:lvlJc w:val="start"/>
      <w:pPr>
        <w:tabs>
          <w:tab w:val="num" w:pos="2520"/>
        </w:tabs>
        <w:ind w:start="2520" w:hanging="360"/>
      </w:pPr>
      <w:rPr>
        <w:rFonts w:ascii="Courier New" w:hAnsi="Courier New" w:cs="Courier New" w:hint="default"/>
      </w:rPr>
    </w:lvl>
    <w:lvl w:ilvl="5">
      <w:start w:val="1"/>
      <w:numFmt w:val="bullet"/>
      <w:lvlText w:val=""/>
      <w:lvlJc w:val="start"/>
      <w:pPr>
        <w:tabs>
          <w:tab w:val="num" w:pos="3240"/>
        </w:tabs>
        <w:ind w:start="3240" w:hanging="360"/>
      </w:pPr>
      <w:rPr>
        <w:rFonts w:ascii="Wingdings" w:hAnsi="Wingdings" w:cs="Wingdings" w:hint="default"/>
      </w:rPr>
    </w:lvl>
    <w:lvl w:ilvl="6">
      <w:start w:val="1"/>
      <w:numFmt w:val="bullet"/>
      <w:lvlText w:val=""/>
      <w:lvlJc w:val="start"/>
      <w:pPr>
        <w:tabs>
          <w:tab w:val="num" w:pos="3960"/>
        </w:tabs>
        <w:ind w:start="3960" w:hanging="360"/>
      </w:pPr>
      <w:rPr>
        <w:rFonts w:ascii="Symbol" w:hAnsi="Symbol" w:cs="Symbol" w:hint="default"/>
      </w:rPr>
    </w:lvl>
    <w:lvl w:ilvl="7">
      <w:start w:val="1"/>
      <w:numFmt w:val="bullet"/>
      <w:lvlText w:val="o"/>
      <w:lvlJc w:val="start"/>
      <w:pPr>
        <w:tabs>
          <w:tab w:val="num" w:pos="4680"/>
        </w:tabs>
        <w:ind w:start="4680" w:hanging="360"/>
      </w:pPr>
      <w:rPr>
        <w:rFonts w:ascii="Courier New" w:hAnsi="Courier New" w:cs="Courier New" w:hint="default"/>
      </w:rPr>
    </w:lvl>
    <w:lvl w:ilvl="8">
      <w:start w:val="1"/>
      <w:numFmt w:val="bullet"/>
      <w:lvlText w:val=""/>
      <w:lvlJc w:val="start"/>
      <w:pPr>
        <w:tabs>
          <w:tab w:val="num" w:pos="5400"/>
        </w:tabs>
        <w:ind w:start="5400" w:hanging="360"/>
      </w:pPr>
      <w:rPr>
        <w:rFonts w:ascii="Wingdings" w:hAnsi="Wingdings" w:cs="Wingdings" w:hint="default"/>
      </w:rPr>
    </w:lvl>
  </w:abstractNum>
  <w:abstractNum w:abstractNumId="28">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2160"/>
        </w:tabs>
        <w:ind w:start="2160" w:hanging="360"/>
      </w:pPr>
      <w:rPr>
        <w:rFonts w:ascii="Liberation Serif" w:hAnsi="Liberation Serif" w:cs="Liberation Serif"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paragraph" w:styleId="Heading2">
    <w:name w:val="heading 2"/>
    <w:basedOn w:val="Normal"/>
    <w:next w:val="Normal"/>
    <w:qFormat/>
    <w:pPr>
      <w:keepNext w:val="true"/>
      <w:numPr>
        <w:ilvl w:val="1"/>
        <w:numId w:val="1"/>
      </w:numPr>
      <w:outlineLvl w:val="1"/>
    </w:pPr>
    <w:rPr>
      <w:rFonts w:ascii="Arial" w:hAnsi="Arial" w:cs="Arial"/>
      <w:b/>
      <w:bCs/>
      <w:sz w:val="20"/>
      <w:u w:val="single"/>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sz w:val="32"/>
      <w:szCs w:val="20"/>
    </w:rPr>
  </w:style>
  <w:style w:type="paragraph" w:styleId="Heading4">
    <w:name w:val="heading 4"/>
    <w:basedOn w:val="Normal"/>
    <w:next w:val="Normal"/>
    <w:qFormat/>
    <w:pPr>
      <w:keepNext w:val="true"/>
      <w:numPr>
        <w:ilvl w:val="3"/>
        <w:numId w:val="1"/>
      </w:numPr>
      <w:autoSpaceDE w:val="false"/>
      <w:outlineLvl w:val="3"/>
    </w:pPr>
    <w:rPr>
      <w:color w:val="000000"/>
      <w:sz w:val="28"/>
      <w:szCs w:val="28"/>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0"/>
      <w:szCs w:val="20"/>
    </w:rPr>
  </w:style>
  <w:style w:type="paragraph" w:styleId="Heading6">
    <w:name w:val="heading 6"/>
    <w:basedOn w:val="Normal"/>
    <w:next w:val="Normal"/>
    <w:qFormat/>
    <w:pPr>
      <w:keepNext w:val="true"/>
      <w:numPr>
        <w:ilvl w:val="5"/>
        <w:numId w:val="1"/>
      </w:numPr>
      <w:autoSpaceDE w:val="false"/>
      <w:jc w:val="center"/>
      <w:outlineLvl w:val="5"/>
    </w:pPr>
    <w:rPr>
      <w:color w:val="000000"/>
      <w:sz w:val="28"/>
      <w:szCs w:val="28"/>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cs="Courier New"/>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cs="Courier New"/>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rFonts w:cs="Courier New"/>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6">
    <w:name w:val="WW8Num14z6"/>
    <w:qFormat/>
    <w:rPr>
      <w:rFonts w:ascii="Symbol" w:hAnsi="Symbol" w:cs="Symbol"/>
    </w:rPr>
  </w:style>
  <w:style w:type="character" w:styleId="WW8Num15z1">
    <w:name w:val="WW8Num15z1"/>
    <w:qFormat/>
    <w:rPr/>
  </w:style>
  <w:style w:type="character" w:styleId="WW8Num16z0">
    <w:name w:val="WW8Num16z0"/>
    <w:qFormat/>
    <w:rPr>
      <w:rFonts w:cs="Courier New"/>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b w:val="false"/>
    </w:rPr>
  </w:style>
  <w:style w:type="character" w:styleId="WW8Num19z0">
    <w:name w:val="WW8Num19z0"/>
    <w:qFormat/>
    <w:rPr>
      <w:rFonts w:cs="Courier New"/>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cs="Courier New"/>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cs="Courier New"/>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cs="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6">
    <w:name w:val="WW8Num22z6"/>
    <w:qFormat/>
    <w:rPr>
      <w:rFonts w:ascii="Symbol" w:hAnsi="Symbol" w:cs="Symbol"/>
    </w:rPr>
  </w:style>
  <w:style w:type="character" w:styleId="WW8Num23z0">
    <w:name w:val="WW8Num23z0"/>
    <w:qFormat/>
    <w:rPr>
      <w:rFonts w:cs="Courier New"/>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cs="Courier New"/>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cs="Courier New"/>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w:hAnsi="Times New Roman"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9z0">
    <w:name w:val="WW8Num39z0"/>
    <w:qFormat/>
    <w:rPr>
      <w:rFonts w:cs="Courier New"/>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cs="Courier New"/>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cs="Courier New"/>
    </w:rPr>
  </w:style>
  <w:style w:type="character" w:styleId="WW8Num44z3">
    <w:name w:val="WW8Num44z3"/>
    <w:qFormat/>
    <w:rPr>
      <w:rFonts w:ascii="Symbol" w:hAnsi="Symbol" w:cs="Symbol"/>
    </w:rPr>
  </w:style>
  <w:style w:type="character" w:styleId="WW8Num44z4">
    <w:name w:val="WW8Num44z4"/>
    <w:qFormat/>
    <w:rPr>
      <w:rFonts w:ascii="Courier New" w:hAnsi="Courier New" w:cs="Courier New"/>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style>
  <w:style w:type="character" w:styleId="WW8Num47z0">
    <w:name w:val="WW8Num47z0"/>
    <w:qFormat/>
    <w:rPr>
      <w:rFonts w:ascii="Wingdings" w:hAnsi="Wingdings" w:cs="Wingdings"/>
    </w:rPr>
  </w:style>
  <w:style w:type="character" w:styleId="WW8Num47z1">
    <w:name w:val="WW8Num47z1"/>
    <w:qFormat/>
    <w:rPr>
      <w:rFonts w:cs="Courier New"/>
    </w:rPr>
  </w:style>
  <w:style w:type="character" w:styleId="WW8Num47z3">
    <w:name w:val="WW8Num47z3"/>
    <w:qFormat/>
    <w:rPr>
      <w:rFonts w:ascii="Symbol" w:hAnsi="Symbol" w:cs="Symbol"/>
    </w:rPr>
  </w:style>
  <w:style w:type="character" w:styleId="WW8Num47z4">
    <w:name w:val="WW8Num47z4"/>
    <w:qFormat/>
    <w:rPr>
      <w:rFonts w:ascii="Courier New" w:hAnsi="Courier New" w:cs="Courier New"/>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cs="Courier New"/>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6">
    <w:name w:val="WW8Num51z6"/>
    <w:qFormat/>
    <w:rPr>
      <w:rFonts w:ascii="Symbol" w:hAnsi="Symbol" w:cs="Symbol"/>
    </w:rPr>
  </w:style>
  <w:style w:type="character" w:styleId="WW8Num52z0">
    <w:name w:val="WW8Num52z0"/>
    <w:qFormat/>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6z0">
    <w:name w:val="WW8Num56z0"/>
    <w:qFormat/>
    <w:rPr>
      <w:rFonts w:cs="Courier New"/>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7z1">
    <w:name w:val="WW8Num57z1"/>
    <w:qFormat/>
    <w:rPr>
      <w:rFonts w:cs="Courier New"/>
    </w:rPr>
  </w:style>
  <w:style w:type="character" w:styleId="WW8Num57z3">
    <w:name w:val="WW8Num57z3"/>
    <w:qFormat/>
    <w:rPr>
      <w:rFonts w:ascii="Symbol" w:hAnsi="Symbol" w:cs="Symbol"/>
    </w:rPr>
  </w:style>
  <w:style w:type="character" w:styleId="WW8Num57z4">
    <w:name w:val="WW8Num57z4"/>
    <w:qFormat/>
    <w:rPr>
      <w:rFonts w:ascii="Courier New" w:hAnsi="Courier New" w:cs="Courier New"/>
    </w:rPr>
  </w:style>
  <w:style w:type="character" w:styleId="WW8NumSt28z0">
    <w:name w:val="WW8NumSt28z0"/>
    <w:qFormat/>
    <w:rPr>
      <w:rFonts w:ascii="Symbol" w:hAnsi="Symbol" w:cs="Symbol"/>
    </w:rPr>
  </w:style>
  <w:style w:type="character" w:styleId="WW8NumSt50z0">
    <w:name w:val="WW8NumSt50z0"/>
    <w:qFormat/>
    <w:rPr>
      <w:rFonts w:ascii="Frutiger 45 Light" w:hAnsi="Frutiger 45 Light" w:cs="Frutiger 45 Light"/>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180" w:start="900" w:end="0"/>
    </w:pPr>
    <w:rPr>
      <w:rFonts w:ascii="Arial" w:hAnsi="Arial" w:cs="Arial"/>
      <w:sz w:val="20"/>
      <w:szCs w:val="20"/>
    </w:rPr>
  </w:style>
  <w:style w:type="paragraph" w:styleId="BodyTextIndent2">
    <w:name w:val="Body Text Indent 2"/>
    <w:basedOn w:val="Normal"/>
    <w:qFormat/>
    <w:pPr>
      <w:ind w:hanging="0" w:start="1440" w:end="0"/>
    </w:pPr>
    <w:rPr>
      <w:rFonts w:ascii="Arial" w:hAnsi="Arial" w:cs="Arial"/>
      <w:sz w:val="20"/>
    </w:rPr>
  </w:style>
  <w:style w:type="paragraph" w:styleId="BodyTextIndent3">
    <w:name w:val="Body Text Indent 3"/>
    <w:basedOn w:val="Normal"/>
    <w:qFormat/>
    <w:pPr>
      <w:ind w:hanging="0" w:start="360" w:end="0"/>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wmf"/><Relationship Id="rId5" Type="http://schemas.openxmlformats.org/officeDocument/2006/relationships/image" Target="media/image3.wmf"/><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image" Target="media/image2.png"/><Relationship Id="rId10" Type="http://schemas.openxmlformats.org/officeDocument/2006/relationships/image" Target="media/image5.wmf"/><Relationship Id="rId11" Type="http://schemas.openxmlformats.org/officeDocument/2006/relationships/image" Target="media/image6.wmf"/><Relationship Id="rId12" Type="http://schemas.openxmlformats.org/officeDocument/2006/relationships/oleObject" Target="embeddings/oleObject2.bin"/><Relationship Id="rId13" Type="http://schemas.openxmlformats.org/officeDocument/2006/relationships/image" Target="media/image7.wmf"/><Relationship Id="rId14" Type="http://schemas.openxmlformats.org/officeDocument/2006/relationships/header" Target="head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2001-10-10T11:56:00Z</dcterms:created>
  <dc:creator>meichma</dc:creator>
  <dc:description/>
  <dc:language>en-CA</dc:language>
  <cp:lastModifiedBy>meichma</cp:lastModifiedBy>
  <cp:lastPrinted>2001-10-09T14:42:00Z</cp:lastPrinted>
  <dcterms:modified xsi:type="dcterms:W3CDTF">2001-10-10T11:56:00Z</dcterms:modified>
  <cp:revision>2</cp:revision>
  <dc:subject/>
  <dc:title>Specialist Role</dc:title>
</cp:coreProperties>
</file>