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Day One</w:t>
      </w:r>
    </w:p>
    <w:p>
      <w:pPr>
        <w:pStyle w:val="Normal"/>
        <w:rPr/>
      </w:pPr>
      <w:r>
        <w:rPr>
          <w:bCs/>
        </w:rPr>
        <w:t>8:00 a.m. - 9</w:t>
      </w:r>
      <w:r>
        <w:rPr>
          <w:bCs/>
          <w:lang w:val="en-CA" w:eastAsia="en-CA"/>
        </w:rPr>
        <w:t>:00 a.m.</w:t>
      </w:r>
      <w:r>
        <w:rPr>
          <w:b/>
          <w:lang w:val="en-CA" w:eastAsia="en-CA"/>
        </w:rPr>
        <w:tab/>
        <w:t>Registration and Continental Breakfast</w:t>
      </w:r>
    </w:p>
    <w:p>
      <w:pPr>
        <w:pStyle w:val="Normal"/>
        <w:ind w:hanging="2160" w:start="2160" w:end="0"/>
        <w:rPr>
          <w:b/>
          <w:bCs/>
          <w:lang w:val="en-CA" w:eastAsia="en-CA"/>
        </w:rPr>
      </w:pPr>
      <w:r>
        <w:rPr>
          <w:b/>
          <w:bCs/>
          <w:lang w:val="en-CA" w:eastAsia="en-CA"/>
        </w:rPr>
      </w:r>
    </w:p>
    <w:p>
      <w:pPr>
        <w:pStyle w:val="Normal"/>
        <w:ind w:hanging="2160" w:start="2160" w:end="0"/>
        <w:rPr/>
      </w:pPr>
      <w:r>
        <w:rPr>
          <w:bCs/>
          <w:lang w:val="en-CA" w:eastAsia="en-CA"/>
        </w:rPr>
        <w:t>9:00 a.m. - 9:15 a.m</w:t>
      </w:r>
      <w:r>
        <w:rPr>
          <w:b/>
          <w:lang w:val="en-CA" w:eastAsia="en-CA"/>
        </w:rPr>
        <w:t>.</w:t>
        <w:tab/>
      </w:r>
      <w:r>
        <w:rPr>
          <w:b/>
        </w:rPr>
        <w:t>Opening Address: Power and Telecom</w:t>
      </w:r>
    </w:p>
    <w:p>
      <w:pPr>
        <w:pStyle w:val="Normal"/>
        <w:ind w:start="2160" w:end="0"/>
        <w:rPr/>
      </w:pPr>
      <w:r>
        <w:rPr/>
        <w:t>The session sets the stage for the conference, and relates specifically to telecom service providers, their vendors and power supply companies. How has the uncertainty introduced into power generation changed the relationship between telecom service provider and equipment vendor?</w:t>
      </w:r>
    </w:p>
    <w:p>
      <w:pPr>
        <w:pStyle w:val="Heading3"/>
        <w:rPr/>
      </w:pPr>
      <w:r>
        <w:rPr/>
        <w:t>Martin Sokolowski P.E., Consulting Engineer, Conference Chairman</w:t>
      </w:r>
    </w:p>
    <w:p>
      <w:pPr>
        <w:pStyle w:val="Heading2"/>
        <w:spacing w:before="120" w:after="120"/>
        <w:ind w:hanging="2160" w:start="2160" w:end="0"/>
        <w:rPr>
          <w:b w:val="false"/>
          <w:bCs w:val="false"/>
        </w:rPr>
      </w:pPr>
      <w:r>
        <w:rPr>
          <w:b w:val="false"/>
          <w:bCs w:val="false"/>
          <w:sz w:val="20"/>
        </w:rPr>
        <w:t>9:15 - 10:15 a.m</w:t>
      </w:r>
      <w:r>
        <w:rPr>
          <w:sz w:val="20"/>
        </w:rPr>
        <w:t>.</w:t>
      </w:r>
      <w:r>
        <w:rPr/>
        <w:tab/>
      </w:r>
      <w:r>
        <w:rPr>
          <w:sz w:val="20"/>
        </w:rPr>
        <w:t xml:space="preserve">The Energy Landscape: A national view of the electric power supply condition in the US. </w:t>
        <w:br/>
        <w:t>T</w:t>
      </w:r>
      <w:r>
        <w:rPr>
          <w:b w:val="false"/>
          <w:bCs w:val="false"/>
          <w:sz w:val="20"/>
        </w:rPr>
        <w:t>his session helps define the issues at hand by offering a comprehensive view of the problems facing the energy industry (producers and transmission) and how this assessment is necessary for planning and technology investments on the part of telecom service providers.</w:t>
      </w:r>
    </w:p>
    <w:p>
      <w:pPr>
        <w:pStyle w:val="Normal"/>
        <w:numPr>
          <w:ilvl w:val="0"/>
          <w:numId w:val="2"/>
        </w:numPr>
        <w:tabs>
          <w:tab w:val="clear" w:pos="720"/>
          <w:tab w:val="left" w:pos="2250" w:leader="none"/>
          <w:tab w:val="left" w:pos="2430" w:leader="none"/>
        </w:tabs>
        <w:ind w:hanging="0" w:start="2160" w:end="0"/>
        <w:rPr/>
      </w:pPr>
      <w:r>
        <w:rPr/>
        <w:t>Current Generation and 1- and 3-year trends</w:t>
      </w:r>
    </w:p>
    <w:p>
      <w:pPr>
        <w:pStyle w:val="Normal"/>
        <w:numPr>
          <w:ilvl w:val="0"/>
          <w:numId w:val="2"/>
        </w:numPr>
        <w:tabs>
          <w:tab w:val="clear" w:pos="720"/>
          <w:tab w:val="left" w:pos="2250" w:leader="none"/>
          <w:tab w:val="left" w:pos="2430" w:leader="none"/>
        </w:tabs>
        <w:ind w:hanging="0" w:start="2160" w:end="0"/>
        <w:rPr/>
      </w:pPr>
      <w:r>
        <w:rPr/>
        <w:t>Transmission Grid needs assessment</w:t>
      </w:r>
    </w:p>
    <w:p>
      <w:pPr>
        <w:pStyle w:val="Normal"/>
        <w:numPr>
          <w:ilvl w:val="0"/>
          <w:numId w:val="2"/>
        </w:numPr>
        <w:tabs>
          <w:tab w:val="clear" w:pos="720"/>
          <w:tab w:val="left" w:pos="2250" w:leader="none"/>
          <w:tab w:val="left" w:pos="2430" w:leader="none"/>
        </w:tabs>
        <w:ind w:hanging="0" w:start="2160" w:end="0"/>
        <w:rPr/>
      </w:pPr>
      <w:r>
        <w:rPr/>
        <w:t>Macro Trend Analysis on a geographic and demographic basis (energy growth, population shifting, population growth, non Telecom demands on the national infrastructure)</w:t>
      </w:r>
    </w:p>
    <w:p>
      <w:pPr>
        <w:pStyle w:val="Normal"/>
        <w:ind w:start="2160" w:end="0"/>
        <w:rPr>
          <w:i/>
          <w:i/>
          <w:iCs/>
          <w:szCs w:val="56"/>
        </w:rPr>
      </w:pPr>
      <w:r>
        <w:rPr>
          <w:i/>
          <w:iCs/>
          <w:szCs w:val="56"/>
        </w:rPr>
      </w:r>
    </w:p>
    <w:p>
      <w:pPr>
        <w:pStyle w:val="Normal"/>
        <w:rPr>
          <w:bCs/>
        </w:rPr>
      </w:pPr>
      <w:r>
        <w:rPr>
          <w:bCs/>
        </w:rPr>
        <w:t>10:15 - 10:45 a.m.</w:t>
        <w:tab/>
      </w:r>
      <w:r>
        <w:rPr>
          <w:b/>
        </w:rPr>
        <w:t>Networking Break</w:t>
      </w:r>
    </w:p>
    <w:p>
      <w:pPr>
        <w:pStyle w:val="Normal"/>
        <w:ind w:start="2160" w:end="0"/>
        <w:rPr>
          <w:bCs/>
        </w:rPr>
      </w:pPr>
      <w:r>
        <w:rPr>
          <w:bCs/>
        </w:rPr>
      </w:r>
    </w:p>
    <w:p>
      <w:pPr>
        <w:pStyle w:val="Normal"/>
        <w:rPr>
          <w:i/>
          <w:i/>
          <w:iCs/>
        </w:rPr>
      </w:pPr>
      <w:r>
        <w:rPr/>
        <w:t xml:space="preserve">10:45 - 11:30 a.m </w:t>
        <w:tab/>
      </w:r>
      <w:r>
        <w:rPr>
          <w:b/>
          <w:bCs/>
        </w:rPr>
        <w:t>Deregulation Facts and Figures: State and Federal</w:t>
      </w:r>
    </w:p>
    <w:p>
      <w:pPr>
        <w:pStyle w:val="Normal"/>
        <w:ind w:start="2160" w:end="0"/>
        <w:rPr/>
      </w:pPr>
      <w:r>
        <w:rPr/>
        <w:t xml:space="preserve">This session further outlines the issues, by detailing the current state of Energy deregulation on a federal level, and highlighting the influential states in terms of progress and non-progress in the movement to open energy markets. All of this is set within the context of the national </w:t>
      </w:r>
      <w:r>
        <w:rPr>
          <w:color w:val="000000"/>
          <w:szCs w:val="56"/>
        </w:rPr>
        <w:t>telecom industry: cost, reliability and choice of supplier</w:t>
      </w:r>
    </w:p>
    <w:p>
      <w:pPr>
        <w:pStyle w:val="Normal"/>
        <w:ind w:hanging="1440" w:start="1440" w:end="0"/>
        <w:rPr>
          <w:bCs/>
          <w:color w:val="000000"/>
          <w:szCs w:val="56"/>
        </w:rPr>
      </w:pPr>
      <w:r>
        <w:rPr>
          <w:bCs/>
          <w:color w:val="000000"/>
          <w:szCs w:val="56"/>
        </w:rPr>
      </w:r>
    </w:p>
    <w:p>
      <w:pPr>
        <w:pStyle w:val="Normal"/>
        <w:ind w:hanging="2160" w:start="2160" w:end="0"/>
        <w:rPr/>
      </w:pPr>
      <w:r>
        <w:rPr>
          <w:bCs/>
        </w:rPr>
        <w:t>11:30 - 12:30 p.m.</w:t>
        <w:tab/>
      </w:r>
      <w:r>
        <w:rPr>
          <w:b/>
          <w:bCs/>
        </w:rPr>
        <w:t>Power Consumption Trends: A Service Provider's Perspective</w:t>
      </w:r>
    </w:p>
    <w:p>
      <w:pPr>
        <w:pStyle w:val="Normal"/>
        <w:ind w:start="2160" w:end="0"/>
        <w:rPr/>
      </w:pPr>
      <w:r>
        <w:rPr/>
        <w:t xml:space="preserve">This session outlines the power consumption facts and figures at the CO and NOC by an RBOC or LEC. You will examine power consumption for different services, telephony and data. This session outlines the macro view of energy supply and demand going forward in a telecom environment where voice and data traffic continues to grow. </w:t>
      </w:r>
    </w:p>
    <w:p>
      <w:pPr>
        <w:pStyle w:val="Heading3"/>
        <w:rPr/>
      </w:pPr>
      <w:r>
        <w:rPr/>
        <w:t>Rod Sluyter, National Energy Director, Verizon</w:t>
      </w:r>
    </w:p>
    <w:p>
      <w:pPr>
        <w:pStyle w:val="Normal"/>
        <w:rPr>
          <w:bCs/>
        </w:rPr>
      </w:pPr>
      <w:r>
        <w:rPr>
          <w:bCs/>
        </w:rPr>
      </w:r>
    </w:p>
    <w:p>
      <w:pPr>
        <w:pStyle w:val="Normal"/>
        <w:rPr/>
      </w:pPr>
      <w:r>
        <w:rPr>
          <w:bCs/>
        </w:rPr>
        <w:t>12:30 - 1:00 p.m</w:t>
      </w:r>
      <w:r>
        <w:rPr>
          <w:b/>
        </w:rPr>
        <w:t xml:space="preserve"> </w:t>
        <w:tab/>
        <w:tab/>
      </w:r>
      <w:r>
        <w:rPr>
          <w:b/>
          <w:bCs/>
        </w:rPr>
        <w:t xml:space="preserve">Implications of Telecom Growth for the Electric Power Industry: </w:t>
      </w:r>
    </w:p>
    <w:p>
      <w:pPr>
        <w:pStyle w:val="Normal"/>
        <w:ind w:start="2160" w:end="0"/>
        <w:rPr/>
      </w:pPr>
      <w:r>
        <w:rPr/>
        <w:t>The intent of this session is to utilize the data and experience from the last session (Power Consumption: Service Provider's Perspective), and place it in a national going-forward analysis of a 3- year and 5-year prediction. Power Providers in the audience will understand what service provider growth issues will mean for power production and transmission. What are the hot growth areas, geographically and demographically?</w:t>
      </w:r>
    </w:p>
    <w:p>
      <w:pPr>
        <w:pStyle w:val="Normal"/>
        <w:ind w:start="2160" w:end="0"/>
        <w:rPr>
          <w:b/>
          <w:bCs/>
          <w:sz w:val="16"/>
        </w:rPr>
      </w:pPr>
      <w:r>
        <w:rPr>
          <w:b/>
          <w:bCs/>
          <w:sz w:val="16"/>
        </w:rPr>
        <w:t>David Kathan, Principal, ICF Consulting</w:t>
      </w:r>
    </w:p>
    <w:p>
      <w:pPr>
        <w:pStyle w:val="Normal"/>
        <w:rPr>
          <w:b/>
          <w:bCs/>
          <w:sz w:val="16"/>
        </w:rPr>
      </w:pPr>
      <w:r>
        <w:rPr>
          <w:b/>
          <w:bCs/>
          <w:sz w:val="16"/>
        </w:rPr>
      </w:r>
    </w:p>
    <w:p>
      <w:pPr>
        <w:pStyle w:val="Normal"/>
        <w:ind w:hanging="1440" w:start="1440" w:end="0"/>
        <w:rPr>
          <w:b/>
          <w:bCs/>
        </w:rPr>
      </w:pPr>
      <w:r>
        <w:rPr>
          <w:bCs/>
        </w:rPr>
        <w:t>1:00 – 2:00 p.m.</w:t>
        <w:tab/>
        <w:tab/>
        <w:t>Luncheon</w:t>
      </w:r>
    </w:p>
    <w:p>
      <w:pPr>
        <w:pStyle w:val="Normal"/>
        <w:rPr>
          <w:b/>
          <w:bCs/>
        </w:rPr>
      </w:pPr>
      <w:r>
        <w:rPr>
          <w:b/>
          <w:bCs/>
        </w:rPr>
      </w:r>
    </w:p>
    <w:p>
      <w:pPr>
        <w:pStyle w:val="Normal"/>
        <w:ind w:hanging="2160" w:start="2160" w:end="0"/>
        <w:rPr/>
      </w:pPr>
      <w:r>
        <w:rPr>
          <w:bCs/>
        </w:rPr>
        <w:t>2:00 - 3:00 p.m.</w:t>
        <w:tab/>
      </w:r>
      <w:r>
        <w:rPr>
          <w:b/>
          <w:bCs/>
        </w:rPr>
        <w:t xml:space="preserve">Energy Demands At The Source: The Equipment Vendor's Perspective </w:t>
      </w:r>
    </w:p>
    <w:p>
      <w:pPr>
        <w:pStyle w:val="Normal"/>
        <w:ind w:start="2160" w:end="0"/>
        <w:rPr>
          <w:bCs/>
        </w:rPr>
      </w:pPr>
      <w:r>
        <w:rPr>
          <w:color w:val="000000"/>
          <w:szCs w:val="56"/>
        </w:rPr>
        <w:t xml:space="preserve">This is the first of the 'solution' side of the conference. In this space, telecommunications equipment vendors view the energy crisis and how they plan to address this with their equipment.  </w:t>
      </w:r>
    </w:p>
    <w:p>
      <w:pPr>
        <w:pStyle w:val="Normal"/>
        <w:ind w:start="2160" w:end="0"/>
        <w:rPr/>
      </w:pPr>
      <w:r>
        <w:rPr>
          <w:bCs/>
        </w:rPr>
        <w:tab/>
      </w:r>
      <w:r>
        <w:rPr>
          <w:color w:val="000000"/>
          <w:szCs w:val="56"/>
        </w:rPr>
        <w:t xml:space="preserve"> </w:t>
      </w:r>
    </w:p>
    <w:p>
      <w:pPr>
        <w:pStyle w:val="Normal"/>
        <w:ind w:hanging="2160" w:start="2160" w:end="0"/>
        <w:rPr/>
      </w:pPr>
      <w:r>
        <w:rPr>
          <w:bCs/>
        </w:rPr>
        <w:t>3:00 - 3:45 p.m.</w:t>
        <w:tab/>
      </w:r>
      <w:r>
        <w:rPr>
          <w:b/>
        </w:rPr>
        <w:t>New Technologies and Solutions in Powering and Cooling the CO (Central Office)</w:t>
      </w:r>
    </w:p>
    <w:p>
      <w:pPr>
        <w:pStyle w:val="Normal"/>
        <w:ind w:start="2160" w:end="0"/>
        <w:rPr>
          <w:bCs/>
        </w:rPr>
      </w:pPr>
      <w:r>
        <w:rPr>
          <w:color w:val="000000"/>
          <w:szCs w:val="56"/>
        </w:rPr>
        <w:t xml:space="preserve">This session needs to be new information (technologies, processes, etc.) about what some companies are doing to address the needs of the telecom service providers in the field at the CO. </w:t>
      </w:r>
    </w:p>
    <w:p>
      <w:pPr>
        <w:pStyle w:val="Normal"/>
        <w:rPr>
          <w:b/>
        </w:rPr>
      </w:pPr>
      <w:r>
        <w:rPr>
          <w:b/>
        </w:rPr>
        <w:tab/>
      </w:r>
    </w:p>
    <w:p>
      <w:pPr>
        <w:pStyle w:val="Normal"/>
        <w:rPr>
          <w:b/>
        </w:rPr>
      </w:pPr>
      <w:r>
        <w:rPr>
          <w:bCs/>
        </w:rPr>
        <w:t>3:45 - 4:15 p.m.</w:t>
        <w:tab/>
        <w:tab/>
        <w:t>Networking Break</w:t>
      </w:r>
    </w:p>
    <w:p>
      <w:pPr>
        <w:pStyle w:val="Normal"/>
        <w:rPr>
          <w:b/>
          <w:color w:val="000000"/>
          <w:szCs w:val="56"/>
        </w:rPr>
      </w:pPr>
      <w:r>
        <w:rPr>
          <w:b/>
          <w:color w:val="000000"/>
          <w:szCs w:val="56"/>
        </w:rPr>
      </w:r>
    </w:p>
    <w:p>
      <w:pPr>
        <w:pStyle w:val="Normal"/>
        <w:rPr/>
      </w:pPr>
      <w:r>
        <w:rPr>
          <w:color w:val="000000"/>
          <w:szCs w:val="56"/>
        </w:rPr>
        <w:t>4:15 - 4:45 pm</w:t>
      </w:r>
      <w:r>
        <w:rPr>
          <w:b/>
          <w:bCs/>
          <w:color w:val="000000"/>
          <w:szCs w:val="56"/>
        </w:rPr>
        <w:tab/>
        <w:tab/>
      </w:r>
      <w:r>
        <w:rPr>
          <w:b/>
        </w:rPr>
        <w:t>Distributed Generation: New Solutions for Backup Power</w:t>
      </w:r>
    </w:p>
    <w:p>
      <w:pPr>
        <w:pStyle w:val="Normal"/>
        <w:ind w:start="2160" w:end="0"/>
        <w:rPr/>
      </w:pPr>
      <w:r>
        <w:rPr>
          <w:color w:val="000000"/>
          <w:szCs w:val="56"/>
        </w:rPr>
        <w:t>This session needs to be new information (technologies, processes, etc.) about what some companies are doing to address the needs of the telecom service providers in the field at the CO, Data center or hub site for backup power generation.</w:t>
      </w:r>
      <w:r>
        <w:rPr>
          <w:bCs/>
        </w:rPr>
        <w:t xml:space="preserve"> R</w:t>
      </w:r>
      <w:r>
        <w:rPr/>
        <w:t>eview new technologies, from micro-turbines, fuel cells, photovoltaic systems and more for reliability, security and adequacy in powering telecom facilities as a primary or backup source.</w:t>
      </w:r>
    </w:p>
    <w:p>
      <w:pPr>
        <w:pStyle w:val="Normal"/>
        <w:ind w:start="2160" w:end="0"/>
        <w:rPr>
          <w:b/>
          <w:bCs/>
          <w:sz w:val="16"/>
        </w:rPr>
      </w:pPr>
      <w:r>
        <w:rPr>
          <w:b/>
          <w:bCs/>
          <w:sz w:val="16"/>
        </w:rPr>
        <w:t>Bob Ballard, VP of Power, PB-Power Inc.</w:t>
      </w:r>
    </w:p>
    <w:p>
      <w:pPr>
        <w:pStyle w:val="Normal"/>
        <w:rPr>
          <w:b/>
        </w:rPr>
      </w:pPr>
      <w:r>
        <w:rPr>
          <w:b/>
        </w:rPr>
        <w:tab/>
      </w:r>
    </w:p>
    <w:p>
      <w:pPr>
        <w:pStyle w:val="Normal"/>
        <w:rPr/>
      </w:pPr>
      <w:r>
        <w:rPr>
          <w:bCs/>
        </w:rPr>
        <w:t>4:45 – 5:30 p.m.</w:t>
        <w:tab/>
        <w:tab/>
      </w:r>
      <w:r>
        <w:rPr>
          <w:b/>
          <w:bCs/>
          <w:color w:val="000000"/>
          <w:szCs w:val="56"/>
        </w:rPr>
        <w:t>Round table discussion with industry</w:t>
      </w:r>
      <w:r>
        <w:rPr>
          <w:color w:val="000000"/>
          <w:szCs w:val="56"/>
        </w:rPr>
        <w:t xml:space="preserve"> </w:t>
      </w:r>
      <w:r>
        <w:rPr>
          <w:b/>
          <w:bCs/>
          <w:color w:val="000000"/>
          <w:szCs w:val="56"/>
        </w:rPr>
        <w:t>leaders.</w:t>
      </w:r>
    </w:p>
    <w:p>
      <w:pPr>
        <w:pStyle w:val="Normal"/>
        <w:ind w:start="2160" w:end="0"/>
        <w:rPr>
          <w:color w:val="000000"/>
          <w:szCs w:val="56"/>
        </w:rPr>
      </w:pPr>
      <w:r>
        <w:rPr>
          <w:color w:val="000000"/>
          <w:szCs w:val="56"/>
        </w:rPr>
        <w:t xml:space="preserve">A round table discussion and questions and answers from the attendees.  Round table participants need to be from the telecom service providers, the telecom equipment vendors, infrastructure equipment manufacturers and the back-up power equipment vendors. </w:t>
      </w:r>
    </w:p>
    <w:p>
      <w:pPr>
        <w:pStyle w:val="Normal"/>
        <w:rPr>
          <w:b/>
          <w:bCs/>
          <w:color w:val="000000"/>
          <w:szCs w:val="56"/>
        </w:rPr>
      </w:pPr>
      <w:r>
        <w:rPr>
          <w:b/>
          <w:bCs/>
          <w:color w:val="000000"/>
          <w:szCs w:val="56"/>
        </w:rPr>
      </w:r>
    </w:p>
    <w:p>
      <w:pPr>
        <w:pStyle w:val="Normal"/>
        <w:rPr>
          <w:b/>
          <w:bCs/>
        </w:rPr>
      </w:pPr>
      <w:r>
        <w:rPr>
          <w:b/>
          <w:bCs/>
        </w:rPr>
      </w:r>
    </w:p>
    <w:p>
      <w:pPr>
        <w:pStyle w:val="Normal"/>
        <w:rPr>
          <w:b/>
          <w:bCs/>
        </w:rPr>
      </w:pPr>
      <w:r>
        <w:rPr>
          <w:b/>
          <w:bCs/>
        </w:rPr>
        <w:t>Day Two</w:t>
      </w:r>
    </w:p>
    <w:p>
      <w:pPr>
        <w:pStyle w:val="Normal"/>
        <w:rPr/>
      </w:pPr>
      <w:r>
        <w:rPr>
          <w:bCs/>
        </w:rPr>
        <w:t>8:00 a.m. - 9</w:t>
      </w:r>
      <w:r>
        <w:rPr>
          <w:bCs/>
          <w:lang w:val="en-CA" w:eastAsia="en-CA"/>
        </w:rPr>
        <w:t>:00 a.m.</w:t>
      </w:r>
      <w:r>
        <w:rPr>
          <w:b/>
          <w:lang w:val="en-CA" w:eastAsia="en-CA"/>
        </w:rPr>
        <w:tab/>
        <w:t>Registration and Continental Breakfast</w:t>
      </w:r>
    </w:p>
    <w:p>
      <w:pPr>
        <w:pStyle w:val="Normal"/>
        <w:ind w:hanging="2160" w:start="2160" w:end="0"/>
        <w:rPr>
          <w:b/>
          <w:bCs/>
          <w:lang w:val="en-CA" w:eastAsia="en-CA"/>
        </w:rPr>
      </w:pPr>
      <w:r>
        <w:rPr>
          <w:b/>
          <w:bCs/>
          <w:lang w:val="en-CA" w:eastAsia="en-CA"/>
        </w:rPr>
      </w:r>
    </w:p>
    <w:p>
      <w:pPr>
        <w:pStyle w:val="Normal"/>
        <w:ind w:hanging="2160" w:start="2160" w:end="0"/>
        <w:rPr/>
      </w:pPr>
      <w:r>
        <w:rPr>
          <w:bCs/>
          <w:lang w:val="en-CA" w:eastAsia="en-CA"/>
        </w:rPr>
        <w:t>9:00 a.m. - 9:15 a.m.</w:t>
      </w:r>
      <w:r>
        <w:rPr>
          <w:b/>
          <w:lang w:val="en-CA" w:eastAsia="en-CA"/>
        </w:rPr>
        <w:tab/>
      </w:r>
      <w:r>
        <w:rPr>
          <w:b/>
        </w:rPr>
        <w:t>Opening Address</w:t>
      </w:r>
    </w:p>
    <w:p>
      <w:pPr>
        <w:pStyle w:val="Normal"/>
        <w:rPr>
          <w:b/>
          <w:bCs/>
        </w:rPr>
      </w:pPr>
      <w:r>
        <w:rPr>
          <w:b/>
          <w:bCs/>
        </w:rPr>
      </w:r>
    </w:p>
    <w:p>
      <w:pPr>
        <w:pStyle w:val="Normal"/>
        <w:rPr/>
      </w:pPr>
      <w:r>
        <w:rPr>
          <w:bCs/>
        </w:rPr>
        <w:t>9:15– 10:15 a.m</w:t>
      </w:r>
      <w:r>
        <w:rPr>
          <w:b/>
          <w:bCs/>
        </w:rPr>
        <w:tab/>
        <w:tab/>
        <w:t xml:space="preserve">Demand Side management </w:t>
      </w:r>
    </w:p>
    <w:p>
      <w:pPr>
        <w:pStyle w:val="Normal"/>
        <w:ind w:start="2160" w:end="0"/>
        <w:rPr>
          <w:szCs w:val="56"/>
        </w:rPr>
      </w:pPr>
      <w:r>
        <w:rPr>
          <w:szCs w:val="56"/>
        </w:rPr>
        <w:t>Optimizing the demand side of the equation to reduce energy consumption with energy audits, optimization of HVAC, optimization of equipment layout for maximum heat dissipation to increase reliability of equipment, system controls.</w:t>
      </w:r>
    </w:p>
    <w:p>
      <w:pPr>
        <w:pStyle w:val="Normal"/>
        <w:ind w:start="2160" w:end="0"/>
        <w:rPr>
          <w:b/>
          <w:bCs/>
          <w:sz w:val="16"/>
        </w:rPr>
      </w:pPr>
      <w:r>
        <w:rPr>
          <w:b/>
          <w:bCs/>
          <w:sz w:val="16"/>
          <w:szCs w:val="56"/>
        </w:rPr>
        <w:t>Bob Bellhouse, President, PB-Telecom Inc.</w:t>
      </w:r>
    </w:p>
    <w:p>
      <w:pPr>
        <w:pStyle w:val="Normal"/>
        <w:rPr>
          <w:b/>
          <w:bCs/>
          <w:sz w:val="16"/>
        </w:rPr>
      </w:pPr>
      <w:r>
        <w:rPr>
          <w:b/>
          <w:bCs/>
          <w:sz w:val="16"/>
        </w:rPr>
      </w:r>
    </w:p>
    <w:p>
      <w:pPr>
        <w:pStyle w:val="Normal"/>
        <w:rPr/>
      </w:pPr>
      <w:r>
        <w:rPr/>
        <w:t>10:15 - 11: 15 a.m.</w:t>
      </w:r>
      <w:r>
        <w:rPr>
          <w:b/>
          <w:bCs/>
        </w:rPr>
        <w:tab/>
        <w:t>Supply Side Management: Strategies to Reduce Consumption</w:t>
      </w:r>
      <w:r>
        <w:rPr/>
        <w:t xml:space="preserve"> </w:t>
      </w:r>
    </w:p>
    <w:p>
      <w:pPr>
        <w:pStyle w:val="Normal"/>
        <w:ind w:start="2160" w:end="0"/>
        <w:rPr/>
      </w:pPr>
      <w:r>
        <w:rPr/>
        <w:t>Analyze various methods to reduce Watts-per-square-foot, including load management, centralized monitoring, supply contract negotiations and more.</w:t>
      </w:r>
    </w:p>
    <w:p>
      <w:pPr>
        <w:pStyle w:val="Normal"/>
        <w:ind w:start="2160" w:end="0"/>
        <w:rPr/>
      </w:pPr>
      <w:r>
        <w:rPr/>
      </w:r>
    </w:p>
    <w:p>
      <w:pPr>
        <w:pStyle w:val="Normal"/>
        <w:rPr>
          <w:b/>
        </w:rPr>
      </w:pPr>
      <w:r>
        <w:rPr>
          <w:bCs/>
        </w:rPr>
        <w:t>11:15 - 11:45 p.m.</w:t>
        <w:tab/>
        <w:t>Networking Break</w:t>
      </w:r>
    </w:p>
    <w:p>
      <w:pPr>
        <w:pStyle w:val="Normal"/>
        <w:rPr>
          <w:b/>
        </w:rPr>
      </w:pPr>
      <w:r>
        <w:rPr>
          <w:b/>
        </w:rPr>
      </w:r>
    </w:p>
    <w:p>
      <w:pPr>
        <w:pStyle w:val="Normal"/>
        <w:rPr/>
      </w:pPr>
      <w:r>
        <w:rPr>
          <w:bCs/>
        </w:rPr>
        <w:t>11:45 - 12:30 p.m.</w:t>
      </w:r>
      <w:r>
        <w:rPr>
          <w:b/>
        </w:rPr>
        <w:tab/>
        <w:t>Facility Managed Services: Outsourcing and Partnering</w:t>
      </w:r>
    </w:p>
    <w:p>
      <w:pPr>
        <w:pStyle w:val="Normal"/>
        <w:ind w:start="2160" w:end="0"/>
        <w:rPr/>
      </w:pPr>
      <w:r>
        <w:rPr/>
        <w:t>Analyze the suite of services provided by a facilities partner, and the role equipment vendors, and third party firms, play in providing engineering site services, installation, power audits, routine and emergency maintenance, products that span all technologies.</w:t>
      </w:r>
    </w:p>
    <w:p>
      <w:pPr>
        <w:pStyle w:val="Normal"/>
        <w:rPr>
          <w:bCs/>
        </w:rPr>
      </w:pPr>
      <w:r>
        <w:rPr>
          <w:bCs/>
        </w:rPr>
      </w:r>
    </w:p>
    <w:p>
      <w:pPr>
        <w:pStyle w:val="Normal"/>
        <w:ind w:hanging="2160" w:start="2160" w:end="0"/>
        <w:rPr/>
      </w:pPr>
      <w:r>
        <w:rPr>
          <w:bCs/>
        </w:rPr>
        <w:t>12:30 - 1:15 p.m.</w:t>
        <w:tab/>
      </w:r>
      <w:r>
        <w:rPr>
          <w:b/>
        </w:rPr>
        <w:t>Energy Suppliers and Telecom Service Providers: Strategies to Avoid Significant Capital Expense Related to CO and Data Center Planning</w:t>
      </w:r>
    </w:p>
    <w:p>
      <w:pPr>
        <w:pStyle w:val="Normal"/>
        <w:ind w:start="2160" w:end="0"/>
        <w:rPr/>
      </w:pPr>
      <w:r>
        <w:rPr/>
        <w:t>With higher power consumption at telecom facilities, and uncertain life expectancies for new CO or Data Center construction, utility companies extract huge upfront payments to assure a Return on new transmission line investments. This session details methods to improve planning and reduce risk, for both parties, to avoid large capital expenditures in new facility construction.</w:t>
      </w:r>
    </w:p>
    <w:p>
      <w:pPr>
        <w:pStyle w:val="Normal"/>
        <w:rPr/>
      </w:pPr>
      <w:r>
        <w:rPr/>
      </w:r>
    </w:p>
    <w:p>
      <w:pPr>
        <w:pStyle w:val="Normal"/>
        <w:rPr/>
      </w:pPr>
      <w:r>
        <w:rPr/>
        <w:t xml:space="preserve">1:15 </w:t>
      </w:r>
      <w:r>
        <w:rPr>
          <w:color w:val="000000"/>
          <w:szCs w:val="56"/>
        </w:rPr>
        <w:t>p.m.</w:t>
        <w:tab/>
        <w:tab/>
      </w:r>
      <w:r>
        <w:rPr>
          <w:bCs/>
        </w:rPr>
        <w:t>Conference Concludes</w:t>
      </w:r>
    </w:p>
    <w:p>
      <w:pPr>
        <w:pStyle w:val="Normal"/>
        <w:rPr>
          <w:bCs/>
        </w:rPr>
      </w:pPr>
      <w:r>
        <w:rPr>
          <w:bCs/>
        </w:rPr>
      </w:r>
    </w:p>
    <w:p>
      <w:pPr>
        <w:pStyle w:val="Normal"/>
        <w:rPr>
          <w:b/>
          <w:bCs/>
        </w:rPr>
      </w:pPr>
      <w:r>
        <w:rPr>
          <w:b/>
          <w:bCs/>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100" w:after="100"/>
      <w:outlineLvl w:val="1"/>
    </w:pPr>
    <w:rPr>
      <w:b/>
      <w:bCs/>
      <w:color w:val="000000"/>
      <w:sz w:val="24"/>
      <w:szCs w:val="56"/>
    </w:rPr>
  </w:style>
  <w:style w:type="paragraph" w:styleId="Heading3">
    <w:name w:val="heading 3"/>
    <w:basedOn w:val="Normal"/>
    <w:next w:val="Normal"/>
    <w:qFormat/>
    <w:pPr>
      <w:keepNext w:val="true"/>
      <w:numPr>
        <w:ilvl w:val="2"/>
        <w:numId w:val="1"/>
      </w:numPr>
      <w:ind w:hanging="0" w:start="2160" w:end="0"/>
      <w:outlineLvl w:val="2"/>
    </w:pPr>
    <w:rPr>
      <w:b/>
      <w:bCs/>
      <w:sz w:val="16"/>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rFonts w:ascii="Symbol" w:hAnsi="Symbol"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St2z0">
    <w:name w:val="WW8NumSt2z0"/>
    <w:qFormat/>
    <w:rPr>
      <w:rFonts w:ascii="Wingdings" w:hAnsi="Wingdings" w:cs="Wingdings"/>
      <w:sz w:val="24"/>
    </w:rPr>
  </w:style>
  <w:style w:type="character" w:styleId="WW8NumSt3z0">
    <w:name w:val="WW8NumSt3z0"/>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2001-08-28T19:45:00Z</dcterms:created>
  <dc:creator>Tim Downs</dc:creator>
  <dc:description/>
  <dc:language>en-CA</dc:language>
  <cp:lastModifiedBy>Shorecliff Communications</cp:lastModifiedBy>
  <cp:lastPrinted>2001-09-13T10:02:00Z</cp:lastPrinted>
  <dcterms:modified xsi:type="dcterms:W3CDTF">2001-09-13T17:29:00Z</dcterms:modified>
  <cp:revision>6</cp:revision>
  <dc:subject/>
  <dc:title>[Broadband Wireless Investment Symposium  Brochure Copy]</dc:title>
</cp:coreProperties>
</file>