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8"/>
        </w:rPr>
      </w:pPr>
      <w:r>
        <w:rPr>
          <w:sz w:val="28"/>
        </w:rPr>
        <w:t>Nuclear Energy and its Impact on Energy Markets – Part 2 (Estimating Gas Demand Response to Nuclear On-line Capacity)</w:t>
      </w:r>
    </w:p>
    <w:p>
      <w:pPr>
        <w:pStyle w:val="Heading1"/>
        <w:ind w:hanging="0" w:start="0"/>
        <w:rPr/>
      </w:pPr>
      <w:r>
        <w:rPr/>
        <w:t>By Charlie Weldon</w:t>
      </w:r>
    </w:p>
    <w:p>
      <w:pPr>
        <w:pStyle w:val="Normal"/>
        <w:rPr/>
      </w:pPr>
      <w:r>
        <w:rPr/>
      </w:r>
    </w:p>
    <w:p>
      <w:pPr>
        <w:pStyle w:val="Normal"/>
        <w:rPr/>
      </w:pPr>
      <w:r>
        <w:rPr/>
      </w:r>
    </w:p>
    <w:p>
      <w:pPr>
        <w:pStyle w:val="BodyTextIndent"/>
        <w:ind w:hanging="0" w:end="0"/>
        <w:rPr/>
      </w:pPr>
      <w:r>
        <w:rPr/>
        <w:tab/>
      </w:r>
      <w:r>
        <w:rPr>
          <w:b/>
        </w:rPr>
        <w:t>Background</w:t>
      </w:r>
      <w:r>
        <w:rPr/>
        <w:t xml:space="preserve"> - Part 1 of this series outlined an overview of the nuclear industry and the role it plays in the supply of base power to the U.S. electrical grid.   We left off at the point of trying to determine the impact of nuclear plant outages (planned or unplanned) on the natural gas market.  This has been especially relevant recently in California where gas prices have risen astronomically due in part to some unplanned nuclear outages in combination with several other factors.  </w:t>
      </w:r>
    </w:p>
    <w:p>
      <w:pPr>
        <w:pStyle w:val="BodyTextIndent"/>
        <w:ind w:hanging="0" w:end="0"/>
        <w:rPr/>
      </w:pPr>
      <w:r>
        <w:rPr/>
        <w:t xml:space="preserve"> </w:t>
      </w:r>
      <w:r>
        <w:rPr/>
        <w:tab/>
      </w:r>
    </w:p>
    <w:p>
      <w:pPr>
        <w:pStyle w:val="BodyTextIndent"/>
        <w:rPr/>
      </w:pPr>
      <w:r>
        <w:rPr/>
        <w:t>As mentioned in Part 1, The Nuclear Regulatory Commission (NRC) releases a daily report on the run status of each of the nuclear plants in the U.S.  Each plant reports a percentage of capacity at which they are currently running.  Both traders and schedulers are interested in the impact of nuclear plant outages on gas flows and ultimately prices.  While experience generally serves these groups very well in dealing with these situations and estimating incremental gas flows, some value can be added by trying to quantify this relationship.  This estimate of incremental gas flows can then be used to cross-calibrate the trader’s intuition as well as plan for scenarios in which large unplanned outages occur.</w:t>
      </w:r>
    </w:p>
    <w:p>
      <w:pPr>
        <w:pStyle w:val="BodyTextIndent"/>
        <w:rPr/>
      </w:pPr>
      <w:r>
        <w:rPr/>
      </w:r>
    </w:p>
    <w:p>
      <w:pPr>
        <w:pStyle w:val="BodyTextIndent"/>
        <w:rPr/>
      </w:pPr>
      <w:r>
        <w:rPr>
          <w:b/>
        </w:rPr>
        <w:t>Model Selection</w:t>
      </w:r>
      <w:r>
        <w:rPr/>
        <w:t xml:space="preserve"> - This nuclear/natural gas relationship in which we are interested is dependent on multiple variables including: state, month, temperature, gas/oil price comparison and associated fuel switching capability, pipeline capacity, power transmission line constraints, and generation fuel mix.  Thus, the independent variable of delta-gas is related to no less than seven independent variables.  While the total number of occurrence of incidents (nuclear plant output step changes) nationwide are sufficiently numerous, there are a very limited number of incidents at any one plant or region in a given time period to numerically model the impact of each independent variable.  Additionally, the accurate determination of delta-gas flows to gas-fired units in response to a nuclear plant outage is quite difficult due to intricate pipeline networks and power grids.  The ability to accurately collect much of the potential independent variable data is also limited, and hence a somewhat more qualitative method has been chosen over a pure multiple linear regression model.</w:t>
      </w:r>
    </w:p>
    <w:p>
      <w:pPr>
        <w:pStyle w:val="BodyTextIndent"/>
        <w:rPr/>
      </w:pPr>
      <w:r>
        <w:rPr/>
        <w:t xml:space="preserve"> </w:t>
      </w:r>
    </w:p>
    <w:p>
      <w:pPr>
        <w:pStyle w:val="BodyTextIndent"/>
        <w:rPr/>
      </w:pPr>
      <w:r>
        <w:rPr>
          <w:b/>
        </w:rPr>
        <w:t>Examples</w:t>
      </w:r>
      <w:r>
        <w:rPr/>
        <w:t xml:space="preserve"> –  By using primary fuel generation data from the Energy Information Administration (EIA) reported each month for each state, one can begin</w:t>
      </w:r>
    </w:p>
    <w:p>
      <w:pPr>
        <w:pStyle w:val="BodyTextIndent"/>
        <w:rPr/>
      </w:pPr>
      <w:r>
        <w:rPr/>
      </w:r>
    </w:p>
    <w:p>
      <w:pPr>
        <w:pStyle w:val="BodyTextIndent"/>
        <w:rPr/>
      </w:pPr>
      <w:r>
        <w:rPr/>
        <w:t>In order to identify where the most significant impacts can occur, we need to identify those states or regions where there is a large dependence on nuclear base power and relatively high amounts of natural gas fired generation. which are seen in Figure 5.  Along with monthly EIA generation mix data, this report can be used to estimate the gas demand response due to changes in nuclear plant utility.  An accurate estimate can provide gas traders and schedulers the opportunity to better anticipate daily load swings and hence identify profit opportunities.  Although further analysis can provide additional information on the impact of seasonal factors and regional generation mix trends.  Part 2 of this series will describe one method of estimating these impacts in certain states where natural gas and nuclear power are most interrelated.</w:t>
      </w:r>
    </w:p>
    <w:p>
      <w:pPr>
        <w:pStyle w:val="BodyTextIndent"/>
        <w:ind w:hanging="0" w:end="0"/>
        <w:rPr/>
      </w:pPr>
      <w:r>
        <w:rPr/>
      </w:r>
    </w:p>
    <w:p>
      <w:pPr>
        <w:pStyle w:val="BodyTextIndent"/>
        <w:ind w:hanging="0" w:end="0"/>
        <w:rPr/>
      </w:pPr>
      <w:r>
        <w:rPr/>
      </w:r>
    </w:p>
    <w:p>
      <w:pPr>
        <w:pStyle w:val="BodyTextIndent"/>
        <w:ind w:start="1440" w:end="0"/>
        <w:rPr/>
      </w:pPr>
      <w:r>
        <w:rPr/>
      </w:r>
    </w:p>
    <w:sectPr>
      <w:type w:val="nextPage"/>
      <w:pgSz w:w="12240" w:h="15840"/>
      <w:pgMar w:left="1800" w:right="1800" w:gutter="0" w:header="0" w:top="1170" w:footer="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2000-11-30T16:58:00Z</dcterms:created>
  <dc:creator>Charlie Weldon</dc:creator>
  <dc:description/>
  <dc:language>en-CA</dc:language>
  <cp:lastModifiedBy>Charlie Weldon</cp:lastModifiedBy>
  <cp:lastPrinted>2000-11-30T13:28:00Z</cp:lastPrinted>
  <dcterms:modified xsi:type="dcterms:W3CDTF">2000-12-01T18:30:00Z</dcterms:modified>
  <cp:revision>6</cp:revision>
  <dc:subject/>
  <dc:title>Nuclear Energy and its Impact on Energy Markets – Part 1 (Nuclear Industry Overview)</dc:title>
</cp:coreProperties>
</file>