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Mark Taylor</w:t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</w:tc>
        <w:tc>
          <w:tcPr>
            <w:tcW w:w="3955" w:type="dxa"/>
            <w:gridSpan w:val="2"/>
            <w:tcBorders/>
          </w:tcPr>
          <w:p>
            <w:pPr>
              <w:pStyle w:val="Normal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Privileged and Confidential; </w:t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mallCaps/>
                <w:sz w:val="16"/>
              </w:rPr>
            </w:pPr>
            <w:r>
              <w:rPr>
                <w:b/>
                <w:smallCaps/>
                <w:sz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  <w:t>Lance Schuler</w:t>
            </w:r>
          </w:p>
        </w:tc>
        <w:tc>
          <w:tcPr>
            <w:tcW w:w="3955" w:type="dxa"/>
            <w:gridSpan w:val="2"/>
            <w:tcBorders/>
          </w:tcPr>
          <w:p>
            <w:pPr>
              <w:pStyle w:val="Normal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Attorney Client Work Product; </w:t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mallCaps/>
                <w:sz w:val="16"/>
              </w:rPr>
            </w:pPr>
            <w:r>
              <w:rPr>
                <w:b/>
                <w:smallCaps/>
                <w:sz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55" w:type="dxa"/>
            <w:gridSpan w:val="2"/>
            <w:tcBorders/>
          </w:tcPr>
          <w:p>
            <w:pPr>
              <w:pStyle w:val="Normal"/>
              <w:rPr>
                <w:b/>
                <w:smallCaps/>
              </w:rPr>
            </w:pPr>
            <w:r>
              <w:rPr>
                <w:b/>
                <w:smallCaps/>
              </w:rPr>
              <w:t>Not Discoverable</w:t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mallCaps/>
                <w:sz w:val="16"/>
              </w:rPr>
            </w:pPr>
            <w:r>
              <w:rPr>
                <w:b/>
                <w:smallCaps/>
                <w:sz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Bob Bruce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EWS Legal</w:t>
            </w:r>
          </w:p>
          <w:p>
            <w:pPr>
              <w:pStyle w:val="Department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Vacation Carry-Over from 2000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January 26, 2001</w:t>
            </w:r>
          </w:p>
        </w:tc>
      </w:tr>
    </w:tbl>
    <w:p>
      <w:pPr>
        <w:pStyle w:val="Body"/>
        <w:jc w:val="both"/>
        <w:rPr>
          <w:sz w:val="22"/>
        </w:rPr>
      </w:pPr>
      <w:bookmarkStart w:id="1" w:name="StartOfMemo"/>
      <w:bookmarkEnd w:id="1"/>
      <w:r>
        <w:rPr>
          <w:sz w:val="22"/>
        </w:rPr>
        <w:tab/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  <w:t>Mark, as I read the vacation policy rules from the employee handbook I was given at orientation last year, as a new employee starting in the middle of a calendar year, I accrued 10 hours vacation per month completed.  I started the first workday in July last year (7/5/00 was my start date).  I therefore completed six months and accrued 60 hours vacation.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  <w:t>Last year, I took 12 hours vacation – a full day Dec. 29 and a half-day Dec. 19.  I therefore have 48 hours accrued and unused vacation from 2000.  My understanding is that I am allowed to carry 40 hours of that forward into the next calendar year.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  <w:t>If I understand the policy correctly, then, I essentially have 4 weeks vacation for calendar year 2001 – the three weeks I am allowed for my first full calendar year, and one week (40 hours) carried over from 2000.  This year, I have already taken one day (Jan 2) and am taking another one shortly (Jan 29).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  <w:t>The employee handbook recommends notifying your immediate supervisor if you are carrying forward vacation time; that is why I am sending you this memo.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  <w:t>Please let me know if you believe I have misunderstood the vacation policy.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  <w:t xml:space="preserve">Of course, as required, I will get your prior consent before taking any vacation time this year, and will strive to schedule vacation time </w:t>
        <w:tab/>
        <w:t>in a way to minimize disruption and inconvenience to the swaps group and my in-house clients.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>REB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 xml:space="preserve"> 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spacing w:before="240" w:after="0"/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spacing w:before="240" w:after="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/mnt/main-storage/datasets/enron-docs/doc/Taylor_012601_vac_.doc</w:t>
    </w:r>
    <w:r>
      <w:rPr>
        <w:sz w:val="12"/>
      </w:rPr>
      <w:fldChar w:fldCharType="end"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spacing w:before="240" w:after="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/mnt/main-storage/datasets/enron-docs/doc/Taylor_012601_vac_.doc</w:t>
    </w:r>
    <w:r>
      <w:rPr>
        <w:sz w:val="12"/>
      </w:rPr>
      <w:fldChar w:fldCharType="end"/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>
        <w:sz w:val="20"/>
      </w:rPr>
      <w:tab/>
    </w:r>
    <w:r>
      <w:rPr>
        <w:b/>
        <w:smallCaps/>
        <w:sz w:val="20"/>
      </w:rPr>
      <w:t>Privileged and Confidential;</w:t>
    </w:r>
  </w:p>
  <w:p>
    <w:pPr>
      <w:pStyle w:val="Header"/>
      <w:tabs>
        <w:tab w:val="clear" w:pos="4320"/>
        <w:tab w:val="clear" w:pos="8640"/>
        <w:tab w:val="right" w:pos="9360" w:leader="none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DATE \@"MMMM\ d', 'yyyy" </w:instrText>
    </w:r>
    <w:r>
      <w:rPr>
        <w:sz w:val="20"/>
      </w:rPr>
      <w:fldChar w:fldCharType="separate"/>
    </w:r>
    <w:r>
      <w:rPr>
        <w:sz w:val="20"/>
      </w:rPr>
      <w:t>September 28, 2025</w:t>
    </w:r>
    <w:r>
      <w:rPr>
        <w:sz w:val="20"/>
      </w:rPr>
      <w:fldChar w:fldCharType="end"/>
    </w:r>
    <w:r>
      <w:rPr>
        <w:sz w:val="20"/>
      </w:rPr>
      <w:tab/>
    </w:r>
    <w:r>
      <w:rPr>
        <w:b/>
        <w:smallCaps/>
        <w:sz w:val="20"/>
      </w:rPr>
      <w:t>Attorney Client Work Product;</w:t>
    </w:r>
  </w:p>
  <w:p>
    <w:pPr>
      <w:pStyle w:val="Header"/>
      <w:tabs>
        <w:tab w:val="clear" w:pos="4320"/>
        <w:tab w:val="clear" w:pos="8640"/>
        <w:tab w:val="right" w:pos="9360" w:leader="none"/>
      </w:tabs>
      <w:spacing w:before="0" w:after="240"/>
      <w:rPr/>
    </w:pP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0</w:t>
    </w:r>
    <w:r>
      <w:rPr>
        <w:sz w:val="20"/>
      </w:rPr>
      <w:fldChar w:fldCharType="end"/>
    </w:r>
    <w:r>
      <w:rPr>
        <w:sz w:val="20"/>
      </w:rPr>
      <w:tab/>
    </w:r>
    <w:r>
      <w:rPr>
        <w:b/>
        <w:smallCaps/>
        <w:sz w:val="20"/>
      </w:rPr>
      <w:t>Not Discoverable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before="240" w:after="0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spacing w:before="240" w:after="0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mallCaps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2001-01-26T20:11:00Z</dcterms:created>
  <dc:creator>Jeff Ford</dc:creator>
  <dc:description/>
  <dc:language>en-CA</dc:language>
  <cp:lastModifiedBy>rbruce2</cp:lastModifiedBy>
  <cp:lastPrinted>2001-01-10T09:23:00Z</cp:lastPrinted>
  <dcterms:modified xsi:type="dcterms:W3CDTF">2001-01-26T20:27:00Z</dcterms:modified>
  <cp:revision>4</cp:revision>
  <dc:subject>Analysis of ECT's Financial, Power and Gas Forms</dc:subject>
  <dc:title>Eron Capital &amp; Trade Resources Memo</dc:title>
</cp:coreProperties>
</file>