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sz w:val="22"/>
          <w:szCs w:val="22"/>
          <w:u w:val="single"/>
        </w:rPr>
      </w:pPr>
      <w:r>
        <w:rPr>
          <w:b/>
          <w:sz w:val="22"/>
          <w:szCs w:val="22"/>
          <w:u w:val="single"/>
        </w:rPr>
        <w:t>Subject:  Sale of American Equity in Dabhol Power Corporation</w:t>
      </w:r>
    </w:p>
    <w:p>
      <w:pPr>
        <w:pStyle w:val="Normal"/>
        <w:rPr>
          <w:b/>
          <w:sz w:val="22"/>
          <w:szCs w:val="22"/>
          <w:u w:val="single"/>
        </w:rPr>
      </w:pPr>
      <w:r>
        <w:rPr>
          <w:b/>
          <w:sz w:val="22"/>
          <w:szCs w:val="22"/>
          <w:u w:val="single"/>
        </w:rPr>
      </w:r>
    </w:p>
    <w:p>
      <w:pPr>
        <w:pStyle w:val="Normal"/>
        <w:rPr>
          <w:b/>
          <w:u w:val="single"/>
        </w:rPr>
      </w:pPr>
      <w:r>
        <w:rPr>
          <w:b/>
        </w:rPr>
        <w:t>I.</w:t>
        <w:tab/>
        <w:t>Tasking</w:t>
      </w:r>
    </w:p>
    <w:p>
      <w:pPr>
        <w:pStyle w:val="Normal"/>
        <w:rPr>
          <w:b/>
          <w:u w:val="single"/>
        </w:rPr>
      </w:pPr>
      <w:r>
        <w:rPr>
          <w:b/>
          <w:u w:val="single"/>
        </w:rPr>
      </w:r>
    </w:p>
    <w:p>
      <w:pPr>
        <w:pStyle w:val="Normal"/>
        <w:ind w:start="720" w:end="0"/>
        <w:rPr/>
      </w:pPr>
      <w:r>
        <w:rPr/>
        <w:t>At the client’s request, efforts were undertaken in the United States and in India (both in Delhi and Mumbai) to discern the latest ground truth about the conflict over the Dabhol Power Company (DPC) facility and to assess the prospects for various means of resolution – all of which involve the exit of the American equity participants (Enron, GE and Bechtel).  Specifically, the client requested that the prospect of a sale of the “American equity” to the Tata business group be assessed.</w:t>
      </w:r>
    </w:p>
    <w:p>
      <w:pPr>
        <w:pStyle w:val="Normal"/>
        <w:ind w:start="720" w:end="0"/>
        <w:rPr/>
      </w:pPr>
      <w:r>
        <w:rPr/>
      </w:r>
    </w:p>
    <w:p>
      <w:pPr>
        <w:pStyle w:val="Normal"/>
        <w:ind w:start="720" w:end="0"/>
        <w:rPr/>
      </w:pPr>
      <w:r>
        <w:rPr/>
        <w:t>Sources in the Indian federal government and Maharashtran state government, as well as senior Indian business executives, were consulted on this project.</w:t>
      </w:r>
    </w:p>
    <w:p>
      <w:pPr>
        <w:pStyle w:val="Normal"/>
        <w:ind w:start="720" w:end="0"/>
        <w:rPr/>
      </w:pPr>
      <w:r>
        <w:rPr/>
      </w:r>
    </w:p>
    <w:p>
      <w:pPr>
        <w:pStyle w:val="Normal"/>
        <w:ind w:start="720" w:end="0"/>
        <w:rPr/>
      </w:pPr>
      <w:r>
        <w:rPr/>
        <w:t>Due to the rapidly changing and dynamic nature of this situation, this information is considered accurate up to the date when it was verbally briefed to the client in summary form (7 November 2001).</w:t>
      </w:r>
    </w:p>
    <w:p>
      <w:pPr>
        <w:pStyle w:val="Normal"/>
        <w:ind w:firstLine="720" w:end="0"/>
        <w:rPr/>
      </w:pPr>
      <w:r>
        <w:rPr/>
      </w:r>
    </w:p>
    <w:p>
      <w:pPr>
        <w:pStyle w:val="Normal"/>
        <w:rPr/>
      </w:pPr>
      <w:r>
        <w:rPr/>
      </w:r>
    </w:p>
    <w:p>
      <w:pPr>
        <w:pStyle w:val="Normal"/>
        <w:rPr>
          <w:b/>
        </w:rPr>
      </w:pPr>
      <w:r>
        <w:rPr>
          <w:b/>
        </w:rPr>
        <w:t>II.</w:t>
        <w:tab/>
        <w:t>Executive Summary</w:t>
      </w:r>
    </w:p>
    <w:p>
      <w:pPr>
        <w:pStyle w:val="Normal"/>
        <w:rPr>
          <w:b/>
        </w:rPr>
      </w:pPr>
      <w:r>
        <w:rPr>
          <w:b/>
        </w:rPr>
      </w:r>
    </w:p>
    <w:p>
      <w:pPr>
        <w:pStyle w:val="Normal"/>
        <w:numPr>
          <w:ilvl w:val="0"/>
          <w:numId w:val="4"/>
        </w:numPr>
        <w:tabs>
          <w:tab w:val="clear" w:pos="720"/>
        </w:tabs>
        <w:ind w:hanging="360" w:start="1440" w:end="0"/>
        <w:rPr/>
      </w:pPr>
      <w:r>
        <w:rPr/>
        <w:t>A number of forces at play in India strongly suggest that the current Tata offer to buy the American equity in Dabhol Power Corporation (DPC) for US$600M could be increased to an ultimate purchase price of at least US$800M.</w:t>
      </w:r>
    </w:p>
    <w:p>
      <w:pPr>
        <w:pStyle w:val="Normal"/>
        <w:ind w:start="1440" w:end="0"/>
        <w:rPr/>
      </w:pPr>
      <w:r>
        <w:rPr/>
      </w:r>
    </w:p>
    <w:p>
      <w:pPr>
        <w:pStyle w:val="Normal"/>
        <w:numPr>
          <w:ilvl w:val="0"/>
          <w:numId w:val="4"/>
        </w:numPr>
        <w:tabs>
          <w:tab w:val="clear" w:pos="720"/>
        </w:tabs>
        <w:ind w:hanging="360" w:start="1440" w:end="0"/>
        <w:rPr/>
      </w:pPr>
      <w:r>
        <w:rPr/>
        <w:t>The key leverage points with the Government of India (GoI) are (a) the court case that Enron is pursuing to enforce the counter-guarantee and (b) the continual raising of the “Dabhol issue” as a possible bi-lateral trade problem by senior US Government officials.</w:t>
      </w:r>
    </w:p>
    <w:p>
      <w:pPr>
        <w:pStyle w:val="Normal"/>
        <w:rPr/>
      </w:pPr>
      <w:r>
        <w:rPr/>
      </w:r>
    </w:p>
    <w:p>
      <w:pPr>
        <w:pStyle w:val="Normal"/>
        <w:numPr>
          <w:ilvl w:val="0"/>
          <w:numId w:val="4"/>
        </w:numPr>
        <w:tabs>
          <w:tab w:val="clear" w:pos="720"/>
        </w:tabs>
        <w:ind w:hanging="360" w:start="1440" w:end="0"/>
        <w:rPr/>
      </w:pPr>
      <w:r>
        <w:rPr/>
        <w:t>The GoI favors a direct sale of the American equity to an Indian company.  However, it has publicly discussed the option of having Indian financial institutions buy the equity, reconfigure the business plan and then flip the equity to an Indian company.</w:t>
      </w:r>
    </w:p>
    <w:p>
      <w:pPr>
        <w:pStyle w:val="Normal"/>
        <w:ind w:start="1440" w:end="0"/>
        <w:rPr/>
      </w:pPr>
      <w:r>
        <w:rPr/>
      </w:r>
    </w:p>
    <w:p>
      <w:pPr>
        <w:pStyle w:val="Normal"/>
        <w:numPr>
          <w:ilvl w:val="0"/>
          <w:numId w:val="4"/>
        </w:numPr>
        <w:tabs>
          <w:tab w:val="clear" w:pos="720"/>
        </w:tabs>
        <w:ind w:hanging="360" w:start="1440" w:end="0"/>
        <w:rPr/>
      </w:pPr>
      <w:r>
        <w:rPr/>
        <w:t>The Government of Maharashtra (GoM) was significantly marginalized when they defaulted on the guarantee for MSEB.  Their primary role at present is to defend against the Enron court case so as to buy time for the GoI.</w:t>
      </w:r>
    </w:p>
    <w:p>
      <w:pPr>
        <w:pStyle w:val="Normal"/>
        <w:ind w:start="1440" w:end="0"/>
        <w:rPr/>
      </w:pPr>
      <w:r>
        <w:rPr/>
      </w:r>
    </w:p>
    <w:p>
      <w:pPr>
        <w:pStyle w:val="Normal"/>
        <w:numPr>
          <w:ilvl w:val="0"/>
          <w:numId w:val="4"/>
        </w:numPr>
        <w:tabs>
          <w:tab w:val="clear" w:pos="720"/>
        </w:tabs>
        <w:ind w:hanging="360" w:start="1440" w:end="0"/>
        <w:rPr/>
      </w:pPr>
      <w:r>
        <w:rPr/>
        <w:t>Regardless of which entity acquires the American equity in DPC, the power purchase agreement (PPA) and business plan for the plant will need to be reconfigured so that the plant can operate profitably.</w:t>
      </w:r>
    </w:p>
    <w:p>
      <w:pPr>
        <w:pStyle w:val="Normal"/>
        <w:ind w:start="1440" w:end="0"/>
        <w:rPr/>
      </w:pPr>
      <w:r>
        <w:rPr/>
      </w:r>
    </w:p>
    <w:p>
      <w:pPr>
        <w:pStyle w:val="Normal"/>
        <w:numPr>
          <w:ilvl w:val="0"/>
          <w:numId w:val="4"/>
        </w:numPr>
        <w:tabs>
          <w:tab w:val="clear" w:pos="720"/>
        </w:tabs>
        <w:ind w:hanging="360" w:start="1440" w:end="0"/>
        <w:rPr/>
      </w:pPr>
      <w:r>
        <w:rPr/>
        <w:t>The Tatas are viewed as the strongest Indian company candidate to acquire the American equity in Dabhol because: (a) they have pre-existing power operations in Maharashtra; (b) they have the cash flow, liquidity and creditworthiness to complete such a transaction unilaterally; and (c) they have the political relationships to allow them to renegotiate the PPA and business plan.</w:t>
      </w:r>
    </w:p>
    <w:p>
      <w:pPr>
        <w:pStyle w:val="Normal"/>
        <w:ind w:start="1440" w:end="0"/>
        <w:rPr/>
      </w:pPr>
      <w:r>
        <w:rPr/>
      </w:r>
    </w:p>
    <w:p>
      <w:pPr>
        <w:pStyle w:val="Normal"/>
        <w:numPr>
          <w:ilvl w:val="0"/>
          <w:numId w:val="4"/>
        </w:numPr>
        <w:tabs>
          <w:tab w:val="clear" w:pos="720"/>
        </w:tabs>
        <w:ind w:hanging="360" w:start="1440" w:end="0"/>
        <w:rPr/>
      </w:pPr>
      <w:r>
        <w:rPr/>
        <w:t>BSES is viewed as a legitimate bidder, but the company’s backer, the Ambani family’s Reliance Group, is viewed as being less technically competent and replete with political problems that could hinder a successful turnaround for the facility.</w:t>
      </w:r>
    </w:p>
    <w:p>
      <w:pPr>
        <w:pStyle w:val="Normal"/>
        <w:rPr/>
      </w:pPr>
      <w:r>
        <w:rPr/>
      </w:r>
    </w:p>
    <w:p>
      <w:pPr>
        <w:pStyle w:val="Normal"/>
        <w:rPr/>
      </w:pPr>
      <w:r>
        <w:rPr/>
      </w:r>
    </w:p>
    <w:p>
      <w:pPr>
        <w:pStyle w:val="Normal"/>
        <w:rPr>
          <w:b/>
        </w:rPr>
      </w:pPr>
      <w:r>
        <w:rPr>
          <w:b/>
        </w:rPr>
        <w:t>III.</w:t>
        <w:tab/>
        <w:t>The Main Problem</w:t>
      </w:r>
    </w:p>
    <w:p>
      <w:pPr>
        <w:pStyle w:val="Normal"/>
        <w:rPr>
          <w:b/>
        </w:rPr>
      </w:pPr>
      <w:r>
        <w:rPr>
          <w:b/>
        </w:rPr>
      </w:r>
    </w:p>
    <w:p>
      <w:pPr>
        <w:pStyle w:val="Normal"/>
        <w:ind w:start="720" w:end="0"/>
        <w:rPr/>
      </w:pPr>
      <w:r>
        <w:rPr/>
        <w:t>Sources agree that the biggest problem with DPC is that the PPA/business model is ill-configured, making it impossible for the plant to operate profitably.  The most significant issue is that the PPA is configured on the assumption that Dabhol will be used as a “baseload” plant – a monthly flat fee operates on the presumption of off-take equal to 90% of the plant’s rated output.  Government sources report that MSEB has only been taking about 30% of Dabhol capacity because the rate per unit for that power is around 9rs, while the prevailing rate in Maharashtra from existing hydro and coal facilities is around 2.3rs/unit.  Sources note that in 1998 the GoI initiated a reform process to enhance the efficiency of regulatory agencies.  The reforms especially targeted power procurement by state electricity boards and forced these boards to purchase power only from the cheapest, most reliable sources.  However, the GoI believes that if Dabhol were to be operated at 90% capacity, the per-unit cost could be as low as 4.8rs even without renegotiating the PPA.  If the PPA is renegotiated, the price could fall to 3-4rs/unit.</w:t>
      </w:r>
    </w:p>
    <w:p>
      <w:pPr>
        <w:pStyle w:val="Normal"/>
        <w:ind w:start="720" w:end="0"/>
        <w:rPr/>
      </w:pPr>
      <w:r>
        <w:rPr/>
      </w:r>
    </w:p>
    <w:p>
      <w:pPr>
        <w:pStyle w:val="Normal"/>
        <w:ind w:start="720" w:end="0"/>
        <w:rPr/>
      </w:pPr>
      <w:r>
        <w:rPr/>
        <w:t>Other problems that must be resolved before Dabhol can operate profitably include:</w:t>
      </w:r>
    </w:p>
    <w:p>
      <w:pPr>
        <w:pStyle w:val="Normal"/>
        <w:rPr/>
      </w:pPr>
      <w:r>
        <w:rPr/>
      </w:r>
    </w:p>
    <w:p>
      <w:pPr>
        <w:pStyle w:val="Normal"/>
        <w:numPr>
          <w:ilvl w:val="0"/>
          <w:numId w:val="1"/>
        </w:numPr>
        <w:tabs>
          <w:tab w:val="clear" w:pos="720"/>
        </w:tabs>
        <w:ind w:hanging="360" w:start="1440" w:end="0"/>
        <w:rPr/>
      </w:pPr>
      <w:r>
        <w:rPr/>
        <w:t>Fuel is purchased on a dollar-denominated contract while power is sold on a rupee-denominated basis.  This leaves the business model of the plant vulnerable to foreign exchange fluctuations.</w:t>
      </w:r>
    </w:p>
    <w:p>
      <w:pPr>
        <w:pStyle w:val="Normal"/>
        <w:ind w:start="1080" w:end="0"/>
        <w:rPr/>
      </w:pPr>
      <w:r>
        <w:rPr/>
      </w:r>
    </w:p>
    <w:p>
      <w:pPr>
        <w:pStyle w:val="Normal"/>
        <w:numPr>
          <w:ilvl w:val="0"/>
          <w:numId w:val="1"/>
        </w:numPr>
        <w:tabs>
          <w:tab w:val="clear" w:pos="720"/>
        </w:tabs>
        <w:ind w:hanging="360" w:start="1440" w:end="0"/>
        <w:rPr/>
      </w:pPr>
      <w:r>
        <w:rPr/>
        <w:t>The fuel purchase agreement is not viewed as price competitive for a 20-year term.  Sources advise that the GoI will likely want to support the renegotiation of this agreement.  The same is true of the shipping contract.  Whereas Enron has chosen to exit from Greenfield Shipping, the entity that commissioned construction of an LNG carrier (to be delivered 15 November 2001), the government believes that it has added leverage to reduce shipping costs.  Sources also note that the GoI is aware that Petronas, for example, has secured a lower price for similar shipping arrangements.</w:t>
      </w:r>
    </w:p>
    <w:p>
      <w:pPr>
        <w:pStyle w:val="Normal"/>
        <w:ind w:start="1080" w:end="0"/>
        <w:rPr/>
      </w:pPr>
      <w:r>
        <w:rPr/>
      </w:r>
    </w:p>
    <w:p>
      <w:pPr>
        <w:pStyle w:val="Normal"/>
        <w:numPr>
          <w:ilvl w:val="0"/>
          <w:numId w:val="1"/>
        </w:numPr>
        <w:tabs>
          <w:tab w:val="clear" w:pos="720"/>
        </w:tabs>
        <w:ind w:hanging="360" w:start="1440" w:end="0"/>
        <w:rPr/>
      </w:pPr>
      <w:r>
        <w:rPr/>
        <w:t>The Indian financial institutions that have financed part of Dabhol will need to reschedule their loans or write down some of the interest.  This is not viewed as a major concern, as several of the Indian financial institutions are viewed as extensions of the federal government.</w:t>
      </w:r>
    </w:p>
    <w:p>
      <w:pPr>
        <w:pStyle w:val="Normal"/>
        <w:ind w:start="1080" w:end="0"/>
        <w:rPr/>
      </w:pPr>
      <w:r>
        <w:rPr/>
      </w:r>
    </w:p>
    <w:p>
      <w:pPr>
        <w:pStyle w:val="Normal"/>
        <w:numPr>
          <w:ilvl w:val="0"/>
          <w:numId w:val="1"/>
        </w:numPr>
        <w:tabs>
          <w:tab w:val="clear" w:pos="720"/>
        </w:tabs>
        <w:ind w:hanging="360" w:start="1440" w:end="0"/>
        <w:rPr/>
      </w:pPr>
      <w:r>
        <w:rPr/>
        <w:t>As stated above, Dabhol needs to be used as a baseload facility, not a peaker.  To do this, the government will need to enhance transmission infrastructure to allow power to be sold to states other than just Maharashtra.</w:t>
      </w:r>
    </w:p>
    <w:p>
      <w:pPr>
        <w:pStyle w:val="Normal"/>
        <w:rPr/>
      </w:pPr>
      <w:r>
        <w:rPr/>
      </w:r>
    </w:p>
    <w:p>
      <w:pPr>
        <w:pStyle w:val="Normal"/>
        <w:ind w:hanging="720" w:start="2160" w:end="0"/>
        <w:rPr/>
      </w:pPr>
      <w:r>
        <w:rPr/>
        <w:t>Note:</w:t>
        <w:tab/>
        <w:t>There is currently a debate within the GoM on the actual need for power within Maharashtra.  In lieu of buying power from Dabhol, the GoM is buying it from the GoI’s National Thermal Power Corp. (NTPC) and from a number of IPPs operating within Maharashtra state.  While Maharashtra has had blackouts from time to time, sources advise that it will likely have to curtail other purchases if it is to fully utilize Dabhol – an option that has political opposition.  Sources also advise that there is a great deal of interest on the part of the GoI in arranging to purchase all of Dabhol’s power and use some of it within Maharashtra and sell the balance to other states.  Andhra Pradesh, Gujarat, Karnataka and Madhya Pradesh are said to be the most likely purchasers, though these states are poorer than Maharashtra, raising the same payment issues that DPC has faced to date. There are two additional problems: (1) There is no federal regulatory body to support interstate power sales; and (2) There is not sufficient physical infrastructure to allow large volumes of power to go from state to state.</w:t>
      </w:r>
    </w:p>
    <w:p>
      <w:pPr>
        <w:pStyle w:val="Normal"/>
        <w:rPr/>
      </w:pPr>
      <w:r>
        <w:rPr/>
      </w:r>
    </w:p>
    <w:p>
      <w:pPr>
        <w:pStyle w:val="Normal"/>
        <w:numPr>
          <w:ilvl w:val="0"/>
          <w:numId w:val="1"/>
        </w:numPr>
        <w:tabs>
          <w:tab w:val="clear" w:pos="720"/>
        </w:tabs>
        <w:ind w:hanging="360" w:start="1440" w:end="0"/>
        <w:rPr/>
      </w:pPr>
      <w:r>
        <w:rPr/>
        <w:t>India has transmission &amp; distribution (T&amp;D) losses on the order of 37%, which increases the unit cost for those who pay for the power.  Efforts are underway within the GoI to address this problem, but sources advise that no solution is yet within sight.</w:t>
      </w:r>
    </w:p>
    <w:p>
      <w:pPr>
        <w:pStyle w:val="Normal"/>
        <w:rPr/>
      </w:pPr>
      <w:r>
        <w:rPr/>
      </w:r>
    </w:p>
    <w:p>
      <w:pPr>
        <w:pStyle w:val="Normal"/>
        <w:rPr/>
      </w:pPr>
      <w:r>
        <w:rPr/>
      </w:r>
    </w:p>
    <w:p>
      <w:pPr>
        <w:pStyle w:val="Normal"/>
        <w:rPr>
          <w:b/>
        </w:rPr>
      </w:pPr>
      <w:r>
        <w:rPr>
          <w:b/>
        </w:rPr>
        <w:t>IV.</w:t>
        <w:tab/>
        <w:t>Government of Maharashtra (GoM)</w:t>
      </w:r>
    </w:p>
    <w:p>
      <w:pPr>
        <w:pStyle w:val="Normal"/>
        <w:rPr>
          <w:b/>
        </w:rPr>
      </w:pPr>
      <w:r>
        <w:rPr>
          <w:b/>
        </w:rPr>
      </w:r>
    </w:p>
    <w:p>
      <w:pPr>
        <w:pStyle w:val="Normal"/>
        <w:ind w:start="720" w:end="0"/>
        <w:rPr/>
      </w:pPr>
      <w:r>
        <w:rPr/>
        <w:t>Sources uniformly report that the GoM was significantly marginalized in this dispute when it defaulted on the guarantee of the Maharashtra State Electricity Board (MSEB) and Dabhol Power Company sought to exercise its counter-guarantee with the central government.  The state government’s efforts at litigating this matter, including a court appearance that is ongoing in London, are all viewed as delaying tactics.  All sources agree that Enron has a strong case in support of arbitration and that the counter-guarantee will also likely ultimately be enforceable.  However, no source believes that the situation will be allowed to develop to that point.</w:t>
      </w:r>
    </w:p>
    <w:p>
      <w:pPr>
        <w:pStyle w:val="Normal"/>
        <w:ind w:start="720" w:end="0"/>
        <w:rPr/>
      </w:pPr>
      <w:r>
        <w:rPr/>
      </w:r>
    </w:p>
    <w:p>
      <w:pPr>
        <w:pStyle w:val="Normal"/>
        <w:ind w:start="720" w:end="0"/>
        <w:rPr/>
      </w:pPr>
      <w:r>
        <w:rPr/>
        <w:t>Now that the issue is functionally before the GoI, the Maharashtran state government’s role has been marginalized to the court cases.  As they pursue these cases, they slow down the process and give the GoI more time to work out solutions.  The Maharashtran state government is not believed to be directly involved in the GoI’s efforts to resolve the matter beyond their role in the litigation.</w:t>
      </w:r>
    </w:p>
    <w:p>
      <w:pPr>
        <w:pStyle w:val="Normal"/>
        <w:ind w:start="720" w:end="0"/>
        <w:rPr/>
      </w:pPr>
      <w:r>
        <w:rPr/>
      </w:r>
    </w:p>
    <w:p>
      <w:pPr>
        <w:pStyle w:val="Normal"/>
        <w:ind w:start="720" w:end="0"/>
        <w:rPr/>
      </w:pPr>
      <w:r>
        <w:rPr/>
        <w:t>The GoI views the GoM’s behavior on the Dabhol matter as incompetence and meddling in an area above their portfolio.  Sources report that issues on the state level, including the investigation into the existing Power Purchase Agreement (PPA), will likely “go away” as soon as a GoI solution is put in place.  The GoM’s litigation attempt is viewed as a half-hearted effort that is really designed as a negotiating ploy.</w:t>
      </w:r>
    </w:p>
    <w:p>
      <w:pPr>
        <w:pStyle w:val="Normal"/>
        <w:rPr/>
      </w:pPr>
      <w:r>
        <w:rPr/>
      </w:r>
    </w:p>
    <w:p>
      <w:pPr>
        <w:pStyle w:val="Normal"/>
        <w:rPr/>
      </w:pPr>
      <w:r>
        <w:rPr/>
      </w:r>
    </w:p>
    <w:p>
      <w:pPr>
        <w:pStyle w:val="Normal"/>
        <w:rPr>
          <w:b/>
        </w:rPr>
      </w:pPr>
      <w:r>
        <w:rPr>
          <w:b/>
        </w:rPr>
        <w:t>V.</w:t>
        <w:tab/>
        <w:t>Government of India (GoI)</w:t>
      </w:r>
    </w:p>
    <w:p>
      <w:pPr>
        <w:pStyle w:val="Normal"/>
        <w:rPr>
          <w:b/>
        </w:rPr>
      </w:pPr>
      <w:r>
        <w:rPr>
          <w:b/>
        </w:rPr>
      </w:r>
    </w:p>
    <w:p>
      <w:pPr>
        <w:pStyle w:val="Normal"/>
        <w:ind w:start="720" w:end="0"/>
        <w:rPr/>
      </w:pPr>
      <w:r>
        <w:rPr/>
        <w:t>The central government has a number of large incentives to resolve the “Dabhol dispute.”  Chief among these incentives is their hope to avoid paying the counter-guarantee and, taking it one step further, avoiding the US economic sanctions that would follow declaration of a default on a counter-guarantee (possible even in the current political environment and in the context of the war on terrorism).  Furthermore, they have been advised that the current environment surrounding Dabhol is damaging their trading reputation, and they are starting to recognize that this is a significant factor in the diminishment of foreign direct investment in India.  (CMS Energy and at least one other foreign energy firm have both recently indicated that they are divesting from India.)</w:t>
      </w:r>
    </w:p>
    <w:p>
      <w:pPr>
        <w:pStyle w:val="Normal"/>
        <w:ind w:start="720" w:end="0"/>
        <w:rPr/>
      </w:pPr>
      <w:r>
        <w:rPr/>
      </w:r>
    </w:p>
    <w:p>
      <w:pPr>
        <w:pStyle w:val="Normal"/>
        <w:ind w:start="720" w:end="0"/>
        <w:rPr/>
      </w:pPr>
      <w:r>
        <w:rPr/>
        <w:t>The GoI has a large incentive for American equity to be purchased by an Indian company and/or Indian financial institutions.  First, the case that Enron (collectively referring to Enron, GE and Bechtel) is making on the bank guarantee is a strong one.  Second, keeping Dahbol out of government hands means that the private sector Indian purchaser will demand a speedy resolution to the problems with the PPA/business plan.</w:t>
      </w:r>
    </w:p>
    <w:p>
      <w:pPr>
        <w:pStyle w:val="Normal"/>
        <w:ind w:start="720" w:end="0"/>
        <w:rPr/>
      </w:pPr>
      <w:r>
        <w:rPr/>
      </w:r>
    </w:p>
    <w:p>
      <w:pPr>
        <w:pStyle w:val="Normal"/>
        <w:ind w:start="720" w:end="0"/>
        <w:rPr/>
      </w:pPr>
      <w:r>
        <w:rPr/>
        <w:t xml:space="preserve">That said, if the choice is available, the GoI would prefer that the matter be resolved via an outright purchase by a private Indian company.  This option is cleaner and suggests less economic manipulation by the GoI to critics like the World Bank. </w:t>
      </w:r>
    </w:p>
    <w:p>
      <w:pPr>
        <w:pStyle w:val="Normal"/>
        <w:ind w:start="720" w:end="0"/>
        <w:rPr/>
      </w:pPr>
      <w:r>
        <w:rPr/>
      </w:r>
    </w:p>
    <w:p>
      <w:pPr>
        <w:pStyle w:val="Normal"/>
        <w:ind w:start="720" w:end="0"/>
        <w:rPr/>
      </w:pPr>
      <w:r>
        <w:rPr/>
        <w:t>While no source has suggested any likelihood that the GoI will default on paying the counter-guarantee if it comes to that point, the GoI will do everything possible to put other options on the table.  They recognize that a counter-guarantee represents a huge one-time payment and that, even when it is paid, it would still leave a non-functional business plan in place at the plant.</w:t>
      </w:r>
    </w:p>
    <w:p>
      <w:pPr>
        <w:pStyle w:val="Normal"/>
        <w:ind w:start="720" w:end="0"/>
        <w:rPr/>
      </w:pPr>
      <w:r>
        <w:rPr/>
      </w:r>
    </w:p>
    <w:p>
      <w:pPr>
        <w:pStyle w:val="Normal"/>
        <w:ind w:start="720" w:end="0"/>
        <w:rPr/>
      </w:pPr>
      <w:r>
        <w:rPr/>
        <w:t>One source cautions that, despite the forces working in favor of Enron on the GoI level, “the Americans should not get cocky.”  At present the GoI views the DPC dispute as a nuisance that it must resolve in some manner.  Thus far, the GoI has not been directly antagonized by Enron.  The source notes that, while Enron’s position on the counter-guarantee case is strong, directly antagonizing the GoI could precipitate a direct and aggressive response.  This source believes that it is highly likely that the GoI could begin an inquiry into overcharges and allegations of bribery that might prove embarrassing to the Americans.  Thus, the source notes that the Americans should take advantage of the existing predisposition of the GoI towards a speedy resolution that gets the Americans out of DPC, but should be very careful to avoid doing anything that will politically force the GoI to “teach [Enron] a lesson.”</w:t>
      </w:r>
    </w:p>
    <w:p>
      <w:pPr>
        <w:pStyle w:val="Normal"/>
        <w:ind w:start="720" w:end="0"/>
        <w:rPr/>
      </w:pPr>
      <w:r>
        <w:rPr/>
      </w:r>
    </w:p>
    <w:p>
      <w:pPr>
        <w:pStyle w:val="Normal"/>
        <w:ind w:start="720" w:end="0"/>
        <w:rPr/>
      </w:pPr>
      <w:r>
        <w:rPr/>
        <w:t>Alternatively, the idea of the GoI subsidizing the Indian private sector purchaser would forestall payment of a counter-guarantee and would allow for a subsidy to be paid over a period of time after the business plan is corrected (“an easier pill to swallow,” in the words of one source).  However, apart from the Dabhol facility, Enron’s current US financial difficulties are receiving front page coverage in major Indian newspapers.  The knowledge that Enron is currently cash-poor decreases Enron’s leverage over the GoI and reduces the likelihood that such a private purchase subsidy will be forthcoming.</w:t>
      </w:r>
    </w:p>
    <w:p>
      <w:pPr>
        <w:pStyle w:val="Normal"/>
        <w:ind w:start="720" w:end="0"/>
        <w:rPr/>
      </w:pPr>
      <w:r>
        <w:rPr/>
      </w:r>
    </w:p>
    <w:p>
      <w:pPr>
        <w:pStyle w:val="Normal"/>
        <w:ind w:hanging="720" w:start="1440" w:end="0"/>
        <w:rPr/>
      </w:pPr>
      <w:r>
        <w:rPr/>
        <w:t>Note:</w:t>
        <w:tab/>
        <w:t>Despite Enron’s reduced leverage vis-à-vis a subsidy, arguments for government subsidization of the purchase can be made.  For example, the GoI could agree to subsidize the private purchaser to improve the power distribution network in an exchange for a commitment by the buyer to reduce T&amp;D losses.  The GoI is currently attempting to address these losses by, among other things, requiring 100% compulsory metering for state electricity boards.</w:t>
      </w:r>
    </w:p>
    <w:p>
      <w:pPr>
        <w:pStyle w:val="Normal"/>
        <w:ind w:start="720" w:end="0"/>
        <w:rPr/>
      </w:pPr>
      <w:r>
        <w:rPr/>
      </w:r>
    </w:p>
    <w:p>
      <w:pPr>
        <w:pStyle w:val="Normal"/>
        <w:ind w:start="720" w:end="0"/>
        <w:rPr/>
      </w:pPr>
      <w:r>
        <w:rPr/>
        <w:t xml:space="preserve">The GoI has two resolution options at present – </w:t>
      </w:r>
      <w:r>
        <w:rPr>
          <w:u w:val="single"/>
        </w:rPr>
        <w:t>both presume that the PPA and business plan will be reconfigured for the new owner.</w:t>
      </w:r>
    </w:p>
    <w:p>
      <w:pPr>
        <w:pStyle w:val="Normal"/>
        <w:rPr/>
      </w:pPr>
      <w:r>
        <w:rPr/>
      </w:r>
    </w:p>
    <w:p>
      <w:pPr>
        <w:pStyle w:val="Normal"/>
        <w:rPr/>
      </w:pPr>
      <w:r>
        <w:rPr/>
        <w:tab/>
        <w:t>A.</w:t>
        <w:tab/>
        <w:t>Option #1</w:t>
      </w:r>
    </w:p>
    <w:p>
      <w:pPr>
        <w:pStyle w:val="Normal"/>
        <w:rPr/>
      </w:pPr>
      <w:r>
        <w:rPr/>
      </w:r>
    </w:p>
    <w:p>
      <w:pPr>
        <w:pStyle w:val="Normal"/>
        <w:ind w:start="1440" w:end="0"/>
        <w:rPr/>
      </w:pPr>
      <w:r>
        <w:rPr/>
        <w:t xml:space="preserve">A direct sale of the American equity to a private Indian company.  This is the cleanest solution for the GoI.  It presumes that the buyer has assurances from the GoI to reconfigure the business plan and PPA.  It allows the government to avoid the appearance of meddling in the economy and staves off any responsibility to pay a counter-guarantee.  Two companies, Tata Power and BSES, have indicated an interest.  </w:t>
      </w:r>
      <w:r>
        <w:rPr>
          <w:u w:val="single"/>
        </w:rPr>
        <w:t>The problem is in getting the offer prices in line with the prices the Americans will accept – a disparity is expected.</w:t>
      </w:r>
      <w:r>
        <w:rPr/>
        <w:t xml:space="preserve">  This problem could be addressed in part through a GoI subsidy of the private sector purchaser, though such subsidization now appears less likely in light of Enron’s perceived financial need to expedite the equity sale.</w:t>
      </w:r>
    </w:p>
    <w:p>
      <w:pPr>
        <w:pStyle w:val="Normal"/>
        <w:rPr/>
      </w:pPr>
      <w:r>
        <w:rPr/>
      </w:r>
    </w:p>
    <w:p>
      <w:pPr>
        <w:pStyle w:val="Normal"/>
        <w:rPr/>
      </w:pPr>
      <w:r>
        <w:rPr/>
      </w:r>
    </w:p>
    <w:p>
      <w:pPr>
        <w:pStyle w:val="Normal"/>
        <w:rPr/>
      </w:pPr>
      <w:r>
        <w:rPr/>
        <w:tab/>
        <w:t>B.</w:t>
        <w:tab/>
        <w:t>Option #2</w:t>
      </w:r>
    </w:p>
    <w:p>
      <w:pPr>
        <w:pStyle w:val="Normal"/>
        <w:rPr/>
      </w:pPr>
      <w:r>
        <w:rPr/>
      </w:r>
    </w:p>
    <w:p>
      <w:pPr>
        <w:pStyle w:val="Normal"/>
        <w:ind w:start="1440" w:end="0"/>
        <w:rPr/>
      </w:pPr>
      <w:r>
        <w:rPr/>
        <w:t xml:space="preserve">A week before Prime Minister Vajpayee’s trip to Washington (11/8-10) the GoI leaked to the </w:t>
      </w:r>
      <w:r>
        <w:rPr>
          <w:i/>
        </w:rPr>
        <w:t>Economic Times</w:t>
      </w:r>
      <w:r>
        <w:rPr/>
        <w:t xml:space="preserve"> that it was working out a plan to have Indian financial institutions issue bonds to pay for a purchase of the American equity at a discount of about 30%.  Once the Americans are out, the government would be in a better position to reconfigure the business plan and PPA.  Once accomplished, the financial institutions would sell part or all of their equity in DPC to an Indian company (Tata, BSES, etc.).</w:t>
      </w:r>
    </w:p>
    <w:p>
      <w:pPr>
        <w:pStyle w:val="Normal"/>
        <w:rPr/>
      </w:pPr>
      <w:r>
        <w:rPr/>
      </w:r>
    </w:p>
    <w:p>
      <w:pPr>
        <w:pStyle w:val="Normal"/>
        <w:ind w:start="720" w:end="0"/>
        <w:rPr/>
      </w:pPr>
      <w:r>
        <w:rPr/>
        <w:t xml:space="preserve">Sources uniformly recognize that the GoI prefers a direct purchase of DPC by an Indian company.  However, pressure from the USG and the threat of having to pay the counter-guarantee are weighing on the GoI.  </w:t>
      </w:r>
      <w:r>
        <w:rPr>
          <w:u w:val="single"/>
        </w:rPr>
        <w:t>At least one key source believes that surfacing Option #2 so close to the Vajpayee visit to Washington was designed to present Vajpayee with political cover for criticism he expected during his visit.  The source reports that, prior to his departure for the US, Vajpayee was prepared to say this option was under development if queried about Dabhol.  However, no further action was expected upon his return to India.</w:t>
      </w:r>
      <w:r>
        <w:rPr/>
        <w:t xml:space="preserve">  With a Tata offer of US$600M on the table and Enron in financial distress in the US, there is only one substantial line of pressure acting on the Indians – the threat of having to pay the counter-guarantee.  Therefore, Option #1 currently appears to be the more likely of the two scenarios.</w:t>
      </w:r>
    </w:p>
    <w:p>
      <w:pPr>
        <w:pStyle w:val="Normal"/>
        <w:rPr/>
      </w:pPr>
      <w:r>
        <w:rPr/>
      </w:r>
    </w:p>
    <w:p>
      <w:pPr>
        <w:pStyle w:val="Normal"/>
        <w:rPr/>
      </w:pPr>
      <w:r>
        <w:rPr/>
      </w:r>
    </w:p>
    <w:p>
      <w:pPr>
        <w:pStyle w:val="Normal"/>
        <w:rPr>
          <w:b/>
        </w:rPr>
      </w:pPr>
      <w:r>
        <w:rPr>
          <w:b/>
        </w:rPr>
        <w:t>VI.</w:t>
        <w:tab/>
        <w:t>BSES</w:t>
      </w:r>
    </w:p>
    <w:p>
      <w:pPr>
        <w:pStyle w:val="Normal"/>
        <w:rPr>
          <w:b/>
        </w:rPr>
      </w:pPr>
      <w:r>
        <w:rPr>
          <w:b/>
        </w:rPr>
      </w:r>
    </w:p>
    <w:p>
      <w:pPr>
        <w:pStyle w:val="Normal"/>
        <w:ind w:start="720" w:end="0"/>
        <w:rPr/>
      </w:pPr>
      <w:r>
        <w:rPr/>
        <w:t>BSES is a publicly-traded company in the Indian power sector.  One of the key investors in BSES is Reliance Group, a major Indian business group owned and run by the Ambani family.  Sources advise that the Ambanis are among the top three Indian merchant families (the Birlas and Tatas being the other two), but that they are not considered to be social equals.  The Birlas and Tatas are “old money”, while the Ambanis are “nouveaux riche.”  The Ambani family was able to turn an original enterprise in yarn into growth in other sectors.</w:t>
      </w:r>
    </w:p>
    <w:p>
      <w:pPr>
        <w:pStyle w:val="Normal"/>
        <w:ind w:start="720" w:end="0"/>
        <w:rPr/>
      </w:pPr>
      <w:r>
        <w:rPr/>
      </w:r>
    </w:p>
    <w:p>
      <w:pPr>
        <w:pStyle w:val="Normal"/>
        <w:ind w:start="720" w:end="0"/>
        <w:rPr/>
      </w:pPr>
      <w:r>
        <w:rPr/>
        <w:t>The patriarch of the Ambanis is nearing retirement.  It was through him that Reliance firmly established itself in the Indian oil/gas industry.  When he was a youth, Mr. Ambani worked as a gas station attendant pumping gas in Aden, Yemen.  He has had a life-long ambition to have a company with oil/gas operations on par with those of Shell.  The Ambani presence in this industry has even led them into a partnership with Enron in a major oil exploration project (in which Enron Oil &amp; Gas has recently sold its stake to British Gas).  Reliance also has unsuccessfully pursued a number of power-related projects in recent years.</w:t>
      </w:r>
    </w:p>
    <w:p>
      <w:pPr>
        <w:pStyle w:val="Normal"/>
        <w:ind w:start="720" w:end="0"/>
        <w:rPr/>
      </w:pPr>
      <w:r>
        <w:rPr/>
      </w:r>
    </w:p>
    <w:p>
      <w:pPr>
        <w:pStyle w:val="Normal"/>
        <w:ind w:start="720" w:end="0"/>
        <w:rPr/>
      </w:pPr>
      <w:r>
        <w:rPr/>
        <w:t>Sources note that the family has a reputation for being crude and aggressive.  They use the sheer size of their business to enter markets, despite often having significant deficiencies on the technical side of their business.  Politically, they are similar to the Tatas in that they are not aligned with any of the major political parties.  However, they are quite different from the Tatas in that they tend to use “crude influence” and force to suborn politicians to their causes.  One source who has worked with them stated, “When they show up at your door, you know you will be offered money.”  The family is reportedly under investigation on corruption charges, which has caused some politicians to distance themselves from supporting Reliance projects.</w:t>
      </w:r>
    </w:p>
    <w:p>
      <w:pPr>
        <w:pStyle w:val="Normal"/>
        <w:ind w:start="720" w:end="0"/>
        <w:rPr/>
      </w:pPr>
      <w:r>
        <w:rPr/>
      </w:r>
    </w:p>
    <w:p>
      <w:pPr>
        <w:pStyle w:val="Normal"/>
        <w:ind w:start="720" w:end="0"/>
        <w:rPr/>
      </w:pPr>
      <w:r>
        <w:rPr/>
        <w:t>Sources knowledgeable about the Ambanis report that they have committed to a substantial investment in their existing broadband and telecommunications business enterprises.  It is speculated that they may be using the effort to acquire Dabhol to position themselves for a concession from the GoI in another sector.  A source who deals extensively with the GoI notes that the major families (including the Tatas, Birlas and Ambanis) have both core competencies and areas that they have targeted for expansion.  While power is an area of interest for the Ambanis, as evidenced through their involvement in BSES, broadband/telecommunications is a core competency (though there is a logical overlap on right-of-way issues that brings the two industries together).  This source believes that the Ambanis will pursue the Dabhol opportunity in part because they want it, but more so because it is a status project that their adversaries, the Tatas, want.  Competing for Dabhol could position the Ambanis for “future consideration” from either the government or the Tatas.  Thus, while all sources believe that the Ambanis are competing for Dabhol, none believes that they will succeed, as they have no substantive experience in the power sector outside of BSES.</w:t>
      </w:r>
    </w:p>
    <w:p>
      <w:pPr>
        <w:pStyle w:val="Normal"/>
        <w:ind w:start="720" w:end="0"/>
        <w:rPr/>
      </w:pPr>
      <w:r>
        <w:rPr/>
      </w:r>
    </w:p>
    <w:p>
      <w:pPr>
        <w:pStyle w:val="Normal"/>
        <w:ind w:start="720" w:end="0"/>
        <w:rPr/>
      </w:pPr>
      <w:r>
        <w:rPr/>
        <w:t>Sources do, however, note that having the Ambanis (and possibly other families) publicly pursuing Dabhol will help to legitimize the GoI interest in shifting it to a private Indian company.  They also believe that such participation could increase the ultimate purchase price if the purchase negotiation is allowed to play out for several months.</w:t>
      </w:r>
    </w:p>
    <w:p>
      <w:pPr>
        <w:pStyle w:val="Normal"/>
        <w:rPr/>
      </w:pPr>
      <w:r>
        <w:rPr/>
      </w:r>
    </w:p>
    <w:p>
      <w:pPr>
        <w:pStyle w:val="Normal"/>
        <w:rPr/>
      </w:pPr>
      <w:r>
        <w:rPr/>
      </w:r>
    </w:p>
    <w:p>
      <w:pPr>
        <w:pStyle w:val="Normal"/>
        <w:rPr>
          <w:b/>
        </w:rPr>
      </w:pPr>
      <w:r>
        <w:rPr>
          <w:b/>
        </w:rPr>
        <w:t>VII.</w:t>
        <w:tab/>
        <w:t>Tata Family</w:t>
      </w:r>
    </w:p>
    <w:p>
      <w:pPr>
        <w:pStyle w:val="Normal"/>
        <w:rPr>
          <w:b/>
        </w:rPr>
      </w:pPr>
      <w:r>
        <w:rPr>
          <w:b/>
        </w:rPr>
      </w:r>
    </w:p>
    <w:p>
      <w:pPr>
        <w:pStyle w:val="Normal"/>
        <w:rPr/>
      </w:pPr>
      <w:r>
        <w:rPr/>
        <w:tab/>
        <w:t>A.</w:t>
        <w:tab/>
        <w:t>Executive Summary</w:t>
      </w:r>
    </w:p>
    <w:p>
      <w:pPr>
        <w:pStyle w:val="Normal"/>
        <w:rPr/>
      </w:pPr>
      <w:r>
        <w:rPr/>
      </w:r>
    </w:p>
    <w:p>
      <w:pPr>
        <w:pStyle w:val="Normal"/>
        <w:numPr>
          <w:ilvl w:val="0"/>
          <w:numId w:val="3"/>
        </w:numPr>
        <w:rPr/>
      </w:pPr>
      <w:r>
        <w:rPr/>
        <w:t>The Tatas are the largest and best respected of the Indian business groups.  They have diversified interests in steel, automobiles, etc. through 80+ companies.</w:t>
      </w:r>
    </w:p>
    <w:p>
      <w:pPr>
        <w:pStyle w:val="Normal"/>
        <w:ind w:start="1800" w:end="0"/>
        <w:rPr/>
      </w:pPr>
      <w:r>
        <w:rPr/>
      </w:r>
    </w:p>
    <w:p>
      <w:pPr>
        <w:pStyle w:val="Normal"/>
        <w:numPr>
          <w:ilvl w:val="0"/>
          <w:numId w:val="3"/>
        </w:numPr>
        <w:rPr/>
      </w:pPr>
      <w:r>
        <w:rPr/>
        <w:t>The Tata family has the reputation of being clean and politically savvy – able to operate and accomplish goals between/among the various political groups.</w:t>
      </w:r>
    </w:p>
    <w:p>
      <w:pPr>
        <w:pStyle w:val="Normal"/>
        <w:rPr/>
      </w:pPr>
      <w:r>
        <w:rPr/>
      </w:r>
    </w:p>
    <w:p>
      <w:pPr>
        <w:pStyle w:val="Normal"/>
        <w:numPr>
          <w:ilvl w:val="0"/>
          <w:numId w:val="3"/>
        </w:numPr>
        <w:rPr/>
      </w:pPr>
      <w:r>
        <w:rPr/>
        <w:t>A key personal objective of the Tatas is to “reacquire” Air India.  They created the national carrier, which was subsequently nationalized, and buying it back has become a matter of family pride.  Similarly, the Tatas were the first business group to produce power in India, and they presently have a significant presence in that industry in Maharashtra state.</w:t>
      </w:r>
    </w:p>
    <w:p>
      <w:pPr>
        <w:pStyle w:val="Normal"/>
        <w:rPr/>
      </w:pPr>
      <w:r>
        <w:rPr/>
      </w:r>
    </w:p>
    <w:p>
      <w:pPr>
        <w:pStyle w:val="Normal"/>
        <w:numPr>
          <w:ilvl w:val="0"/>
          <w:numId w:val="3"/>
        </w:numPr>
        <w:rPr/>
      </w:pPr>
      <w:r>
        <w:rPr/>
        <w:t>Their interest in buying Dabhol is real, and they have the liquidity and creditworthiness to do so unilaterally.  Owning the company would compliment their existing power holdings in Maharashtra, while simultaneously blocking a BSES move that would impact Tata Power’s competitive position in the same market.</w:t>
      </w:r>
    </w:p>
    <w:p>
      <w:pPr>
        <w:pStyle w:val="Normal"/>
        <w:rPr/>
      </w:pPr>
      <w:r>
        <w:rPr/>
      </w:r>
    </w:p>
    <w:p>
      <w:pPr>
        <w:pStyle w:val="Normal"/>
        <w:ind w:start="720" w:end="0"/>
        <w:rPr/>
      </w:pPr>
      <w:r>
        <w:rPr/>
        <w:t>B.</w:t>
        <w:tab/>
        <w:t xml:space="preserve">Corporate Overview </w:t>
      </w:r>
    </w:p>
    <w:p>
      <w:pPr>
        <w:pStyle w:val="Normal"/>
        <w:ind w:start="720" w:end="0"/>
        <w:rPr/>
      </w:pPr>
      <w:r>
        <w:rPr/>
      </w:r>
    </w:p>
    <w:p>
      <w:pPr>
        <w:pStyle w:val="Normal"/>
        <w:ind w:start="1440" w:end="0"/>
        <w:rPr/>
      </w:pPr>
      <w:r>
        <w:rPr/>
        <w:t>The Tata family are Parsi (Mumbai Persians, religiously Zoroastrian), part of an ethnic minority that has flourished in Mumbai to the point where the Tata business group is the largest of the three top Indian business groups.  The other two top business groups are the Birlas and the Ambanis.</w:t>
      </w:r>
    </w:p>
    <w:p>
      <w:pPr>
        <w:pStyle w:val="Normal"/>
        <w:ind w:start="1440" w:end="0"/>
        <w:rPr/>
      </w:pPr>
      <w:r>
        <w:rPr/>
      </w:r>
    </w:p>
    <w:p>
      <w:pPr>
        <w:pStyle w:val="Normal"/>
        <w:ind w:start="1440" w:end="0"/>
        <w:rPr/>
      </w:pPr>
      <w:r>
        <w:rPr/>
        <w:t>The Tata holding company, Tata Sons, controls 80+ companies, about 30% of which are publicly traded.  Of the public companies, sources advise that Tata Sons owns a minority position in all of them and a position below 26% in most.  (A position of at least 26% is required to control board decisions in India.)</w:t>
      </w:r>
    </w:p>
    <w:p>
      <w:pPr>
        <w:pStyle w:val="Normal"/>
        <w:ind w:start="1440" w:end="0"/>
        <w:rPr/>
      </w:pPr>
      <w:r>
        <w:rPr/>
      </w:r>
    </w:p>
    <w:p>
      <w:pPr>
        <w:pStyle w:val="Normal"/>
        <w:ind w:start="1440" w:end="0"/>
        <w:rPr/>
      </w:pPr>
      <w:r>
        <w:rPr/>
        <w:t>Examples of the publicly-traded companies in the group are:</w:t>
      </w:r>
    </w:p>
    <w:p>
      <w:pPr>
        <w:pStyle w:val="Normal"/>
        <w:ind w:start="720" w:end="0"/>
        <w:rPr>
          <w:sz w:val="22"/>
          <w:szCs w:val="22"/>
        </w:rPr>
      </w:pPr>
      <w:r>
        <w:rPr>
          <w:sz w:val="22"/>
          <w:szCs w:val="22"/>
        </w:rPr>
      </w:r>
    </w:p>
    <w:p>
      <w:pPr>
        <w:pStyle w:val="Normal"/>
        <w:ind w:start="720" w:end="0"/>
        <w:rPr>
          <w:sz w:val="22"/>
          <w:szCs w:val="22"/>
        </w:rPr>
      </w:pPr>
      <w:r>
        <w:rPr>
          <w:sz w:val="22"/>
          <w:szCs w:val="22"/>
        </w:rPr>
      </w:r>
    </w:p>
    <w:tbl>
      <w:tblPr>
        <w:tblpPr w:vertAnchor="text" w:horzAnchor="text" w:leftFromText="180" w:rightFromText="180" w:tblpX="1589" w:tblpY="1"/>
        <w:tblOverlap w:val="never"/>
        <w:tblW w:w="7848" w:type="dxa"/>
        <w:jc w:val="start"/>
        <w:tblInd w:w="108" w:type="dxa"/>
        <w:tblLayout w:type="fixed"/>
        <w:tblCellMar>
          <w:top w:w="0" w:type="dxa"/>
          <w:start w:w="108" w:type="dxa"/>
          <w:bottom w:w="0" w:type="dxa"/>
          <w:end w:w="108" w:type="dxa"/>
        </w:tblCellMar>
      </w:tblPr>
      <w:tblGrid>
        <w:gridCol w:w="1728"/>
        <w:gridCol w:w="612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TISCO</w:t>
            </w:r>
          </w:p>
        </w:tc>
        <w:tc>
          <w:tcPr>
            <w:tcW w:w="612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Tata Iron and Steel Company is India’s largest private sector steel producer, controlling 11% domestic market share.  The company ranks amongst the lowest cost producers of steel in the world.</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Tata Power</w:t>
            </w:r>
          </w:p>
        </w:tc>
        <w:tc>
          <w:tcPr>
            <w:tcW w:w="612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The Tata Power Company is India`s largest private sector power producer, with a generation capacity of 2,300 MW.  It also has interests in transmission and distribution of power.  Besides the power business, the company is looking to expand in telecommunications and broadband, following the global business model for utility companies.  Oil exploration and LNG are its other areas of interest.</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Tata Chemicals</w:t>
            </w:r>
          </w:p>
        </w:tc>
        <w:tc>
          <w:tcPr>
            <w:tcW w:w="612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Tata Chemicals is India’s largest soda ash producer, having a dominant market share of 42%.  The company also has interests in vacuum salt (37% market share) and urea.  Tata Chemicals has recently undergone a massive restructuring of its operations. 0 The company is investigating growth opportunities in organic chemicals and is considering an equity buyback through open market purchases at a maximum price of Rs 60/share.</w:t>
            </w:r>
          </w:p>
        </w:tc>
      </w:tr>
    </w:tbl>
    <w:p>
      <w:pPr>
        <w:pStyle w:val="Normal"/>
        <w:ind w:start="720" w:end="0"/>
        <w:rPr>
          <w:sz w:val="22"/>
          <w:szCs w:val="22"/>
        </w:rPr>
      </w:pPr>
      <w:r>
        <w:rPr>
          <w:sz w:val="22"/>
          <w:szCs w:val="22"/>
        </w:rPr>
      </w:r>
    </w:p>
    <w:tbl>
      <w:tblPr>
        <w:tblpPr w:vertAnchor="text" w:horzAnchor="text" w:leftFromText="180" w:rightFromText="180" w:tblpX="1589" w:tblpY="1"/>
        <w:tblOverlap w:val="never"/>
        <w:tblW w:w="7848" w:type="dxa"/>
        <w:jc w:val="start"/>
        <w:tblInd w:w="108" w:type="dxa"/>
        <w:tblLayout w:type="fixed"/>
        <w:tblCellMar>
          <w:top w:w="0" w:type="dxa"/>
          <w:start w:w="108" w:type="dxa"/>
          <w:bottom w:w="0" w:type="dxa"/>
          <w:end w:w="108" w:type="dxa"/>
        </w:tblCellMar>
      </w:tblPr>
      <w:tblGrid>
        <w:gridCol w:w="1728"/>
        <w:gridCol w:w="612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TELCO</w:t>
            </w:r>
          </w:p>
        </w:tc>
        <w:tc>
          <w:tcPr>
            <w:tcW w:w="612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TELCO is India’s largest commercial vehicle manufacturer.  It dominates its market segment with 67% market share.  Its plants are located at Pune, Jamshedpur and Lucknow.</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Indian Hotels</w:t>
            </w:r>
          </w:p>
        </w:tc>
        <w:tc>
          <w:tcPr>
            <w:tcW w:w="612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Indian Hotels Company Limited, India’s largest hotel chain, owns and operates 48 hotels across the country through its "Taj" brand. The company has a presence in all hotel segments -- luxury hotels, business hotels, palace hotels, beach resorts, garden retreats and wildlife lodges.  It also operates a flight catering division.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Tata Tea</w:t>
            </w:r>
          </w:p>
        </w:tc>
        <w:tc>
          <w:tcPr>
            <w:tcW w:w="612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Tata Tea is the largest integrated producer of tea in the world with a market share of 23%.  It cultivates tea on 24,500 hectares of land spread across Kerala, Assam, Tamil Nadu and West Bengal.  It owns a majority stake in Consolidated Coffee, Asia’s largest coffee company.  The company recently acquired the UK-based Tetley, which has a 7% share (valued at US$600M) of the world tea market.</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CMC</w:t>
            </w:r>
          </w:p>
        </w:tc>
        <w:tc>
          <w:tcPr>
            <w:tcW w:w="612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CMC Limited is primarily engaged in hardware/software system support, equipment supply, environmental engineering, networking projects, facilities management, and education and training.</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Titan</w:t>
            </w:r>
          </w:p>
        </w:tc>
        <w:tc>
          <w:tcPr>
            <w:tcW w:w="612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Titan is the India’s largest watch manufacturer – a joint venture with Timex.  It has a dominant market share in its industry in India.  Apart from watches, the company manufacturers jewelry (Tanishq) and table clocks.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Voltas</w:t>
            </w:r>
          </w:p>
        </w:tc>
        <w:tc>
          <w:tcPr>
            <w:tcW w:w="612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Voltas is a diversified company.  It is engaged in the manufacture and marketing of consumer durables, including: cooling appliances and air conditioners, engineering products (machine tools, mining/construction equipment, pumps, textile and electrical machinery) and chemicals.  It manufactures refrigerators and air conditioners under the ‘Allwyn’ brand name.  It is the leader in central air conditioning in India.</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Tata Infotech</w:t>
            </w:r>
          </w:p>
        </w:tc>
        <w:tc>
          <w:tcPr>
            <w:tcW w:w="612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Tata Infotech Ltd. handles the software services business of the Tata group.  The company’s main areas of operations include: systems integration services, education and training (TULEC), and software products.  The company has established relationships with companies like Unisys, Microsoft, Oracle, Cisco, Compaq, Sun Microsystems and IBM, among others.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Rallis India</w:t>
            </w:r>
          </w:p>
        </w:tc>
        <w:tc>
          <w:tcPr>
            <w:tcW w:w="612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 xml:space="preserve">Rallis India is a diversified company with three main lines of businesses: agricultural inputs, pharmaceuticals and fine chemicals.  Of these, agro chemicals are the main product line of the company (78% of revenues).  In FY96, Rallis has sold off its stake in Boehringer Mannheim (India) for a profit of Rs.56M. </w:t>
            </w:r>
          </w:p>
        </w:tc>
      </w:tr>
    </w:tbl>
    <w:p>
      <w:pPr>
        <w:pStyle w:val="Normal"/>
        <w:ind w:firstLine="720" w:start="720" w:end="0"/>
        <w:rPr/>
      </w:pPr>
      <w:r/>
      <w:r>
        <w:rPr/>
        <w:br w:type="textWrapping" w:clear="all"/>
      </w:r>
    </w:p>
    <w:p>
      <w:pPr>
        <w:pStyle w:val="Normal"/>
        <w:ind w:start="1440" w:end="0"/>
        <w:rPr/>
      </w:pPr>
      <w:r>
        <w:rPr/>
        <w:t>Other Tata companies are Tata Telecom, TCS, Tata Industries, Tata Finance, etc.</w:t>
      </w:r>
    </w:p>
    <w:p>
      <w:pPr>
        <w:pStyle w:val="Normal"/>
        <w:ind w:firstLine="720" w:start="1440" w:end="0"/>
        <w:rPr/>
      </w:pPr>
      <w:r>
        <w:rPr/>
      </w:r>
    </w:p>
    <w:p>
      <w:pPr>
        <w:pStyle w:val="Normal"/>
        <w:ind w:start="1440" w:end="0"/>
        <w:rPr/>
      </w:pPr>
      <w:r>
        <w:rPr/>
        <w:t>The majority of Tata Sons is owned by two Tata trusts – Lady Dorab Trust and Lady Ratan Tata Trust.  Control of the voting rights of the trusts is inherited and is presently held by the Tata Chairman, Ratan Tata.  Ratan’s grandmother is believed to have known that he would have trouble controlling the companies and ensured that he was given the stock to use as leverage (see Section IX).</w:t>
      </w:r>
    </w:p>
    <w:p>
      <w:pPr>
        <w:pStyle w:val="Normal"/>
        <w:ind w:start="1440" w:end="0"/>
        <w:rPr/>
      </w:pPr>
      <w:r>
        <w:rPr/>
      </w:r>
    </w:p>
    <w:p>
      <w:pPr>
        <w:pStyle w:val="Normal"/>
        <w:ind w:start="1440" w:end="0"/>
        <w:rPr/>
      </w:pPr>
      <w:r>
        <w:rPr/>
        <w:t xml:space="preserve">The single largest shareholder after the trusts is Indian businessman Pallon Mistry.  Mistry is known to be an ally of Ratan Tata, but Mistry’s daughter is married to Ratan’s half-brother, Noel, who is also an employee of the group, working in Tata Exports.  Sources advise that Noel and Ratan dislike each other – in part because of Ratan’s close relationship to his now-deceased mother, Lady Jejeeboy.  (Noel is the son of Lady Simone, Ratan’s father’s second wife.) </w:t>
      </w:r>
    </w:p>
    <w:p>
      <w:pPr>
        <w:pStyle w:val="Normal"/>
        <w:ind w:start="1440" w:end="0"/>
        <w:rPr/>
      </w:pPr>
      <w:r>
        <w:rPr/>
      </w:r>
    </w:p>
    <w:p>
      <w:pPr>
        <w:pStyle w:val="Normal"/>
        <w:ind w:start="1440" w:end="0"/>
        <w:rPr/>
      </w:pPr>
      <w:r>
        <w:rPr/>
        <w:t>Each of the Tata companies is required to return at least 2% of annual turnover to Tata Sons for reinvestment and business development (including acquisitions).</w:t>
      </w:r>
    </w:p>
    <w:p>
      <w:pPr>
        <w:pStyle w:val="Normal"/>
        <w:ind w:start="1440" w:end="0"/>
        <w:rPr/>
      </w:pPr>
      <w:r>
        <w:rPr/>
      </w:r>
    </w:p>
    <w:p>
      <w:pPr>
        <w:pStyle w:val="Normal"/>
        <w:rPr/>
      </w:pPr>
      <w:r>
        <w:rPr/>
        <w:tab/>
        <w:t>C.</w:t>
        <w:tab/>
        <w:t>Tata on Dabhol</w:t>
      </w:r>
    </w:p>
    <w:p>
      <w:pPr>
        <w:pStyle w:val="Normal"/>
        <w:ind w:start="720" w:end="0"/>
        <w:rPr/>
      </w:pPr>
      <w:r>
        <w:rPr/>
      </w:r>
    </w:p>
    <w:p>
      <w:pPr>
        <w:pStyle w:val="Normal"/>
        <w:ind w:start="1440" w:end="0"/>
        <w:rPr/>
      </w:pPr>
      <w:r>
        <w:rPr/>
        <w:t>On the issue of liquidity, sources advise that the Tatas have the liquidity and creditworthiness to handle the Dabhol acquisition without outside financing.  Sources advise that they have extremely low debt-to-equity ratios in their largest companies.</w:t>
      </w:r>
    </w:p>
    <w:p>
      <w:pPr>
        <w:pStyle w:val="Normal"/>
        <w:ind w:start="1440" w:end="0"/>
        <w:rPr/>
      </w:pPr>
      <w:r>
        <w:rPr/>
      </w:r>
    </w:p>
    <w:p>
      <w:pPr>
        <w:pStyle w:val="Normal"/>
        <w:ind w:start="1440" w:end="0"/>
        <w:rPr/>
      </w:pPr>
      <w:r>
        <w:rPr/>
        <w:t>Tata Sons, the holding company and central coordinating entity of the business group, is given 2% of the annual turnover of each of the 80+ businesses to finance business development projects.  While the group has committed to large investments in other projects, it is still considered to have ample resources for Dabhol.</w:t>
      </w:r>
    </w:p>
    <w:p>
      <w:pPr>
        <w:pStyle w:val="Normal"/>
        <w:ind w:start="720" w:end="0"/>
        <w:rPr/>
      </w:pPr>
      <w:r>
        <w:rPr/>
      </w:r>
    </w:p>
    <w:p>
      <w:pPr>
        <w:pStyle w:val="Normal"/>
        <w:ind w:start="1440" w:end="0"/>
        <w:rPr/>
      </w:pPr>
      <w:r>
        <w:rPr/>
        <w:t>On an emotional level, it should be noted that that Tatas were the first private company to produce power in India.  When the government nationalized most of the large business concerns in the 1960s, Tata Power was allowed to retain its facilities in power (though not in aviation – see below) so that it could serve as a benchmark for the development of the industry.</w:t>
      </w:r>
    </w:p>
    <w:p>
      <w:pPr>
        <w:pStyle w:val="Normal"/>
        <w:ind w:start="720" w:end="0"/>
        <w:rPr/>
      </w:pPr>
      <w:r>
        <w:rPr/>
      </w:r>
    </w:p>
    <w:p>
      <w:pPr>
        <w:pStyle w:val="Normal"/>
        <w:ind w:hanging="720" w:start="2160" w:end="0"/>
        <w:rPr/>
      </w:pPr>
      <w:r>
        <w:rPr/>
        <w:t>Note:</w:t>
        <w:tab/>
        <w:t>One of the most important business prospects for the Tata business group has to do with the acquisition of a controlling interest in Air India.  Air India was created and owned by the Tata family until it was nationalized in the early 1960s.  As a result, there is an emotional link between Ratan Tata (a private pilot) and the effort by Tata to acquire the 51% of Air India that the government has been trying to divest for the past few months.  Tata had been partnered with Singapore Airlines until recently, when Singapore Airlines backed out in the context of a hostile labor environment.  In short, Singapore Airlines (which was being brought in as a service partner and not a financing partner) realized that it would not get political support in its proposed effort to reorganize and thin Air India’s labor force.  Sources advise that the civil aviation minister was even transferred to another portfolio (animal husbandry) after he refused to clear the acquisition as ordered by Vajpayee.</w:t>
      </w:r>
    </w:p>
    <w:p>
      <w:pPr>
        <w:pStyle w:val="Normal"/>
        <w:ind w:start="720" w:end="0"/>
        <w:rPr/>
      </w:pPr>
      <w:r>
        <w:rPr/>
      </w:r>
    </w:p>
    <w:p>
      <w:pPr>
        <w:pStyle w:val="Normal"/>
        <w:ind w:start="1440" w:end="0"/>
        <w:rPr/>
      </w:pPr>
      <w:r>
        <w:rPr/>
        <w:t>The Tata’s current strategic plan includes, among others, the following commitments:</w:t>
      </w:r>
    </w:p>
    <w:p>
      <w:pPr>
        <w:pStyle w:val="Normal"/>
        <w:ind w:start="720" w:end="0"/>
        <w:rPr/>
      </w:pPr>
      <w:r>
        <w:rPr/>
      </w:r>
    </w:p>
    <w:p>
      <w:pPr>
        <w:pStyle w:val="Normal"/>
        <w:numPr>
          <w:ilvl w:val="0"/>
          <w:numId w:val="8"/>
        </w:numPr>
        <w:tabs>
          <w:tab w:val="clear" w:pos="720"/>
        </w:tabs>
        <w:ind w:hanging="360" w:start="2160" w:end="0"/>
        <w:rPr/>
      </w:pPr>
      <w:r>
        <w:rPr/>
        <w:t>Rs.30 billion (around US$625M) over the next three years for power sector projects.  This is known to include work on a facility in Karnataka that was recently purchased from Congentrix.</w:t>
      </w:r>
    </w:p>
    <w:p>
      <w:pPr>
        <w:pStyle w:val="Normal"/>
        <w:ind w:start="2160" w:end="0"/>
        <w:rPr/>
      </w:pPr>
      <w:r>
        <w:rPr/>
      </w:r>
    </w:p>
    <w:p>
      <w:pPr>
        <w:pStyle w:val="Normal"/>
        <w:numPr>
          <w:ilvl w:val="0"/>
          <w:numId w:val="8"/>
        </w:numPr>
        <w:tabs>
          <w:tab w:val="clear" w:pos="720"/>
        </w:tabs>
        <w:ind w:hanging="360" w:start="2160" w:end="0"/>
        <w:rPr/>
      </w:pPr>
      <w:r>
        <w:rPr/>
        <w:t>Rs.9 billion (around US$187.5M) over the next three years for telecom and broadband projects.  The Tatas are known to have a license for Mumbai.</w:t>
      </w:r>
    </w:p>
    <w:p>
      <w:pPr>
        <w:pStyle w:val="Normal"/>
        <w:ind w:start="720" w:end="0"/>
        <w:rPr/>
      </w:pPr>
      <w:r>
        <w:rPr/>
      </w:r>
    </w:p>
    <w:p>
      <w:pPr>
        <w:pStyle w:val="Normal"/>
        <w:ind w:start="1440" w:end="0"/>
        <w:rPr/>
      </w:pPr>
      <w:r>
        <w:rPr/>
        <w:t>Tata Power alone generates about US$100M per year in free cash flow (after necessary capital expenditure and other costs) for the Tata Group.  This is enough to finance its existing expansion program, not including a purchase of Dabhol.  However, financial sector sources report that the group does not intend to finance the Dabhol deal out of its existing balance sheet.  Instead, it will finance the deal with a rights offering (i.e., it will sell stock to its existing shareholders and use the cash to pay for the deal) and/or undertake a joint-venture arrangement where another party would front a significant portion of the cash and Tata would get a management carry for running the facility.  The group's credibility, both with its shareholders and with other companies, lends itself to this kind of arrangement.  Because the Tata group must "sell" the deal, either to its shareholders or to a J-V partner, it is most important that they get a fair price for the facility.  The Tata group does not intend to take a risk on this deal and they want to get the financing structure right.  This is all the more important because they consider LNG feedstock as a volatile price risk compared to coal.  There is already suspicion surrounding the deal from the perspective of the Tata group's shareholders.  These shareholders know they will be tapped for money for the deal, so they do not want to see a "white elephant."</w:t>
      </w:r>
    </w:p>
    <w:p>
      <w:pPr>
        <w:pStyle w:val="Normal"/>
        <w:ind w:start="720" w:end="0"/>
        <w:rPr/>
      </w:pPr>
      <w:r>
        <w:rPr/>
      </w:r>
    </w:p>
    <w:p>
      <w:pPr>
        <w:pStyle w:val="Normal"/>
        <w:ind w:start="1440" w:end="0"/>
        <w:rPr/>
      </w:pPr>
      <w:r>
        <w:rPr/>
        <w:t>In the power sector the Tata operating entity is Tata Power Company Limited, which owns Andra Valley Power Supply Company, Ltd. and Tata Hydro-Electric Power Company, Ltd.  Tata Sons is believed to own at least 26% of Tata Power Co. Ltd.  Sources advise that, among other things, Tata Power is involved in:</w:t>
      </w:r>
    </w:p>
    <w:p>
      <w:pPr>
        <w:pStyle w:val="Normal"/>
        <w:ind w:start="1440" w:end="0"/>
        <w:rPr/>
      </w:pPr>
      <w:r>
        <w:rPr/>
      </w:r>
    </w:p>
    <w:tbl>
      <w:tblPr>
        <w:tblW w:w="8028" w:type="dxa"/>
        <w:jc w:val="start"/>
        <w:tblInd w:w="1548" w:type="dxa"/>
        <w:tblLayout w:type="fixed"/>
        <w:tblCellMar>
          <w:top w:w="0" w:type="dxa"/>
          <w:start w:w="108" w:type="dxa"/>
          <w:bottom w:w="0" w:type="dxa"/>
          <w:end w:w="108" w:type="dxa"/>
        </w:tblCellMar>
      </w:tblPr>
      <w:tblGrid>
        <w:gridCol w:w="1980"/>
        <w:gridCol w:w="6048"/>
      </w:tblGrid>
      <w:tr>
        <w:trPr>
          <w:tblHeader w:val="true"/>
        </w:trPr>
        <w:tc>
          <w:tcPr>
            <w:tcW w:w="1980" w:type="dxa"/>
            <w:tcBorders>
              <w:top w:val="single" w:sz="4" w:space="0" w:color="000000"/>
              <w:start w:val="single" w:sz="4" w:space="0" w:color="000000"/>
              <w:bottom w:val="single" w:sz="4" w:space="0" w:color="000000"/>
              <w:end w:val="single" w:sz="4" w:space="0" w:color="000000"/>
            </w:tcBorders>
            <w:shd w:fill="000000" w:val="clear"/>
          </w:tcPr>
          <w:p>
            <w:pPr>
              <w:pStyle w:val="Normal"/>
              <w:rPr>
                <w:b/>
                <w:color w:val="FFFFFF"/>
              </w:rPr>
            </w:pPr>
            <w:r>
              <w:rPr>
                <w:b/>
                <w:color w:val="FFFFFF"/>
              </w:rPr>
              <w:t>State</w:t>
            </w:r>
          </w:p>
        </w:tc>
        <w:tc>
          <w:tcPr>
            <w:tcW w:w="6048" w:type="dxa"/>
            <w:tcBorders>
              <w:top w:val="single" w:sz="4" w:space="0" w:color="000000"/>
              <w:start w:val="single" w:sz="4" w:space="0" w:color="000000"/>
              <w:bottom w:val="single" w:sz="4" w:space="0" w:color="000000"/>
              <w:end w:val="single" w:sz="4" w:space="0" w:color="000000"/>
            </w:tcBorders>
            <w:shd w:fill="000000" w:val="clear"/>
          </w:tcPr>
          <w:p>
            <w:pPr>
              <w:pStyle w:val="Normal"/>
              <w:rPr>
                <w:b/>
                <w:color w:val="FFFFFF"/>
              </w:rPr>
            </w:pPr>
            <w:r>
              <w:rPr>
                <w:b/>
                <w:color w:val="FFFFFF"/>
              </w:rPr>
              <w:t>Power Generation Capacity</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Maharashtra</w:t>
            </w:r>
          </w:p>
        </w:tc>
        <w:tc>
          <w:tcPr>
            <w:tcW w:w="6048" w:type="dxa"/>
            <w:tcBorders>
              <w:top w:val="single" w:sz="4" w:space="0" w:color="000000"/>
              <w:start w:val="single" w:sz="4" w:space="0" w:color="000000"/>
              <w:bottom w:val="single" w:sz="4" w:space="0" w:color="000000"/>
              <w:end w:val="single" w:sz="4" w:space="0" w:color="000000"/>
            </w:tcBorders>
          </w:tcPr>
          <w:p>
            <w:pPr>
              <w:pStyle w:val="Normal"/>
              <w:rPr/>
            </w:pPr>
            <w:r>
              <w:rPr/>
              <w:t>3 hydro plants (448M total) and 1 thermal plant (1,350MW); also pumped storage unit at Bhira hydro plant</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Bihar</w:t>
            </w:r>
          </w:p>
        </w:tc>
        <w:tc>
          <w:tcPr>
            <w:tcW w:w="6048" w:type="dxa"/>
            <w:tcBorders>
              <w:top w:val="single" w:sz="4" w:space="0" w:color="000000"/>
              <w:start w:val="single" w:sz="4" w:space="0" w:color="000000"/>
              <w:bottom w:val="single" w:sz="4" w:space="0" w:color="000000"/>
              <w:end w:val="single" w:sz="4" w:space="0" w:color="000000"/>
            </w:tcBorders>
          </w:tcPr>
          <w:p>
            <w:pPr>
              <w:pStyle w:val="Normal"/>
              <w:rPr/>
            </w:pPr>
            <w:r>
              <w:rPr/>
              <w:t>1 thermal plant (120MW) at Jojobera</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Karnataka</w:t>
            </w:r>
          </w:p>
        </w:tc>
        <w:tc>
          <w:tcPr>
            <w:tcW w:w="6048" w:type="dxa"/>
            <w:tcBorders>
              <w:top w:val="single" w:sz="4" w:space="0" w:color="000000"/>
              <w:start w:val="single" w:sz="4" w:space="0" w:color="000000"/>
              <w:bottom w:val="single" w:sz="4" w:space="0" w:color="000000"/>
              <w:end w:val="single" w:sz="4" w:space="0" w:color="000000"/>
            </w:tcBorders>
          </w:tcPr>
          <w:p>
            <w:pPr>
              <w:pStyle w:val="Normal"/>
              <w:rPr/>
            </w:pPr>
            <w:r>
              <w:rPr/>
              <w:t>2 thermal plants (81.3MW at Belgaum and unknown capacity at Nadi)</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Madhya Pradesh</w:t>
            </w:r>
          </w:p>
        </w:tc>
        <w:tc>
          <w:tcPr>
            <w:tcW w:w="6048" w:type="dxa"/>
            <w:tcBorders>
              <w:top w:val="single" w:sz="4" w:space="0" w:color="000000"/>
              <w:start w:val="single" w:sz="4" w:space="0" w:color="000000"/>
              <w:bottom w:val="single" w:sz="4" w:space="0" w:color="000000"/>
              <w:end w:val="single" w:sz="4" w:space="0" w:color="000000"/>
            </w:tcBorders>
          </w:tcPr>
          <w:p>
            <w:pPr>
              <w:pStyle w:val="Normal"/>
              <w:rPr/>
            </w:pPr>
            <w:r>
              <w:rPr/>
              <w:t>Unknown capacity at Wadi plant</w:t>
            </w:r>
          </w:p>
        </w:tc>
      </w:tr>
    </w:tbl>
    <w:p>
      <w:pPr>
        <w:pStyle w:val="Normal"/>
        <w:ind w:start="1440" w:end="0"/>
        <w:rPr/>
      </w:pPr>
      <w:r>
        <w:rPr/>
      </w:r>
    </w:p>
    <w:p>
      <w:pPr>
        <w:pStyle w:val="Normal"/>
        <w:ind w:start="1440" w:end="0"/>
        <w:rPr/>
      </w:pPr>
      <w:r>
        <w:rPr/>
        <w:t>Sources note that that unit cost for energy from the Tata captive power generation facilities is 1.7-1.8rs/unit – nearly half of that of energy produced for the state electricity boards.</w:t>
      </w:r>
    </w:p>
    <w:p>
      <w:pPr>
        <w:pStyle w:val="Normal"/>
        <w:ind w:start="1440" w:end="0"/>
        <w:rPr/>
      </w:pPr>
      <w:r>
        <w:rPr/>
      </w:r>
    </w:p>
    <w:p>
      <w:pPr>
        <w:pStyle w:val="Normal"/>
        <w:ind w:start="1440" w:end="0"/>
        <w:rPr/>
      </w:pPr>
      <w:r>
        <w:rPr/>
        <w:t>Additionally, their presence in joint ventures includes:</w:t>
      </w:r>
    </w:p>
    <w:p>
      <w:pPr>
        <w:pStyle w:val="Normal"/>
        <w:ind w:start="1440" w:end="0"/>
        <w:rPr/>
      </w:pPr>
      <w:r>
        <w:rPr/>
      </w:r>
    </w:p>
    <w:tbl>
      <w:tblPr>
        <w:tblW w:w="8028" w:type="dxa"/>
        <w:jc w:val="start"/>
        <w:tblInd w:w="1548" w:type="dxa"/>
        <w:tblLayout w:type="fixed"/>
        <w:tblCellMar>
          <w:top w:w="0" w:type="dxa"/>
          <w:start w:w="108" w:type="dxa"/>
          <w:bottom w:w="0" w:type="dxa"/>
          <w:end w:w="108" w:type="dxa"/>
        </w:tblCellMar>
      </w:tblPr>
      <w:tblGrid>
        <w:gridCol w:w="2880"/>
        <w:gridCol w:w="5148"/>
      </w:tblGrid>
      <w:tr>
        <w:trPr>
          <w:tblHeader w:val="true"/>
        </w:trPr>
        <w:tc>
          <w:tcPr>
            <w:tcW w:w="2880" w:type="dxa"/>
            <w:tcBorders>
              <w:top w:val="single" w:sz="4" w:space="0" w:color="000000"/>
              <w:start w:val="single" w:sz="4" w:space="0" w:color="000000"/>
              <w:bottom w:val="single" w:sz="4" w:space="0" w:color="000000"/>
              <w:end w:val="single" w:sz="4" w:space="0" w:color="000000"/>
            </w:tcBorders>
            <w:shd w:fill="000000" w:val="clear"/>
          </w:tcPr>
          <w:p>
            <w:pPr>
              <w:pStyle w:val="Normal"/>
              <w:rPr>
                <w:b/>
                <w:color w:val="FFFFFF"/>
              </w:rPr>
            </w:pPr>
            <w:r>
              <w:rPr>
                <w:b/>
                <w:color w:val="FFFFFF"/>
              </w:rPr>
              <w:t>Partner</w:t>
            </w:r>
          </w:p>
        </w:tc>
        <w:tc>
          <w:tcPr>
            <w:tcW w:w="5148" w:type="dxa"/>
            <w:tcBorders>
              <w:top w:val="single" w:sz="4" w:space="0" w:color="000000"/>
              <w:start w:val="single" w:sz="4" w:space="0" w:color="000000"/>
              <w:bottom w:val="single" w:sz="4" w:space="0" w:color="000000"/>
              <w:end w:val="single" w:sz="4" w:space="0" w:color="000000"/>
            </w:tcBorders>
            <w:shd w:fill="000000" w:val="clear"/>
          </w:tcPr>
          <w:p>
            <w:pPr>
              <w:pStyle w:val="Normal"/>
              <w:rPr>
                <w:b/>
                <w:color w:val="FFFFFF"/>
              </w:rPr>
            </w:pPr>
            <w:r>
              <w:rPr>
                <w:b/>
                <w:color w:val="FFFFFF"/>
              </w:rPr>
              <w:t>Project</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China Power &amp; Light</w:t>
            </w:r>
          </w:p>
        </w:tc>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Pre-qualified to set up a 2,000MW plant at Pipavav (Gujarat State) and a 1,000MW plant at Mangalore (Karnataka State)</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Enron, Cairn Energy, Hindustan Oil Exploration, Hardy Exploration &amp; Production, ONGC</w:t>
            </w:r>
          </w:p>
        </w:tc>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Exploring and developing two oil blocks in Cambay basin and one block in Cauvery basin (in Tamil Nadu State)</w:t>
            </w:r>
          </w:p>
          <w:p>
            <w:pPr>
              <w:pStyle w:val="Normal"/>
              <w:rPr/>
            </w:pPr>
            <w:r>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TotalFinaElf</w:t>
            </w:r>
          </w:p>
        </w:tc>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Creating Indigas, which is evaluating the viability of storing, re-gassifying, marketing and distributing LNG in Mumbai</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BP Solar</w:t>
            </w:r>
          </w:p>
        </w:tc>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Designing, manufacturing, supplying and installing solar photovoltaic and solar hot war systems.</w:t>
            </w:r>
          </w:p>
        </w:tc>
      </w:tr>
    </w:tbl>
    <w:p>
      <w:pPr>
        <w:pStyle w:val="Normal"/>
        <w:ind w:start="1440" w:end="0"/>
        <w:rPr/>
      </w:pPr>
      <w:r>
        <w:rPr/>
      </w:r>
    </w:p>
    <w:p>
      <w:pPr>
        <w:pStyle w:val="Normal"/>
        <w:ind w:start="1440" w:end="0"/>
        <w:rPr/>
      </w:pPr>
      <w:r>
        <w:rPr/>
        <w:t>The company also:</w:t>
      </w:r>
    </w:p>
    <w:p>
      <w:pPr>
        <w:pStyle w:val="Normal"/>
        <w:ind w:start="1440" w:end="0"/>
        <w:rPr/>
      </w:pPr>
      <w:r>
        <w:rPr/>
      </w:r>
    </w:p>
    <w:p>
      <w:pPr>
        <w:pStyle w:val="Normal"/>
        <w:numPr>
          <w:ilvl w:val="0"/>
          <w:numId w:val="5"/>
        </w:numPr>
        <w:rPr/>
      </w:pPr>
      <w:r>
        <w:rPr/>
        <w:t>Has a power transmission and distribution license for Mumbai</w:t>
      </w:r>
    </w:p>
    <w:p>
      <w:pPr>
        <w:pStyle w:val="Normal"/>
        <w:numPr>
          <w:ilvl w:val="0"/>
          <w:numId w:val="5"/>
        </w:numPr>
        <w:rPr/>
      </w:pPr>
      <w:r>
        <w:rPr/>
        <w:t>Has right-of-way for 1,200KM of fibre-optic cable in Mumbai to offer data/voice/video; plans to offer broadband service in near future; also planning expansion of network to Delhi, Pune, Hyderabad and Chennai.</w:t>
      </w:r>
    </w:p>
    <w:p>
      <w:pPr>
        <w:pStyle w:val="Normal"/>
        <w:ind w:start="1440" w:end="0"/>
        <w:rPr/>
      </w:pPr>
      <w:r>
        <w:rPr/>
      </w:r>
    </w:p>
    <w:p>
      <w:pPr>
        <w:pStyle w:val="Normal"/>
        <w:ind w:start="1440" w:end="0"/>
        <w:rPr/>
      </w:pPr>
      <w:r>
        <w:rPr/>
        <w:t>One source advised that the Tatas are the logical choice from among the top three India business conglomerates (Tata/Reliance/Birla) to buy the American equity in DPC because there is a de facto delineation among these groups about which will address the government problems and privatizations in which industry.  For instance, the Tatas have energy, the Birlas have cement and Reliance has communications.  Other sources dispute this “carving up of the national economy”, but concede that there is a pattern based on the core interests of each group.</w:t>
      </w:r>
    </w:p>
    <w:p>
      <w:pPr>
        <w:pStyle w:val="Normal"/>
        <w:ind w:start="1440" w:end="0"/>
        <w:rPr/>
      </w:pPr>
      <w:r>
        <w:rPr/>
      </w:r>
    </w:p>
    <w:p>
      <w:pPr>
        <w:pStyle w:val="Normal"/>
        <w:ind w:start="1440" w:end="0"/>
        <w:rPr/>
      </w:pPr>
      <w:r>
        <w:rPr/>
        <w:t>In an instance like this one, where a government purchase subsidy could be announced, sources note that it is helpful to the government to have at least one of the other two groups also pursing the project.  In this case it will likely be BSES, whose presence will legitimize the sale.  However, sources advise that Reliance’s effort will be a marker, indicating that they are aware that the subsidy creates an imbalance in favor of the Tatas.  They will withdraw from the bidding when either the Tatas or the GoI redresses the imbalance by helping the Reliance group in terms of their communications sector objectives.</w:t>
      </w:r>
    </w:p>
    <w:p>
      <w:pPr>
        <w:pStyle w:val="Normal"/>
        <w:ind w:start="720" w:end="0"/>
        <w:rPr/>
      </w:pPr>
      <w:r>
        <w:rPr/>
      </w:r>
    </w:p>
    <w:p>
      <w:pPr>
        <w:pStyle w:val="Normal"/>
        <w:ind w:start="720" w:end="0"/>
        <w:rPr/>
      </w:pPr>
      <w:r>
        <w:rPr/>
      </w:r>
    </w:p>
    <w:p>
      <w:pPr>
        <w:pStyle w:val="Normal"/>
        <w:rPr>
          <w:b/>
        </w:rPr>
      </w:pPr>
      <w:r>
        <w:rPr>
          <w:b/>
        </w:rPr>
        <w:t>IX.</w:t>
        <w:tab/>
        <w:t>Ratan Tata</w:t>
      </w:r>
    </w:p>
    <w:p>
      <w:pPr>
        <w:pStyle w:val="Normal"/>
        <w:rPr>
          <w:b/>
        </w:rPr>
      </w:pPr>
      <w:r>
        <w:rPr>
          <w:b/>
        </w:rPr>
      </w:r>
    </w:p>
    <w:p>
      <w:pPr>
        <w:pStyle w:val="Normal"/>
        <w:rPr/>
      </w:pPr>
      <w:r>
        <w:rPr/>
        <w:tab/>
        <w:t>A.</w:t>
        <w:tab/>
        <w:t>Executive Summary</w:t>
      </w:r>
    </w:p>
    <w:p>
      <w:pPr>
        <w:pStyle w:val="Normal"/>
        <w:rPr/>
      </w:pPr>
      <w:r>
        <w:rPr/>
      </w:r>
    </w:p>
    <w:p>
      <w:pPr>
        <w:pStyle w:val="Normal"/>
        <w:numPr>
          <w:ilvl w:val="0"/>
          <w:numId w:val="6"/>
        </w:numPr>
        <w:tabs>
          <w:tab w:val="clear" w:pos="720"/>
        </w:tabs>
        <w:ind w:hanging="360" w:start="2160" w:end="0"/>
        <w:rPr/>
      </w:pPr>
      <w:r>
        <w:rPr/>
        <w:t>Tata Sons Chairman Ratan Tata is isolated to a certain degree within his own company.  He does not have a strong management team around him, his directors are viewed as disloyal to him and he does not have the reputation of being an intelligent or effective manager.  He is gay, anti-social and viewed as a weak leader at a time when his business group is experiencing downturns in its two flagship companies, TISCO (steel) and TELCO (vehicles).</w:t>
      </w:r>
    </w:p>
    <w:p>
      <w:pPr>
        <w:pStyle w:val="Normal"/>
        <w:ind w:start="2160" w:end="0"/>
        <w:rPr/>
      </w:pPr>
      <w:r>
        <w:rPr/>
      </w:r>
    </w:p>
    <w:p>
      <w:pPr>
        <w:pStyle w:val="Normal"/>
        <w:numPr>
          <w:ilvl w:val="0"/>
          <w:numId w:val="6"/>
        </w:numPr>
        <w:tabs>
          <w:tab w:val="clear" w:pos="720"/>
        </w:tabs>
        <w:ind w:hanging="360" w:start="2160" w:end="0"/>
        <w:rPr/>
      </w:pPr>
      <w:r>
        <w:rPr/>
        <w:t>His position within Tata is based on his selection by his uncle (the well-respected JRD Tata) and Ratan’s inherited control of the two trusts that control the company.  His ally, Pallon Mistry, is the single largest individual shareholder in Tata Sons, but that loyalty could be tenuous as Mistry’s son-in-law, Noel (who works at Tata Exports), is Ratan’s half-brother and the two do not get along.</w:t>
      </w:r>
    </w:p>
    <w:p>
      <w:pPr>
        <w:pStyle w:val="Normal"/>
        <w:ind w:start="2160" w:end="0"/>
        <w:rPr/>
      </w:pPr>
      <w:r>
        <w:rPr/>
      </w:r>
    </w:p>
    <w:p>
      <w:pPr>
        <w:pStyle w:val="Normal"/>
        <w:numPr>
          <w:ilvl w:val="0"/>
          <w:numId w:val="6"/>
        </w:numPr>
        <w:tabs>
          <w:tab w:val="clear" w:pos="720"/>
        </w:tabs>
        <w:ind w:hanging="360" w:start="2160" w:end="0"/>
        <w:rPr/>
      </w:pPr>
      <w:r>
        <w:rPr/>
        <w:t>The fact that the Tatas have put an offer on the table strongly suggests that they have already obtained the required assurances from the GoI on the business plan/PPA reconfiguration.</w:t>
      </w:r>
    </w:p>
    <w:p>
      <w:pPr>
        <w:pStyle w:val="Normal"/>
        <w:ind w:start="2160" w:end="0"/>
        <w:rPr/>
      </w:pPr>
      <w:r>
        <w:rPr/>
      </w:r>
    </w:p>
    <w:p>
      <w:pPr>
        <w:pStyle w:val="Normal"/>
        <w:numPr>
          <w:ilvl w:val="0"/>
          <w:numId w:val="6"/>
        </w:numPr>
        <w:tabs>
          <w:tab w:val="clear" w:pos="720"/>
        </w:tabs>
        <w:ind w:hanging="360" w:start="2160" w:end="0"/>
        <w:rPr/>
      </w:pPr>
      <w:r>
        <w:rPr/>
        <w:t>Buying Dabhol has the potential to position Ratan as a hero within Tata (and, more broadly, in the GoI and Indian business circles) for: (a) making a GoI “problem” go away; (b) “kicking the Americans out of India”; (c) resolving the DPC dispute; and (d) providing power to populations that are dealing with frequent power interruptions.</w:t>
      </w:r>
    </w:p>
    <w:p>
      <w:pPr>
        <w:pStyle w:val="Normal"/>
        <w:ind w:start="2160" w:end="0"/>
        <w:rPr/>
      </w:pPr>
      <w:r>
        <w:rPr/>
      </w:r>
    </w:p>
    <w:p>
      <w:pPr>
        <w:pStyle w:val="Normal"/>
        <w:numPr>
          <w:ilvl w:val="0"/>
          <w:numId w:val="6"/>
        </w:numPr>
        <w:tabs>
          <w:tab w:val="clear" w:pos="720"/>
        </w:tabs>
        <w:ind w:hanging="360" w:start="2160" w:end="0"/>
        <w:rPr/>
      </w:pPr>
      <w:r>
        <w:rPr/>
        <w:t>Ratan has chosen Adi Engineer as the Managing Director of Tata Power.  Mr. Engineer has a good reputation amongst peers and is viewed as nearing the zenith of his career.  Adi is already on a GoI panel trying to solve the T&amp;D losses issue.</w:t>
      </w:r>
    </w:p>
    <w:p>
      <w:pPr>
        <w:pStyle w:val="Normal"/>
        <w:ind w:start="2160" w:end="0"/>
        <w:rPr/>
      </w:pPr>
      <w:r>
        <w:rPr/>
      </w:r>
    </w:p>
    <w:p>
      <w:pPr>
        <w:pStyle w:val="Normal"/>
        <w:numPr>
          <w:ilvl w:val="0"/>
          <w:numId w:val="6"/>
        </w:numPr>
        <w:tabs>
          <w:tab w:val="clear" w:pos="720"/>
        </w:tabs>
        <w:ind w:hanging="360" w:start="2160" w:end="0"/>
        <w:rPr/>
      </w:pPr>
      <w:r>
        <w:rPr/>
        <w:t>Both Ratan and Adi are believed to be planning retirement within the next two years, and both would view a successful DPC acquisition as a “career-ender.”</w:t>
      </w:r>
    </w:p>
    <w:p>
      <w:pPr>
        <w:pStyle w:val="Normal"/>
        <w:rPr/>
      </w:pPr>
      <w:r>
        <w:rPr/>
      </w:r>
    </w:p>
    <w:p>
      <w:pPr>
        <w:pStyle w:val="Normal"/>
        <w:rPr/>
      </w:pPr>
      <w:r>
        <w:rPr/>
        <w:tab/>
        <w:t>B.</w:t>
        <w:tab/>
        <w:t>General Overview</w:t>
      </w:r>
    </w:p>
    <w:p>
      <w:pPr>
        <w:pStyle w:val="Normal"/>
        <w:rPr/>
      </w:pPr>
      <w:r>
        <w:rPr/>
      </w:r>
    </w:p>
    <w:p>
      <w:pPr>
        <w:pStyle w:val="Normal"/>
        <w:ind w:start="1440" w:end="0"/>
        <w:rPr/>
      </w:pPr>
      <w:r>
        <w:rPr/>
        <w:t>Ratan Tata was born on 28 December 1937.  He is the son of Nevil Tata (an adopted Tata heir) and his first wife, Sonoo Jejeeboy (known as “Lady Jejeeboy”).  He obtained a BSc in Architecture from Cornell in 1965 and did post-graduate study at Harvard from 1974-76.  He is a private pilot and is known to have a love of aviation.</w:t>
      </w:r>
    </w:p>
    <w:p>
      <w:pPr>
        <w:pStyle w:val="Normal"/>
        <w:ind w:start="1440" w:end="0"/>
        <w:rPr/>
      </w:pPr>
      <w:r>
        <w:rPr/>
      </w:r>
    </w:p>
    <w:p>
      <w:pPr>
        <w:pStyle w:val="Normal"/>
        <w:ind w:start="1440" w:end="0"/>
        <w:rPr/>
      </w:pPr>
      <w:r>
        <w:rPr/>
        <w:t>Ratan Tata was hand-picked by his uncle, JRD Tata, to succeed him as chairman in 1991.  This resulted in his being elevated ahead of a large group of longer-serving directors, which spread the seeds of animosity amongst the Tata Board of Directors.  However, his grandmother saw to it that, via inheritance, he would have control of the two family trusts that own the majority of Tata Sons.  His flank is further protected by his alliance with the single largest shareholder in Tata Sons, Pallon Mistry.</w:t>
      </w:r>
    </w:p>
    <w:p>
      <w:pPr>
        <w:pStyle w:val="Normal"/>
        <w:ind w:start="1440" w:end="0"/>
        <w:rPr/>
      </w:pPr>
      <w:r>
        <w:rPr/>
      </w:r>
    </w:p>
    <w:p>
      <w:pPr>
        <w:pStyle w:val="Normal"/>
        <w:ind w:start="1440" w:end="0"/>
        <w:rPr/>
      </w:pPr>
      <w:r>
        <w:rPr/>
        <w:t>Ratan Tata’s business strategy is aggressive, including:</w:t>
      </w:r>
    </w:p>
    <w:p>
      <w:pPr>
        <w:pStyle w:val="Normal"/>
        <w:ind w:start="1440" w:end="0"/>
        <w:rPr/>
      </w:pPr>
      <w:r>
        <w:rPr/>
      </w:r>
    </w:p>
    <w:p>
      <w:pPr>
        <w:pStyle w:val="Normal"/>
        <w:numPr>
          <w:ilvl w:val="0"/>
          <w:numId w:val="7"/>
        </w:numPr>
        <w:tabs>
          <w:tab w:val="clear" w:pos="720"/>
        </w:tabs>
        <w:ind w:hanging="360" w:start="2160" w:end="0"/>
        <w:rPr/>
      </w:pPr>
      <w:r>
        <w:rPr/>
        <w:t>The creating of a Tata Sons strategic plan.  The first was implemented in 1983 and the second in 1999.</w:t>
      </w:r>
    </w:p>
    <w:p>
      <w:pPr>
        <w:pStyle w:val="Normal"/>
        <w:ind w:start="2160" w:end="0"/>
        <w:rPr/>
      </w:pPr>
      <w:r>
        <w:rPr/>
      </w:r>
    </w:p>
    <w:p>
      <w:pPr>
        <w:pStyle w:val="Normal"/>
        <w:numPr>
          <w:ilvl w:val="0"/>
          <w:numId w:val="7"/>
        </w:numPr>
        <w:tabs>
          <w:tab w:val="clear" w:pos="720"/>
        </w:tabs>
        <w:ind w:hanging="360" w:start="2160" w:end="0"/>
        <w:rPr/>
      </w:pPr>
      <w:r>
        <w:rPr/>
        <w:t>Annual review and termination of least productive management and business projects.</w:t>
      </w:r>
    </w:p>
    <w:p>
      <w:pPr>
        <w:pStyle w:val="Normal"/>
        <w:ind w:start="2160" w:end="0"/>
        <w:rPr/>
      </w:pPr>
      <w:r>
        <w:rPr/>
      </w:r>
    </w:p>
    <w:p>
      <w:pPr>
        <w:pStyle w:val="Normal"/>
        <w:numPr>
          <w:ilvl w:val="0"/>
          <w:numId w:val="7"/>
        </w:numPr>
        <w:tabs>
          <w:tab w:val="clear" w:pos="720"/>
        </w:tabs>
        <w:ind w:hanging="360" w:start="2160" w:end="0"/>
        <w:rPr/>
      </w:pPr>
      <w:r>
        <w:rPr/>
        <w:t>Forming partnerships with foreign (many US) companies, including: AIG, Honeywell, IBM, AT&amp;T, American Express, Honda and Timex.</w:t>
      </w:r>
    </w:p>
    <w:p>
      <w:pPr>
        <w:pStyle w:val="Normal"/>
        <w:ind w:start="1440" w:end="0"/>
        <w:rPr/>
      </w:pPr>
      <w:r>
        <w:rPr/>
      </w:r>
    </w:p>
    <w:p>
      <w:pPr>
        <w:pStyle w:val="Normal"/>
        <w:ind w:start="1440" w:end="0"/>
        <w:rPr/>
      </w:pPr>
      <w:r>
        <w:rPr/>
        <w:t>When Ratan joined the group after college, he was given a trial by fire by his uncle.  He was put in charge of several of the underperforming businesses groups.  He was able to turn at least one around and the others he closed down.  He also dealt with a serious labor union conflict (involving violence) shortly after he took over as chairman.</w:t>
      </w:r>
    </w:p>
    <w:p>
      <w:pPr>
        <w:pStyle w:val="Normal"/>
        <w:ind w:start="1440" w:end="0"/>
        <w:rPr/>
      </w:pPr>
      <w:r>
        <w:rPr/>
      </w:r>
    </w:p>
    <w:p>
      <w:pPr>
        <w:pStyle w:val="Normal"/>
        <w:ind w:start="1440" w:end="0"/>
        <w:rPr/>
      </w:pPr>
      <w:r>
        <w:rPr/>
        <w:t>Ratan Tata has the reputation of being a loyal and honest man.  However, despite this and partly due to animosity about his selection, he is not believed to be an intelligent, dynamic or competent manager.  One source commented that his uncle had the reputation of being an aggressive manager who ruled with force and had a competent management team supporting him.  In contrast, Ratan is not believed to have such a team or to have the loyalty of his senior managers.  Even as the person who established the first strategy papers for the group, he is not viewed as a man with a vision or an ability to lead – this emboldens directors serving below him.</w:t>
      </w:r>
    </w:p>
    <w:p>
      <w:pPr>
        <w:pStyle w:val="Normal"/>
        <w:ind w:start="1440" w:end="0"/>
        <w:rPr/>
      </w:pPr>
      <w:r>
        <w:rPr/>
      </w:r>
    </w:p>
    <w:p>
      <w:pPr>
        <w:pStyle w:val="Normal"/>
        <w:ind w:start="1440" w:end="0"/>
        <w:rPr/>
      </w:pPr>
      <w:r>
        <w:rPr/>
        <w:t>Ratan Tata is an introvert.  He dislikes business socializing and refuses to be chained to his desk.  He avoids working on the weekend or at night and travels frequently.  Sources note that his homosexual lifestyle (which is widely known in senior Indian business circles, but not discussed publicly) may be another of the points that his detractors use to judge him.</w:t>
      </w:r>
    </w:p>
    <w:p>
      <w:pPr>
        <w:pStyle w:val="Normal"/>
        <w:ind w:start="1440" w:end="0"/>
        <w:rPr/>
      </w:pPr>
      <w:r>
        <w:rPr/>
      </w:r>
    </w:p>
    <w:p>
      <w:pPr>
        <w:pStyle w:val="Normal"/>
        <w:ind w:start="1440" w:end="0"/>
        <w:rPr/>
      </w:pPr>
      <w:r>
        <w:rPr/>
        <w:t>Politically, he is considered to be unaligned, but to have an ability to work among the parties.  He was close to Rajiv Ghandi when Ghandi was Prime Minister and, via him, to the Congress Party.  The Tatas are believed to have benefited from Ghandi’s regime, though all sources contacted report that there is no indication that the Tatas pay bribes to any party or government official.  Instead, sources note that the Tatas are such a large and well-established business group that it would be unlikely that they would need to do so to win business or resolve disputes.</w:t>
      </w:r>
    </w:p>
    <w:p>
      <w:pPr>
        <w:pStyle w:val="Normal"/>
        <w:ind w:start="1440" w:end="0"/>
        <w:rPr/>
      </w:pPr>
      <w:r>
        <w:rPr/>
      </w:r>
    </w:p>
    <w:p>
      <w:pPr>
        <w:pStyle w:val="Normal"/>
        <w:ind w:start="1440" w:end="0"/>
        <w:rPr>
          <w:b/>
        </w:rPr>
      </w:pPr>
      <w:r>
        <w:rPr/>
        <w:tab/>
      </w:r>
    </w:p>
    <w:p>
      <w:pPr>
        <w:pStyle w:val="Normal"/>
        <w:rPr>
          <w:b/>
        </w:rPr>
      </w:pPr>
      <w:r>
        <w:rPr>
          <w:b/>
        </w:rPr>
        <w:t>X.</w:t>
        <w:tab/>
        <w:t>Leverage with the Tatas</w:t>
      </w:r>
    </w:p>
    <w:p>
      <w:pPr>
        <w:pStyle w:val="Normal"/>
        <w:rPr>
          <w:b/>
        </w:rPr>
      </w:pPr>
      <w:r>
        <w:rPr>
          <w:b/>
        </w:rPr>
      </w:r>
    </w:p>
    <w:p>
      <w:pPr>
        <w:pStyle w:val="Normal"/>
        <w:ind w:start="720" w:end="0"/>
        <w:rPr/>
      </w:pPr>
      <w:r>
        <w:rPr/>
        <w:t>It is understood that Enron is seeking an exit strategy that mitigates further entanglement and risk.  If the Indian financial institutions purchase the American equity outright, then this objective will have been met.  The only probable downside will be that it is expected that, in exchange for a clean exit, the financial institutions will require that the Americans discount their sale price.</w:t>
      </w:r>
    </w:p>
    <w:p>
      <w:pPr>
        <w:pStyle w:val="Normal"/>
        <w:ind w:start="720" w:end="0"/>
        <w:rPr/>
      </w:pPr>
      <w:r>
        <w:rPr/>
      </w:r>
    </w:p>
    <w:p>
      <w:pPr>
        <w:pStyle w:val="Normal"/>
        <w:ind w:start="720" w:end="0"/>
        <w:rPr/>
      </w:pPr>
      <w:r>
        <w:rPr/>
        <w:t>However, it is more likely that the Americans will be faced with a direct purchase by one of the Indian business groups.  In this event, negotiation over price and leverage will become more of an issue.  As such, the following leverage options are relevant to the Tata family.</w:t>
      </w:r>
    </w:p>
    <w:p>
      <w:pPr>
        <w:pStyle w:val="Normal"/>
        <w:ind w:start="1440" w:end="0"/>
        <w:rPr/>
      </w:pPr>
      <w:r>
        <w:rPr/>
      </w:r>
    </w:p>
    <w:p>
      <w:pPr>
        <w:pStyle w:val="Normal"/>
        <w:numPr>
          <w:ilvl w:val="0"/>
          <w:numId w:val="9"/>
        </w:numPr>
        <w:tabs>
          <w:tab w:val="clear" w:pos="720"/>
        </w:tabs>
        <w:ind w:hanging="360" w:start="1440" w:end="0"/>
        <w:rPr/>
      </w:pPr>
      <w:r>
        <w:rPr/>
        <w:t>Sources advise that financing will not be a major issue for the Tatas.  However, having Enron itself provide the Tatas with favorable financing terms, even if it means a multi-year exit strategy, is something that may be beneficial to them in terms of their other business ventures.</w:t>
      </w:r>
    </w:p>
    <w:p>
      <w:pPr>
        <w:pStyle w:val="Normal"/>
        <w:ind w:start="1440" w:end="0"/>
        <w:rPr/>
      </w:pPr>
      <w:r>
        <w:rPr/>
      </w:r>
    </w:p>
    <w:p>
      <w:pPr>
        <w:pStyle w:val="Normal"/>
        <w:numPr>
          <w:ilvl w:val="0"/>
          <w:numId w:val="9"/>
        </w:numPr>
        <w:tabs>
          <w:tab w:val="clear" w:pos="720"/>
        </w:tabs>
        <w:ind w:hanging="360" w:start="1440" w:end="0"/>
        <w:rPr/>
      </w:pPr>
      <w:r>
        <w:rPr/>
        <w:t>While the Tatas have temporarily retreated from their efforts to acquire 51% of Air India, it is known that such an acquisition is a major objective for them and that it has a personal/emotional basis.  If Enron were to offer financing for that project as well as Dabhol, it would likely get their attention.</w:t>
      </w:r>
    </w:p>
    <w:p>
      <w:pPr>
        <w:pStyle w:val="Normal"/>
        <w:ind w:start="1440" w:end="0"/>
        <w:rPr/>
      </w:pPr>
      <w:r>
        <w:rPr/>
      </w:r>
    </w:p>
    <w:p>
      <w:pPr>
        <w:pStyle w:val="Normal"/>
        <w:numPr>
          <w:ilvl w:val="0"/>
          <w:numId w:val="9"/>
        </w:numPr>
        <w:tabs>
          <w:tab w:val="clear" w:pos="720"/>
        </w:tabs>
        <w:ind w:hanging="360" w:start="1440" w:end="0"/>
        <w:rPr/>
      </w:pPr>
      <w:r>
        <w:rPr/>
        <w:t>The Tatas are expanding into broadband, having earmarked Rs.9 billion for such expansion over the next three years.  With the reduction in size of Enron Broadband Services, it may be possible to offer them a service contract whereby EBS professionals are “leased” as specialists/consultants to work on developing that aspect of the Tata business.</w:t>
      </w:r>
    </w:p>
    <w:p>
      <w:pPr>
        <w:pStyle w:val="Normal"/>
        <w:ind w:start="1440" w:end="0"/>
        <w:rPr/>
      </w:pPr>
      <w:r>
        <w:rPr/>
      </w:r>
    </w:p>
    <w:p>
      <w:pPr>
        <w:pStyle w:val="Normal"/>
        <w:numPr>
          <w:ilvl w:val="0"/>
          <w:numId w:val="9"/>
        </w:numPr>
        <w:tabs>
          <w:tab w:val="clear" w:pos="720"/>
        </w:tabs>
        <w:ind w:hanging="360" w:start="1440" w:end="0"/>
        <w:rPr/>
      </w:pPr>
      <w:r>
        <w:rPr/>
        <w:t>It is possible that the introduction of a second serious bidder (Reliance via BSES) could be a point of leverage, especially if Enron is negotiating with the Tatas on a ‘continuing involvement’ basis (financing something or leasing broadband staff, etc.).  However, in addition to the Tatas, there are few Indian companies that could handle the Dabhol acquisition on their own – Reliance and Birla being chief among them.</w:t>
      </w:r>
    </w:p>
    <w:p>
      <w:pPr>
        <w:pStyle w:val="Normal"/>
        <w:ind w:start="1440" w:end="0"/>
        <w:rPr>
          <w:b/>
        </w:rPr>
      </w:pPr>
      <w:r>
        <w:rPr>
          <w:b/>
        </w:rPr>
      </w:r>
    </w:p>
    <w:p>
      <w:pPr>
        <w:pStyle w:val="Normal"/>
        <w:ind w:start="720" w:end="0"/>
        <w:rPr/>
      </w:pPr>
      <w:r>
        <w:rPr/>
        <w:t>The objective of concluding a Tata purchase at an acceptable offering price (with or without a subsidy) would, sources agree, be more achievable if Enron continues to pursue enforcement of the GoI’s counter-guarantee, since this will exert maximum pressure on the GoI, which will in turn move to resolve the issue by making concessions favorable to potential purchasers.  As noted above, though, care must be taken not to force this issue in a manner that would antagonize the GoI.</w:t>
      </w:r>
    </w:p>
    <w:p>
      <w:pPr>
        <w:pStyle w:val="Normal"/>
        <w:ind w:start="720" w:end="0"/>
        <w:rPr/>
      </w:pPr>
      <w:r>
        <w:rPr/>
      </w:r>
    </w:p>
    <w:p>
      <w:pPr>
        <w:pStyle w:val="Normal"/>
        <w:ind w:start="720" w:end="0"/>
        <w:rPr/>
      </w:pPr>
      <w:r>
        <w:rPr/>
      </w:r>
    </w:p>
    <w:p>
      <w:pPr>
        <w:pStyle w:val="Normal"/>
        <w:rPr>
          <w:b/>
        </w:rPr>
      </w:pPr>
      <w:r>
        <w:rPr>
          <w:b/>
        </w:rPr>
        <w:t>XI.</w:t>
        <w:tab/>
        <w:t>The Play</w:t>
      </w:r>
    </w:p>
    <w:p>
      <w:pPr>
        <w:pStyle w:val="Normal"/>
        <w:ind w:start="360" w:end="0"/>
        <w:rPr>
          <w:b/>
        </w:rPr>
      </w:pPr>
      <w:r>
        <w:rPr>
          <w:b/>
        </w:rPr>
      </w:r>
    </w:p>
    <w:p>
      <w:pPr>
        <w:pStyle w:val="Normal"/>
        <w:ind w:start="720" w:end="0"/>
        <w:rPr/>
      </w:pPr>
      <w:r>
        <w:rPr/>
        <w:t>Tata has offered US$600M, roughly half of the American partners’ asking price.  Either of the following methods has the potential to move the ultimate sale price to at least US$800M.  “Plan A” would be to wait it out, since pressure will continue to build on the GoI as legal action moves inexorably toward compelling payment of the counter-guarantee.</w:t>
      </w:r>
    </w:p>
    <w:p>
      <w:pPr>
        <w:pStyle w:val="Normal"/>
        <w:ind w:start="720" w:end="0"/>
        <w:rPr/>
      </w:pPr>
      <w:r>
        <w:rPr/>
      </w:r>
    </w:p>
    <w:p>
      <w:pPr>
        <w:pStyle w:val="Normal"/>
        <w:ind w:start="720" w:end="0"/>
        <w:rPr/>
      </w:pPr>
      <w:r>
        <w:rPr/>
        <w:t>If Enron demurs on the US$600M offer, but enters negotiations, it could raise the price – but this approach would create additional opportunities for those with parochial interests in the project to publicly criticize any concessions that are made to Enron, creating political pressure for a deal to be concluded only after Enron takes a substantial “hit” on the terms of the deal.  The longer the negotiations are played out, the greater this pressure will become.</w:t>
      </w:r>
    </w:p>
    <w:p>
      <w:pPr>
        <w:pStyle w:val="Normal"/>
        <w:ind w:start="720" w:end="0"/>
        <w:rPr/>
      </w:pPr>
      <w:r>
        <w:rPr/>
      </w:r>
    </w:p>
    <w:p>
      <w:pPr>
        <w:pStyle w:val="Normal"/>
        <w:ind w:start="720" w:end="0"/>
        <w:rPr/>
      </w:pPr>
      <w:r>
        <w:rPr/>
        <w:t>“</w:t>
      </w:r>
      <w:r>
        <w:rPr/>
        <w:t>Plan B” would be to open a private channel of communication to Ratan Tata in order to resolve the matter quickly and with the least possible outside interference.  Under this proposal, a person close to Ratan Tata would hand-deliver a note from the Chairman of Enron.  The note would play on Ratan’s insecurities within the group and invite him to a “man-to-man” resolution on the sale price – allowing Ratan to heroically emerge from a secret “negotiation” with a discounted price and a handshake deal.  The objective would be to pay obvious respect to Ratan (something he does not get privately within Tata Sons) and keep the issue out of the public domain and away from lawyers or other Tata personnel until the price is agreed to.  In such a scenario, the “hit” that Enron would have to take could be one that Enron has already factored in as a discount on its initial asking price.</w:t>
      </w:r>
    </w:p>
    <w:p>
      <w:pPr>
        <w:pStyle w:val="Normal"/>
        <w:rPr/>
      </w:pPr>
      <w:r>
        <w:rPr/>
      </w:r>
    </w:p>
    <w:p>
      <w:pPr>
        <w:pStyle w:val="Normal"/>
        <w:rPr/>
      </w:pPr>
      <w:r>
        <w:rPr/>
      </w:r>
    </w:p>
    <w:p>
      <w:pPr>
        <w:pStyle w:val="Normal"/>
        <w:rPr>
          <w:b/>
        </w:rPr>
      </w:pPr>
      <w:r>
        <w:rPr>
          <w:b/>
        </w:rPr>
        <w:t>XII.</w:t>
        <w:tab/>
        <w:t>On the Issue of Involving the US Government</w:t>
      </w:r>
    </w:p>
    <w:p>
      <w:pPr>
        <w:pStyle w:val="Normal"/>
        <w:rPr>
          <w:b/>
        </w:rPr>
      </w:pPr>
      <w:r>
        <w:rPr>
          <w:b/>
        </w:rPr>
      </w:r>
    </w:p>
    <w:p>
      <w:pPr>
        <w:pStyle w:val="Normal"/>
        <w:ind w:start="720" w:end="0"/>
        <w:rPr/>
      </w:pPr>
      <w:r>
        <w:rPr/>
        <w:t>Thus far, the US Government (USG) has been used to convey to the Indian government the seriousness of the dispute and the potential negative impact that it has for foreign direct investment in India and US-Indian bi-lateral trade relations.  Sources agree that this role has been instrumental in changing the GoI attitude toward the Dabhol dispute from one of “this is a state-level anomaly” to the current perception that “this is something we’ve got to deal with.”  However, involving the USG in the tactical negotiations on the resolution/sale of DPC has a significant potential down-side.</w:t>
      </w:r>
    </w:p>
    <w:p>
      <w:pPr>
        <w:pStyle w:val="Normal"/>
        <w:ind w:start="720" w:end="0"/>
        <w:rPr/>
      </w:pPr>
      <w:r>
        <w:rPr/>
      </w:r>
    </w:p>
    <w:p>
      <w:pPr>
        <w:pStyle w:val="Normal"/>
        <w:ind w:start="720" w:end="0"/>
        <w:rPr/>
      </w:pPr>
      <w:r>
        <w:rPr/>
        <w:t>At present, there are several items running against using the USG to support Enron’s tactical moves in resolving this issue:</w:t>
      </w:r>
    </w:p>
    <w:p>
      <w:pPr>
        <w:pStyle w:val="Normal"/>
        <w:rPr/>
      </w:pPr>
      <w:r>
        <w:rPr/>
      </w:r>
    </w:p>
    <w:p>
      <w:pPr>
        <w:pStyle w:val="Normal"/>
        <w:numPr>
          <w:ilvl w:val="0"/>
          <w:numId w:val="2"/>
        </w:numPr>
        <w:tabs>
          <w:tab w:val="clear" w:pos="720"/>
        </w:tabs>
        <w:ind w:hanging="360" w:start="1440" w:end="0"/>
        <w:rPr/>
      </w:pPr>
      <w:r>
        <w:rPr/>
        <w:t>The USG is much more interested in working with the GoI to keep them under control in the context of India-Pakistan matters (read: Kashmir) during the US war on terrorism.  Thus, it is possible that any support that is offered on Dabhol could be tied up with other matters, and Enron’s best interests may not be represented.</w:t>
      </w:r>
    </w:p>
    <w:p>
      <w:pPr>
        <w:pStyle w:val="Normal"/>
        <w:ind w:start="720" w:end="0"/>
        <w:rPr/>
      </w:pPr>
      <w:r>
        <w:rPr/>
      </w:r>
    </w:p>
    <w:p>
      <w:pPr>
        <w:pStyle w:val="Normal"/>
        <w:ind w:hanging="720" w:start="2160" w:end="0"/>
        <w:rPr/>
      </w:pPr>
      <w:r>
        <w:rPr/>
        <w:t>Note:</w:t>
        <w:tab/>
        <w:t>We note that the US Department of Commerce trade specialists who have been most closely involved in conveying the USG position on Dabhol to the Indian government were not involved in the 11/8-10 visit of Prime Minister Vajpayee to Washington.  They note that some significant economic issues were raised with Vajpayee (likely including Dabhol), but that the bulk of discussions focused on security matters.</w:t>
      </w:r>
    </w:p>
    <w:p>
      <w:pPr>
        <w:pStyle w:val="Normal"/>
        <w:ind w:start="720" w:end="0"/>
        <w:rPr/>
      </w:pPr>
      <w:r>
        <w:rPr/>
      </w:r>
    </w:p>
    <w:p>
      <w:pPr>
        <w:pStyle w:val="Normal"/>
        <w:numPr>
          <w:ilvl w:val="0"/>
          <w:numId w:val="2"/>
        </w:numPr>
        <w:tabs>
          <w:tab w:val="clear" w:pos="720"/>
        </w:tabs>
        <w:ind w:hanging="360" w:start="1440" w:end="0"/>
        <w:rPr/>
      </w:pPr>
      <w:r>
        <w:rPr/>
        <w:t>The Dabhol issue has become a national embarrassment in India.  There is a general sentiment that the American equity partners need to get out of the deal and that it is a matter of national pride.  While this supports the eventual purchase by a prominent Indian company (Tatas, etc.), it also works against any heavy-handed or high-profile moves on the USG side.</w:t>
      </w:r>
    </w:p>
    <w:p>
      <w:pPr>
        <w:pStyle w:val="Normal"/>
        <w:ind w:start="720" w:end="0"/>
        <w:rPr/>
      </w:pPr>
      <w:r>
        <w:rPr/>
      </w:r>
    </w:p>
    <w:p>
      <w:pPr>
        <w:pStyle w:val="Normal"/>
        <w:ind w:hanging="720" w:start="2160" w:end="0"/>
        <w:rPr/>
      </w:pPr>
      <w:r>
        <w:rPr/>
        <w:t>Note:</w:t>
        <w:tab/>
        <w:t>There is also a significant sentiment within India that the USG is acting hypocritically toward India (vis-à-vis Kashmir), an ally, while simultaneously asking for Indian support on the war against terrorists operating out of Afghanistan.</w:t>
      </w:r>
    </w:p>
    <w:p>
      <w:pPr>
        <w:pStyle w:val="Normal"/>
        <w:ind w:start="720" w:end="0"/>
        <w:rPr/>
      </w:pPr>
      <w:r>
        <w:rPr/>
      </w:r>
    </w:p>
    <w:p>
      <w:pPr>
        <w:pStyle w:val="Normal"/>
        <w:numPr>
          <w:ilvl w:val="0"/>
          <w:numId w:val="2"/>
        </w:numPr>
        <w:tabs>
          <w:tab w:val="clear" w:pos="720"/>
        </w:tabs>
        <w:ind w:hanging="360" w:start="1440" w:end="0"/>
        <w:rPr/>
      </w:pPr>
      <w:r>
        <w:rPr/>
        <w:t>The Indians have a visceral distaste for foreign companies and their role as extensions of their home country’s foreign policy.  This dates back to their experience with the British East India Company.  As a result of this history and the negative national profile that the conflict between Enron and MSEB has taken on, it may be helpful for Enron to take a public “hit” or two in the context of exiting the country with what it wants in terms of dollars.  Using the USG would likely only make matters worse and possibly discourage a GoI that is already self-incentivized to support an Indian company buy-out of Enron.</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Pr>
    </w:p>
    <w:p>
      <w:pPr>
        <w:sectPr>
          <w:type w:val="continuous"/>
          <w:pgSz w:w="12240" w:h="15840"/>
          <w:pgMar w:left="1440" w:right="1440" w:gutter="0" w:header="720" w:top="1440" w:footer="720" w:bottom="1440"/>
          <w:formProt w:val="false"/>
          <w:textDirection w:val="lrTb"/>
          <w:docGrid w:type="default" w:linePitch="360" w:charSpace="0"/>
        </w:sectPr>
        <w:pStyle w:val="Normal"/>
        <w:ind w:start="360" w:end="0"/>
        <w:rPr/>
      </w:pPr>
      <w:r>
        <w:rPr/>
      </w:r>
      <w:r>
        <w:br w:type="page"/>
      </w:r>
    </w:p>
    <w:p>
      <w:pPr>
        <w:pStyle w:val="Normal"/>
        <w:rPr/>
      </w:pPr>
      <w:r>
        <w:rPr>
          <w:rFonts w:cs="Arial" w:ascii="Arial" w:hAnsi="Arial"/>
          <w:b/>
          <w:bCs/>
          <w:sz w:val="20"/>
          <w:szCs w:val="20"/>
        </w:rPr>
        <w:t>Tata Power</w:t>
      </w:r>
      <w:r>
        <w:rPr>
          <w:rFonts w:cs="Arial" w:ascii="Arial" w:hAnsi="Arial"/>
          <w:sz w:val="20"/>
          <w:szCs w:val="20"/>
        </w:rPr>
        <w:br/>
        <w:t>By A Special Correspondent</w:t>
      </w:r>
    </w:p>
    <w:p>
      <w:pPr>
        <w:pStyle w:val="Normal"/>
        <w:rPr/>
      </w:pPr>
      <w:r>
        <w:rPr>
          <w:rFonts w:cs="Arial" w:ascii="Arial" w:hAnsi="Arial"/>
          <w:i/>
          <w:sz w:val="20"/>
          <w:szCs w:val="20"/>
        </w:rPr>
        <w:t>Projects Monitor</w:t>
      </w:r>
      <w:r>
        <w:rPr>
          <w:rFonts w:cs="Arial" w:ascii="Arial" w:hAnsi="Arial"/>
          <w:sz w:val="20"/>
          <w:szCs w:val="20"/>
        </w:rPr>
        <w:t>, 5 October 2001</w:t>
      </w:r>
    </w:p>
    <w:p>
      <w:pPr>
        <w:pStyle w:val="NormalWeb"/>
        <w:rPr>
          <w:rFonts w:ascii="Arial" w:hAnsi="Arial" w:cs="Arial"/>
          <w:sz w:val="20"/>
          <w:szCs w:val="20"/>
        </w:rPr>
      </w:pPr>
      <w:r>
        <w:rPr>
          <w:rFonts w:cs="Arial" w:ascii="Arial" w:hAnsi="Arial"/>
          <w:sz w:val="20"/>
          <w:szCs w:val="20"/>
        </w:rPr>
        <w:t xml:space="preserve">The Tatas are moving aggressively into the energy sector through its group company Tata Power Ltd. From a regional niche player, the company is pursuing a series of initiatives through acquisitions, joint ventures, tie-ups and consortiums. It has drawn up ambitious growth plans in the fields of power, oil exploration, coal mining and telecom. Project Monitor takes a look at the growth plans of the emerging energy super-house in the country. </w:t>
        <w:br/>
        <w:br/>
        <w:t xml:space="preserve">The company's vision statement states that it wants to be a leading national player in the private power sector and diversify into related infrastructure business areas like broadband communication energy and fuel over the next five years. It is towards achieving these goals that the company has laid out elaborate growth plans in its growth areas. </w:t>
        <w:br/>
        <w:br/>
        <w:t>Power</w:t>
        <w:br/>
        <w:t xml:space="preserve">In the power sector, Tata Power is looking at expanding its presence in the captive power plants business. The company, which has already acquired two plants of ACC and TISCO in the year 2000, at a total cost of Rs 390 crore, has committed another Rs 1,250 crore for creating additional generating capacities. In the Jojobera plant of TISCO, which had a generating capacity of 67.5 mw, it set up one plant of 120 mw in December 2000. Work on another unit of similar capacity is underway and the plant is expected to go on stream by this December. The total amount committed towards these two projects is Rs 1,050 crore. </w:t>
        <w:br/>
        <w:br/>
        <w:t xml:space="preserve">In the ACC plant at Wadi, which the company took over, Tata Power is enhancing its capacity by 75 mw at a cost of Rs 175-200 crore. On completion in January 2002, the total capacity of the plant would be 112.50 mw. </w:t>
        <w:br/>
        <w:br/>
        <w:t xml:space="preserve">The company feels that the relatively short gestation period in setting up captive power plants offers good opportunities and offers attractive business opportunities. It is also looking at setting up baggase fired power plants to sugarcane mills in Maharashtra. It has signed MoUs with five different Sahakari Sakhar Karkhana Ltd. The captive power business is expected to contribute to around 16 per cent of the total revenues of the company. </w:t>
        <w:br/>
        <w:br/>
        <w:t xml:space="preserve">Besides these two captive projects, the company has also set up a 81.3-mw diesel generator based power plant in Belgaum, its first venture as an independent power producer, at an investment of Rs 270 crore. It has, in its joint venture with China Light and Power, been pre-qualified for setting up a 2,000-mw coal fired power plant at Pipavav in Gujarat and a 1,000-mw power plant at Mangalore. It is also exploring the possibility of supplying power directly to consumers. </w:t>
        <w:br/>
        <w:br/>
        <w:t xml:space="preserve">The company has an installed generating capacity of 1,798 mw. This comprises the 1,350-mw thermal generating capacity at Trombay and 448 mw of hydel capacity from its plants at Khopoli, Bhivpuri and Bhiva in Maharashtra. It plans to set up three new 24 mw units at Khopoli to meet the higher growth from its customers in Mumbai where it holds a licence for transmission and distribution.. </w:t>
        <w:br/>
        <w:br/>
        <w:t xml:space="preserve">THE GROWTH DRIVERS OF TATA POWER </w:t>
        <w:br/>
        <w:br/>
        <w:t xml:space="preserve">* Captive power plants-committed investments of Rs 1.5 billion * IPPs-collaboration with China Light &amp; Power * Services sector-acquired Tata International Transmission Division for executing contracts * Oil and gas-acquired Tata Petrodyne. Gas output expected from Lakshmi field by mid-2002 * Telecommunication: carrier of carriers-commercially launched broadband services in Mumbai by August 2001. Committed investments in building infrastructure of Rs 1,000 crore </w:t>
        <w:br/>
        <w:br/>
        <w:t xml:space="preserve">Tata Power is also looking at providing services for execution of power plants for third parties as also offering its services for various activities, including operation and maintenance of power stations, engineering, procurement and construction, building and managing power transmission and distribution infrastructure. It is also acquiring the transmission division of Tata International for Rs 13 crore. The division has orders worth Rs 80 crore for designing, erection, supply and commissioning of transmission lines. </w:t>
        <w:br/>
        <w:br/>
        <w:t>Energy sector</w:t>
        <w:br/>
        <w:t xml:space="preserve">The thrust of its new initiatives in this sector would be fuelled through Tata Petrodyne (TPL), which was taken over at a cost of Rs 145 crore. TPL, in consortium with oil majors such as ONGC, Hardy Exploration and Production (India) Inc., Hindustan Oil Exploration, Cairn Energy and Enron, is exploring and developing two blocks in the Cambay basin and one block in the Cauvery basin in Tamil Nadu. </w:t>
        <w:br/>
        <w:br/>
        <w:t xml:space="preserve">In the Cauvery offshore block CY-OS-90/1(PY-3 field) the consortium has initiated redevelopment for higher oil recovery which is expected to be completed by the second quarter of 2001-02. </w:t>
        <w:br/>
        <w:br/>
        <w:t xml:space="preserve">In the northern Cambay offshore block CB-OS-1, the company plans to drill its stipulated three exploratory wells during 2001-02 on receiving environmental approvals. In the southern Cambay offshore block CB-OS-2 the consortium saw four discoveries, Lakshmi, Ambe, Gauri and Parvati oil fields. In the first discovery Lakshmi, gas sales agreements for its output has been executed with the prospective buyers and gas is expected to be delivered by mid-2002. The total reserves are estimated at 300 billion cubic feet. </w:t>
        <w:br/>
        <w:br/>
        <w:t xml:space="preserve">Tata Power has also formed a joint venture with Totalfina of France and Gas Authority. Indigas, an outcome of this joint venture, is currently evaluating the viability of importing storing, re-gassifying, marketing and distribution of LNG in Mumbai. </w:t>
        <w:br/>
        <w:br/>
        <w:t>Mining</w:t>
        <w:br/>
        <w:t xml:space="preserve">Apart from oil and gas the company is also planning to avail of the opportunities in the mining sector. It has along with Tata Steel applied for allocation of captive coal mining blocks to the Union Ministry of Coal in Jharkhand and Chhattisgarh. In the latter it plans to set up a coal based super thermal station. </w:t>
        <w:br/>
        <w:br/>
        <w:t>Telecommunication</w:t>
        <w:br/>
        <w:t xml:space="preserve">The company aims to become a carrier of carriers. It intends to be the preferred carrier for bulk traffic of the Internet, voice and data facilities for various service providers. The company has a right of way for 1,200 optic fibre cabling in Mumbai of which a third will be for commercial usage. Another 250 km is expected to be lighted by the second quarter of 2001 when the broadband services will be launched. The company will be investing Rs 140 crore for lighting the optic fibre link. The company plans to become the first private sector company to launch broadband services in Mumbai by August 2001. </w:t>
        <w:br/>
        <w:br/>
        <w:t xml:space="preserve">It also plans to establish a broadband network in Delhi, Pune, Hyderabad and Chennai involving a total capital expenditure of Rs 300 crore. Joining these cities through a superhighway would involve an additional capital cost of Rs 500 crore. </w:t>
        <w:br/>
        <w:br/>
        <w:t xml:space="preserve">Given the strong financial position it can be safely assumed that none of the growth initiatives of Tata Power, be it in oil and gas, or power or telecommunications, would suffer for want of funds. The company, as on March 2001, had reserves of over Rs 3,000 crore. The total funds deployed exceeded Rs 6,000 crore. </w:t>
      </w:r>
      <w:r>
        <w:br w:type="page"/>
      </w:r>
    </w:p>
    <w:p>
      <w:pPr>
        <w:pStyle w:val="NormalWeb"/>
        <w:jc w:val="center"/>
        <w:rPr/>
      </w:pPr>
      <w:r>
        <w:rPr>
          <w:rStyle w:val="Strong"/>
          <w:rFonts w:cs="Arial" w:ascii="Arial" w:hAnsi="Arial"/>
          <w:sz w:val="20"/>
          <w:szCs w:val="20"/>
        </w:rPr>
        <w:t>FACE TO FACE</w:t>
      </w:r>
      <w:r>
        <w:rPr/>
        <w:br/>
      </w:r>
      <w:r>
        <w:rPr>
          <w:rFonts w:cs="Book Antiqua" w:ascii="Book Antiqua" w:hAnsi="Book Antiqua"/>
          <w:sz w:val="36"/>
          <w:szCs w:val="36"/>
        </w:rPr>
        <w:t>An electrifying future</w:t>
      </w:r>
    </w:p>
    <w:p>
      <w:pPr>
        <w:pStyle w:val="NormalWeb"/>
        <w:spacing w:before="0" w:after="0"/>
        <w:jc w:val="center"/>
        <w:rPr/>
      </w:pPr>
      <w:r>
        <w:rPr>
          <w:rFonts w:eastAsia="Book Antiqua" w:cs="Book Antiqua" w:ascii="Book Antiqua" w:hAnsi="Book Antiqua"/>
          <w:sz w:val="36"/>
          <w:szCs w:val="36"/>
        </w:rPr>
        <w:t xml:space="preserve"> </w:t>
      </w:r>
      <w:r>
        <w:rPr/>
        <w:t xml:space="preserve">(17 July 2001 interview with Adi Engineer, </w:t>
      </w:r>
      <w:r>
        <w:rPr>
          <w:u w:val="single"/>
        </w:rPr>
        <w:t>http://www.tata.com/0_people/interviews/20010717_adi_engg(1).htm</w:t>
      </w:r>
      <w:r>
        <w:rPr/>
        <w:t>)</w:t>
      </w:r>
    </w:p>
    <w:p>
      <w:pPr>
        <w:pStyle w:val="NormalWeb"/>
        <w:rPr/>
      </w:pPr>
      <w:r>
        <w:rPr>
          <w:rStyle w:val="Strong"/>
        </w:rPr>
        <w:t>Adi Engineer’s</w:t>
      </w:r>
      <w:r>
        <w:rPr/>
        <w:t xml:space="preserve"> unassuming demeanour hides a keen intellect and a burning desire to see his company straddle the energy and communications sectors as a top dog. With several decades of rich experience in the power industry, the managing director of Tata Power is well equipped to reorient his company along a new growth path. </w:t>
      </w:r>
    </w:p>
    <w:p>
      <w:pPr>
        <w:pStyle w:val="NormalWeb"/>
        <w:rPr/>
      </w:pPr>
      <w:r>
        <w:rPr/>
        <w:t xml:space="preserve">Under the stewardship of Mr Engineer, who has been with Tata Power for two decades, the company has already taken the first few steps in transforming itself from a Mumbai-centric power-generating entity to a significant player in the energy and telecommunications arena at a national and global level. </w:t>
      </w:r>
    </w:p>
    <w:p>
      <w:pPr>
        <w:pStyle w:val="NormalWeb"/>
        <w:rPr/>
      </w:pPr>
      <w:r>
        <w:rPr/>
        <w:t xml:space="preserve">So what are his plans for the coming years? In a power-starved country, where the privatisation of the industry is happening in fits and starts, how does he intend to make Tata Power contribute to the Indian needs? These and more questions were answered by Mr Engineer when he met </w:t>
      </w:r>
      <w:r>
        <w:rPr>
          <w:i/>
          <w:iCs/>
        </w:rPr>
        <w:t>K. A. Anantharam</w:t>
      </w:r>
      <w:r>
        <w:rPr/>
        <w:t xml:space="preserve"> for over an hour at his office in Bombay House. </w:t>
      </w:r>
    </w:p>
    <w:p>
      <w:pPr>
        <w:pStyle w:val="NormalWeb"/>
        <w:rPr/>
      </w:pPr>
      <w:r>
        <w:rPr>
          <w:b/>
          <w:bCs/>
        </w:rPr>
        <w:t>tata.com:</w:t>
      </w:r>
      <w:r>
        <w:rPr/>
        <w:t xml:space="preserve"> On Tata Power</w:t>
        <w:br/>
      </w:r>
      <w:r>
        <w:rPr>
          <w:b/>
          <w:bCs/>
        </w:rPr>
        <w:t>Adi Engineer:</w:t>
      </w:r>
      <w:r>
        <w:rPr/>
        <w:t xml:space="preserve">Our company has been a pioneer of sorts in many areas of the Indian power industry. We were among the first few to be given a license to operate in this sector and continued to do so despite the winds of nationalisation blowing across the country. </w:t>
      </w:r>
    </w:p>
    <w:p>
      <w:pPr>
        <w:pStyle w:val="NormalWeb"/>
        <w:rPr/>
      </w:pPr>
      <w:r>
        <w:rPr/>
        <w:t>From the very beginning we took our responsibility as a private power-generator very seriously and have always ensured that we operate to international standards in the generating arena. I think decades of, largely, uninterrupted power supply to the city of Mumbai speak volumes of our generating capabilities. Over the years we have gained expertise is a variety of generating processes — thermal, gas-based, hydro etc.</w:t>
      </w:r>
    </w:p>
    <w:p>
      <w:pPr>
        <w:pStyle w:val="NormalWeb"/>
        <w:rPr/>
      </w:pPr>
      <w:r>
        <w:rPr/>
        <w:t xml:space="preserve">But since the last few years we have been growing our wings. We have consciously moved from being a Mumbai-centric power generating company to being a big player in the national and global scene. We are also moving fast to establish our footprint on the energy and telecommunication sectors. </w:t>
      </w:r>
    </w:p>
    <w:p>
      <w:pPr>
        <w:pStyle w:val="NormalWeb"/>
        <w:rPr/>
      </w:pPr>
      <w:r>
        <w:rPr/>
        <w:t>We have also moved into the management of captive power generating units for the corporate sector, which is clearly an expanding line of business for us. We began by taking over the captive power units of ACC at Wadi and Tata Steel at Jamshedpur and are in the process of taking over and managing such units for other corporate entities. This is a win-win situation for both parties. The company gets to concentrate on its core competencies, while Tata Power leverages its expertise to deliver value to the company.</w:t>
      </w:r>
    </w:p>
    <w:p>
      <w:pPr>
        <w:pStyle w:val="NormalWeb"/>
        <w:rPr/>
      </w:pPr>
      <w:r>
        <w:rPr>
          <w:b/>
          <w:bCs/>
        </w:rPr>
        <w:t xml:space="preserve">tata.com: </w:t>
      </w:r>
      <w:r>
        <w:rPr/>
        <w:t>On the Tata Power presence in energy</w:t>
        <w:br/>
      </w:r>
      <w:r>
        <w:rPr>
          <w:b/>
          <w:bCs/>
        </w:rPr>
        <w:t>AE:</w:t>
      </w:r>
      <w:r>
        <w:rPr/>
        <w:t xml:space="preserve">A power plant does nothing but transform one form of energy to another. Having gained enough expertise and experience in  operating power plants efficiently, we have made a conscious move to seek a foothold in other areas of energy. This, we believe, will give us a lot of flexibility and synergies in our core operations. </w:t>
      </w:r>
    </w:p>
    <w:p>
      <w:pPr>
        <w:pStyle w:val="NormalWeb"/>
        <w:rPr/>
      </w:pPr>
      <w:r>
        <w:rPr/>
        <w:t xml:space="preserve">We have made a beginning with our investment in Tata Petrodyne, which is actively into energy prospecting. Our first partnership in this regard, with Enron and Cairns Energy of the UK, has struck paydirt with the finding of gas reserves in the Gulf of Cambay. Being a significant energy player not only helps us mitigate the risks of being only a power producer, but also gives us an edge in terms of sourcing of energy for our generating needs. </w:t>
        <w:br/>
        <w:br/>
        <w:t xml:space="preserve">We propose to increase our presence in various other areas of energy over the next few years. </w:t>
      </w:r>
    </w:p>
    <w:p>
      <w:pPr>
        <w:pStyle w:val="NormalWeb"/>
        <w:rPr/>
      </w:pPr>
      <w:r>
        <w:rPr>
          <w:b/>
          <w:bCs/>
        </w:rPr>
        <w:t xml:space="preserve">tata.com: </w:t>
      </w:r>
      <w:r>
        <w:rPr/>
        <w:t>On the state of the Indian power industry</w:t>
        <w:br/>
      </w:r>
      <w:r>
        <w:rPr>
          <w:b/>
          <w:bCs/>
        </w:rPr>
        <w:t>AE:</w:t>
      </w:r>
      <w:r>
        <w:rPr/>
        <w:t xml:space="preserve">The Indian power industry is bedevilled by several problems, largely due to the political overtones any change in this industry takes. The explosion in our population base and laxity in the government have aggravated the problems. </w:t>
      </w:r>
    </w:p>
    <w:p>
      <w:pPr>
        <w:pStyle w:val="NormalWeb"/>
        <w:rPr/>
      </w:pPr>
      <w:r>
        <w:rPr/>
        <w:t xml:space="preserve">Large sections of our population in rural and urban towns enjoy free power at the cost of the generating units. Where billing of power consumption is possible, billing authorities have been very lax and have, very often, colluded with the consumers in cheating the distribution revenues. </w:t>
      </w:r>
    </w:p>
    <w:p>
      <w:pPr>
        <w:pStyle w:val="NormalWeb"/>
        <w:rPr/>
      </w:pPr>
      <w:r>
        <w:rPr/>
        <w:t>Technical loss to the distribution agencies due to transmission over long distances is normal in all countries. However, in our country this has assumed alarming proportions, and that too in certain states in north India, due to commercial losses, wrong billing and theft. This disproportionately large loss puts an extra strain on the entire national power distribution network.</w:t>
        <w:br/>
        <w:br/>
        <w:t xml:space="preserve">It is not that this problem cannot be solved. It requires tremendous amount of governmental support and political will. And, this cannot be done overnight. There has to be a well thought out five-year plan over which the defects plaguing the industry today can be systematically rectified. </w:t>
      </w:r>
    </w:p>
    <w:p>
      <w:pPr>
        <w:pStyle w:val="NormalWeb"/>
        <w:rPr/>
      </w:pPr>
      <w:r>
        <w:rPr/>
        <w:t>A large amount of discipline needs to be brought into the state electricity boards. Power tariffs must be revised in phases over this five-year period. Cross-subsidy, like is being done today, should be eliminated so that all consumers find the costing to them fair. The change process should be started across the country in small blocks and accelerated across the country as the experiment with the small blocks yield results. I repeat, this can succeed only if there is a concentrated and sustained effort.</w:t>
      </w:r>
    </w:p>
    <w:p>
      <w:pPr>
        <w:pStyle w:val="NormalWeb"/>
        <w:rPr/>
      </w:pPr>
      <w:r>
        <w:rPr>
          <w:b/>
          <w:bCs/>
        </w:rPr>
        <w:t xml:space="preserve">tata.com: </w:t>
      </w:r>
      <w:r>
        <w:rPr/>
        <w:t>On the privatisation of the Indian power industry</w:t>
        <w:br/>
      </w:r>
      <w:r>
        <w:rPr>
          <w:b/>
          <w:bCs/>
        </w:rPr>
        <w:t>AE:</w:t>
      </w:r>
      <w:r>
        <w:rPr/>
        <w:t xml:space="preserve">I personally believe that privatisation of the Indian power industry has begun at the wrong end. First the power distribution end should have been privatised. Today, most of the power distribution is in the hands of state-owned electricity boards which, for reasons that have been enumerated often, have been rendered inefficient and sick. </w:t>
      </w:r>
    </w:p>
    <w:p>
      <w:pPr>
        <w:pStyle w:val="NormalWeb"/>
        <w:rPr/>
      </w:pPr>
      <w:r>
        <w:rPr/>
        <w:t xml:space="preserve">What is really required for a vibrant power industry in this country is for the state electricity boards to be reconfigured into corporations, which could then be privatised. In this process of privatisation the governments must keep political influences off the process and allow the private parties to turn these corporations into efficient and commercially viable units. </w:t>
      </w:r>
    </w:p>
    <w:p>
      <w:pPr>
        <w:pStyle w:val="NormalWeb"/>
        <w:rPr/>
      </w:pPr>
      <w:r>
        <w:rPr/>
        <w:t xml:space="preserve">The current privatisation process is like old wine in a new bottle. By using the existing distribution system and staff you are forcing the private power generators to sell power to these sick distribution units, which would continue to make losses. </w:t>
      </w:r>
    </w:p>
    <w:p>
      <w:pPr>
        <w:pStyle w:val="NormalWeb"/>
        <w:rPr/>
      </w:pPr>
      <w:r>
        <w:rPr/>
        <w:t xml:space="preserve">Again several procedural issues still need simplification if the impetus for private sector to enter this industry is to succeed. </w:t>
      </w:r>
    </w:p>
    <w:p>
      <w:pPr>
        <w:pStyle w:val="NormalWeb"/>
        <w:rPr/>
      </w:pPr>
      <w:r>
        <w:rPr>
          <w:b/>
          <w:bCs/>
        </w:rPr>
        <w:t xml:space="preserve">tata.com: </w:t>
      </w:r>
      <w:r>
        <w:rPr/>
        <w:t>On Tata Power in the privatised environment</w:t>
        <w:br/>
      </w:r>
      <w:r>
        <w:rPr>
          <w:b/>
          <w:bCs/>
        </w:rPr>
        <w:t>AE:</w:t>
      </w:r>
      <w:r>
        <w:rPr/>
        <w:t xml:space="preserve">Tata Power has been uniquely placed to take advantage of the liberalised policies in the power industry. Our lineage and years of generating experience in the Indian environment make us well suited to get into some privatised projects in the country. </w:t>
      </w:r>
    </w:p>
    <w:p>
      <w:pPr>
        <w:pStyle w:val="NormalWeb"/>
        <w:rPr/>
      </w:pPr>
      <w:r>
        <w:rPr/>
        <w:t xml:space="preserve">However, we have not jumped into privatised power indiscriminately. There are still several regulatory and licensing issues in the </w:t>
      </w:r>
      <w:r>
        <w:rPr>
          <w:i/>
          <w:iCs/>
        </w:rPr>
        <w:t>so-called</w:t>
      </w:r>
      <w:r>
        <w:rPr/>
        <w:t xml:space="preserve"> privatised atmosphere. We have only bid for those projects where, we believe, our investments are protected. We have projects in the states of Karnataka, Maharashtra and Jharkand. Our 81 MW project in Belgaum (Karnataka) has already been commissioned. We will continue to seek opportunities in the new environment and seize them as we see a neat fit with our plans and as long as the business is viable with long-term prospects. </w:t>
      </w:r>
    </w:p>
    <w:p>
      <w:pPr>
        <w:pStyle w:val="NormalWeb"/>
        <w:rPr/>
      </w:pPr>
      <w:r>
        <w:rPr/>
        <w:t>In the past Tata Power has worked in about ten countries from Malaysia in the east to the Middle East countries to our west. The latest project we were involved is at the Jebel Ali Free Trade Zone in Dubai.</w:t>
      </w:r>
    </w:p>
    <w:p>
      <w:pPr>
        <w:pStyle w:val="NormalWeb"/>
        <w:rPr/>
      </w:pPr>
      <w:r>
        <w:rPr>
          <w:b/>
          <w:bCs/>
        </w:rPr>
        <w:t xml:space="preserve">tata.com: </w:t>
      </w:r>
      <w:r>
        <w:rPr/>
        <w:t>On his recipe for the Indian power industry</w:t>
        <w:br/>
      </w:r>
      <w:r>
        <w:rPr>
          <w:b/>
          <w:bCs/>
        </w:rPr>
        <w:t>AE:</w:t>
      </w:r>
      <w:r>
        <w:rPr/>
        <w:t>The Indian power industry requires a more holistic planning exercise that can cover all aspects of the energy sector. This could include looking more seriously at nuclear power, hydro power, energy exploration and making the distribution network stronger.</w:t>
      </w:r>
    </w:p>
    <w:p>
      <w:pPr>
        <w:pStyle w:val="NormalWeb"/>
        <w:rPr/>
      </w:pPr>
      <w:r>
        <w:rPr/>
        <w:t xml:space="preserve">India should tremendously increase its oil prospecting so that Indian power generating companies are insulated from the vagaries of the international price movement in petroleum. </w:t>
      </w:r>
    </w:p>
    <w:p>
      <w:pPr>
        <w:pStyle w:val="NormalWeb"/>
        <w:rPr/>
      </w:pPr>
      <w:r>
        <w:rPr/>
        <w:t>With abundant rainfall, the country should tap hydro electric power on a larger scale. Hydro electrical power is very suitable in the hilly terrains of Himachal Pradesh and, despite the longer gestation period, the renewable cost of producing energy is minimal, making it a very attractive proposition.</w:t>
      </w:r>
    </w:p>
    <w:p>
      <w:pPr>
        <w:pStyle w:val="NormalWeb"/>
        <w:rPr/>
      </w:pPr>
      <w:r>
        <w:rPr/>
        <w:t xml:space="preserve">The ideal formula for thermal generating stations is for them to be at the pit-heads. This would facilitate lesser transportation needs of the coal and can allow the resultant fly-ash to be filled into the empty pits, thus avoiding a major environmental problem. </w:t>
      </w:r>
    </w:p>
    <w:p>
      <w:pPr>
        <w:pStyle w:val="NormalWeb"/>
        <w:rPr/>
      </w:pPr>
      <w:r>
        <w:rPr/>
        <w:t>We should also encourage coastal generating units which could rely on imported coal.</w:t>
      </w:r>
    </w:p>
    <w:p>
      <w:pPr>
        <w:pStyle w:val="NormalWeb"/>
        <w:rPr/>
      </w:pPr>
      <w:r>
        <w:rPr/>
        <w:t xml:space="preserve">On the distribution front, tariffs should be gradually increased across the country. Only this will ensure a vibrant distribution network that will be up to date and efficient. The regulatory authorities should be given more teeth to deal with problems without undue political influences. </w:t>
      </w:r>
    </w:p>
    <w:p>
      <w:pPr>
        <w:pStyle w:val="NormalWeb"/>
        <w:rPr/>
      </w:pPr>
      <w:r>
        <w:rPr/>
        <w:t xml:space="preserve">While I do realise the importance of environmental preservation I think we need to urgently bring about a balance between our environmental concerns and the needs of development. Only this would ensure speedy implementation of power projects and help in bridging of the demand-supply gap. In fact, Indian environmental norms are already stricter than some western countries and I think we should look for a way to continue with the development of the country without any significant damage to the environment. </w:t>
      </w:r>
    </w:p>
    <w:p>
      <w:pPr>
        <w:pStyle w:val="NormalWeb"/>
        <w:rPr/>
      </w:pPr>
      <w:r>
        <w:rPr>
          <w:b/>
          <w:bCs/>
        </w:rPr>
        <w:t xml:space="preserve">tata.com: </w:t>
      </w:r>
      <w:r>
        <w:rPr/>
        <w:t>On Tata Power’s foray into the telecom sector</w:t>
        <w:br/>
      </w:r>
      <w:r>
        <w:rPr>
          <w:b/>
          <w:bCs/>
        </w:rPr>
        <w:t>AE:</w:t>
      </w:r>
      <w:r>
        <w:rPr/>
        <w:t xml:space="preserve">Our plans for the telecom sector are integrated with the Group’s plans for this sector. We are working in tandem with the Group and in line with activities of other group companies. There are ten group companies in various ends of the telecom business. We strongly believe that, with our experience with fibre optic networks, we can stitch together a master plan that will synergise the positives of the communications business for the greater advantage of the Group.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4"/>
      </w:rPr>
    </w:pPr>
    <w:r>
      <w:rPr>
        <w:b/>
        <w:sz w:val="14"/>
      </w:rPr>
    </w:r>
  </w:p>
  <w:p>
    <w:pPr>
      <w:pStyle w:val="Footer"/>
      <w:jc w:val="center"/>
      <w:rPr/>
    </w:pPr>
    <w:r>
      <w:rPr>
        <w:b/>
        <w:sz w:val="14"/>
      </w:rPr>
      <w:t>***</w:t>
    </w:r>
    <w:r>
      <w:rPr>
        <w:b/>
        <w:sz w:val="14"/>
        <w:u w:val="single"/>
      </w:rPr>
      <w:t>RESTRICTED USE WARNING***</w:t>
    </w:r>
  </w:p>
  <w:p>
    <w:pPr>
      <w:pStyle w:val="Footer"/>
      <w:jc w:val="center"/>
      <w:rPr>
        <w:sz w:val="14"/>
      </w:rPr>
    </w:pPr>
    <w:r>
      <w:rPr>
        <w:sz w:val="14"/>
      </w:rPr>
      <w:t>This report was prepared at the request of the client to whom it is furnished.  The client agrees that the report is strictly confidential and is intended solely for the private and exclusive use of the client.  Any other use and any communication, publication or reproduction of the report or any portions of its contents without the written consent of the author of the report is strictly forbidden.  The client agrees to indemnify and hold harmless the author of the report against any damages or claims resulting from such unauthorized use.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4"/>
        <w:u w:val="single"/>
      </w:rPr>
    </w:pPr>
    <w:r>
      <w:rPr>
        <w:b/>
        <w:sz w:val="14"/>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CONFIDENTIAL                                                                                          13 NOVEMBER 2001</w:t>
    </w:r>
  </w:p>
  <w:p>
    <w:pPr>
      <w:pStyle w:val="Header"/>
      <w:jc w:val="center"/>
      <w:rPr/>
    </w:pPr>
    <w:r>
      <w:rPr/>
    </w:r>
  </w:p>
  <w:p>
    <w:pPr>
      <w:pStyle w:val="Header"/>
      <w:jc w:val="center"/>
      <w:rPr>
        <w:rStyle w:val="PageNumber"/>
      </w:rPr>
    </w:pPr>
    <w:r>
      <w:rPr/>
      <w:t xml:space="preserve">LIMITED DISTRIBUTION                                                                                    PAGE </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2160"/>
        </w:tabs>
        <w:ind w:start="21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2160"/>
        </w:tabs>
        <w:ind w:start="216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440"/>
        </w:tabs>
        <w:ind w:start="144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2001-11-13T17:03:00Z</dcterms:created>
  <dc:creator>emlebson</dc:creator>
  <dc:description/>
  <dc:language>en-CA</dc:language>
  <cp:lastModifiedBy>dcromley</cp:lastModifiedBy>
  <cp:lastPrinted>2001-11-09T17:43:00Z</cp:lastPrinted>
  <dcterms:modified xsi:type="dcterms:W3CDTF">2001-11-13T19:09:00Z</dcterms:modified>
  <cp:revision>3</cp:revision>
  <dc:subject/>
  <dc:title>Summary Point: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880979301</vt:r8>
  </property>
  <property fmtid="{D5CDD505-2E9C-101B-9397-08002B2CF9AE}" pid="3" name="_AuthorEmail">
    <vt:lpwstr>chcrowl@tdinternational.com</vt:lpwstr>
  </property>
  <property fmtid="{D5CDD505-2E9C-101B-9397-08002B2CF9AE}" pid="4" name="_AuthorEmailDisplayName">
    <vt:lpwstr>Chris Crowl</vt:lpwstr>
  </property>
  <property fmtid="{D5CDD505-2E9C-101B-9397-08002B2CF9AE}" pid="5" name="_EmailSubject">
    <vt:lpwstr>Revised report</vt:lpwstr>
  </property>
  <property fmtid="{D5CDD505-2E9C-101B-9397-08002B2CF9AE}" pid="6" name="_ReviewingToolsShownOnce">
    <vt:lpwstr/>
  </property>
</Properties>
</file>