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49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Sally Beck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Shona Wilson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Summary of Issues – Week Ended 10/19/00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26, 2000</w:t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Official Books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October 20, 2000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EAF-AUS-PRC – Book administrator forgot to officialize book. 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FT-CAND-EGSC-IDX- Book administrator forgot to officialize the Canadian $ position in the book 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Global Products – ERAC spreadsheet officialized, but different values resulted each time calc’d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u w:val="single"/>
        </w:rPr>
        <w:t>October 23, 2000</w:t>
      </w:r>
    </w:p>
    <w:p>
      <w:pPr>
        <w:pStyle w:val="Department"/>
        <w:widowControl/>
        <w:numPr>
          <w:ilvl w:val="0"/>
          <w:numId w:val="2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FIN-AGRI-SOFT-PRC- BA forgot to officialize book</w:t>
      </w:r>
    </w:p>
    <w:p>
      <w:pPr>
        <w:pStyle w:val="Department"/>
        <w:widowControl/>
        <w:numPr>
          <w:ilvl w:val="0"/>
          <w:numId w:val="2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INTRA-MKT4-BAS- Not officialized due to metacalc problems and the assigned BA leaving the company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</w:t>
      </w:r>
      <w:r>
        <w:rPr>
          <w:rFonts w:cs="Times New Roman" w:ascii="Times New Roman" w:hAnsi="Times New Roman"/>
          <w:color w:val="000000"/>
        </w:rPr>
        <w:t>(no positions, no affect on VAR)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24, 2000</w:t>
      </w:r>
    </w:p>
    <w:p>
      <w:pPr>
        <w:pStyle w:val="Department"/>
        <w:widowControl/>
        <w:numPr>
          <w:ilvl w:val="0"/>
          <w:numId w:val="3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London – Continental Power came in late because a deal was entered in an incorrect currency</w:t>
      </w:r>
    </w:p>
    <w:p>
      <w:pPr>
        <w:pStyle w:val="Department"/>
        <w:widowControl/>
        <w:numPr>
          <w:ilvl w:val="0"/>
          <w:numId w:val="3"/>
        </w:numPr>
        <w:tabs>
          <w:tab w:val="left" w:pos="36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Global Products – ERAC spreadsheet officialized, but different values resulted each time calc’d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25, 2000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  <w:r>
        <w:rPr>
          <w:rFonts w:cs="Times New Roman" w:ascii="Times New Roman" w:hAnsi="Times New Roman"/>
          <w:color w:val="000000"/>
          <w:u w:val="single"/>
        </w:rPr>
        <w:t>October 26, 2000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B.  Value at Risk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10/20/00 – Global Products VAR reran due to spreadsheet capture issue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10/23/00 – Global Products VAR reran due to Singapore book coming in late.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10/24/00 – Global Products VAR reran due to spreadsheet capture issue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10/25/00 – 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10/26/00 - 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Cash Flow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10/20/00 – FT-CAND-EGSC-IDX- issue above prevented cash flows from being hedged properly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10/23/00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10/24/00 – FT-WEST-IDX not officialized(without positions) affected cash flows 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10/25/00 – 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10/26/00 – 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D.  System Issues and Other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10/20/00 thru 10/24/00 – London feeds into RisktRAC hung up eventhough officialized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              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/mnt/main-storage/datasets/enron-docs/doc/TaskForce_10_19.doc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Wingdings" w:hAnsi="Wingdings" w:cs="Wingdings"/>
      <w:sz w:val="20"/>
    </w:rPr>
  </w:style>
  <w:style w:type="character" w:styleId="WW8Num47z0">
    <w:name w:val="WW8Num47z0"/>
    <w:qFormat/>
    <w:rPr>
      <w:rFonts w:ascii="Symbol" w:hAnsi="Symbol" w:cs="Symbol"/>
      <w:sz w:val="20"/>
    </w:rPr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>
      <w:rFonts w:ascii="Symbol" w:hAnsi="Symbol" w:cs="Symbol"/>
      <w:sz w:val="20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2000-10-25T13:19:00Z</dcterms:created>
  <dc:creator>ECT</dc:creator>
  <dc:description/>
  <dc:language>en-CA</dc:language>
  <cp:lastModifiedBy>cabel</cp:lastModifiedBy>
  <cp:lastPrinted>2000-10-19T09:47:00Z</cp:lastPrinted>
  <dcterms:modified xsi:type="dcterms:W3CDTF">2000-10-25T20:08:00Z</dcterms:modified>
  <cp:revision>4</cp:revision>
  <dc:subject/>
  <dc:title>Eron Capital &amp; Trade Resources Memo</dc:title>
</cp:coreProperties>
</file>