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Heading2"/>
        <w:ind w:hanging="0" w:start="0"/>
        <w:rPr/>
      </w:pPr>
      <w:r>
        <w:rPr/>
        <w:t>December ____, 1999</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_________________</w:t>
      </w:r>
    </w:p>
    <w:p>
      <w:pPr>
        <w:pStyle w:val="Normal"/>
        <w:rPr>
          <w:color w:val="000000"/>
          <w:sz w:val="24"/>
          <w:lang w:eastAsia="en-US"/>
        </w:rPr>
      </w:pPr>
      <w:r>
        <w:rPr>
          <w:color w:val="000000"/>
          <w:sz w:val="24"/>
          <w:lang w:eastAsia="en-US"/>
        </w:rPr>
        <w:t>_________________</w:t>
      </w:r>
    </w:p>
    <w:p>
      <w:pPr>
        <w:pStyle w:val="Normal"/>
        <w:rPr>
          <w:color w:val="000000"/>
          <w:sz w:val="24"/>
          <w:lang w:eastAsia="en-US"/>
        </w:rPr>
      </w:pPr>
      <w:r>
        <w:rPr>
          <w:color w:val="000000"/>
          <w:sz w:val="24"/>
          <w:lang w:eastAsia="en-US"/>
        </w:rPr>
        <w:t>_________________</w:t>
      </w:r>
    </w:p>
    <w:p>
      <w:pPr>
        <w:pStyle w:val="Heading1"/>
        <w:ind w:hanging="0" w:start="0"/>
        <w:rPr/>
      </w:pPr>
      <w:r>
        <w:rPr/>
        <w:t xml:space="preserve">Attention: </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__________:</w:t>
      </w:r>
    </w:p>
    <w:p>
      <w:pPr>
        <w:pStyle w:val="Normal"/>
        <w:rPr>
          <w:sz w:val="24"/>
        </w:rPr>
      </w:pPr>
      <w:r>
        <w:rPr>
          <w:sz w:val="24"/>
        </w:rPr>
      </w:r>
    </w:p>
    <w:p>
      <w:pPr>
        <w:pStyle w:val="Normal"/>
        <w:rPr/>
      </w:pPr>
      <w:r>
        <w:rPr>
          <w:sz w:val="24"/>
        </w:rPr>
        <w:t xml:space="preserve">This letter will serve as our agreement to the following changes to the Electronic Trading Agreement (the “ETA”) which must be accepted by </w:t>
      </w:r>
      <w:r>
        <w:rPr>
          <w:color w:val="000000"/>
          <w:sz w:val="24"/>
          <w:lang w:eastAsia="en-US"/>
        </w:rPr>
        <w:t xml:space="preserve">________________________ </w:t>
      </w:r>
      <w:r>
        <w:rPr>
          <w:sz w:val="24"/>
        </w:rPr>
        <w:t>on the EnronOnline web site before using the site for trading:</w:t>
      </w:r>
    </w:p>
    <w:p>
      <w:pPr>
        <w:pStyle w:val="Normal"/>
        <w:rPr>
          <w:sz w:val="24"/>
        </w:rPr>
      </w:pPr>
      <w:r>
        <w:rPr>
          <w:sz w:val="24"/>
        </w:rPr>
      </w:r>
    </w:p>
    <w:p>
      <w:pPr>
        <w:pStyle w:val="Normal"/>
        <w:rPr>
          <w:sz w:val="24"/>
        </w:rPr>
      </w:pPr>
      <w:r>
        <w:rPr>
          <w:sz w:val="24"/>
        </w:rPr>
        <w:t>Section 2(d) of the ETA is hereby amended by deleting the words “it has been” from the last sentence of such section and replacing them with the words “a Transaction has been”.</w:t>
      </w:r>
    </w:p>
    <w:p>
      <w:pPr>
        <w:pStyle w:val="Normal"/>
        <w:rPr>
          <w:sz w:val="24"/>
        </w:rPr>
      </w:pPr>
      <w:r>
        <w:rPr>
          <w:sz w:val="24"/>
        </w:rPr>
      </w:r>
    </w:p>
    <w:p>
      <w:pPr>
        <w:pStyle w:val="Normal"/>
        <w:rPr>
          <w:sz w:val="24"/>
        </w:rPr>
      </w:pPr>
      <w:r>
        <w:rPr>
          <w:sz w:val="24"/>
        </w:rPr>
        <w:t>Section 3(e) of the ETA is hereby amended by inserting the words “except as provided in a relevant master agreement” at the end of the first sentence thereof.</w:t>
      </w:r>
    </w:p>
    <w:p>
      <w:pPr>
        <w:pStyle w:val="Normal"/>
        <w:rPr>
          <w:sz w:val="24"/>
        </w:rPr>
      </w:pPr>
      <w:r>
        <w:rPr>
          <w:sz w:val="24"/>
        </w:rPr>
      </w:r>
    </w:p>
    <w:p>
      <w:pPr>
        <w:pStyle w:val="Normal"/>
        <w:rPr>
          <w:sz w:val="24"/>
        </w:rPr>
      </w:pPr>
      <w:r>
        <w:rPr>
          <w:sz w:val="24"/>
        </w:rPr>
        <w:t>Section 4(b) of the ETA is hereby amended by inserting the words “ except in case of Enron’s gross negligence, fraud or willful misconduct” after the word “Website” where it first appears in such section.</w:t>
      </w:r>
    </w:p>
    <w:p>
      <w:pPr>
        <w:pStyle w:val="Normal"/>
        <w:rPr>
          <w:sz w:val="24"/>
        </w:rPr>
      </w:pPr>
      <w:r>
        <w:rPr>
          <w:sz w:val="24"/>
        </w:rPr>
      </w:r>
    </w:p>
    <w:p>
      <w:pPr>
        <w:pStyle w:val="Normal"/>
        <w:rPr>
          <w:sz w:val="24"/>
        </w:rPr>
      </w:pPr>
      <w:r>
        <w:rPr>
          <w:sz w:val="24"/>
        </w:rPr>
        <w:t>Section 5(c) of the ETA is hereby deleted in its entirety and replaced with the following:</w:t>
      </w:r>
    </w:p>
    <w:p>
      <w:pPr>
        <w:pStyle w:val="Normal"/>
        <w:rPr>
          <w:sz w:val="24"/>
        </w:rPr>
      </w:pPr>
      <w:r>
        <w:rPr>
          <w:sz w:val="24"/>
        </w:rPr>
      </w:r>
    </w:p>
    <w:p>
      <w:pPr>
        <w:pStyle w:val="BodyText"/>
        <w:ind w:start="1440" w:end="0"/>
        <w:rPr>
          <w:sz w:val="24"/>
        </w:rPr>
      </w:pPr>
      <w:r>
        <w:rPr>
          <w:sz w:val="24"/>
        </w:rPr>
        <w:t>Before a party discloses any Confidential Information in circumstances described in clause 5(b)(ii), it shall notify the other party of its intention to make such disclosure.  A party disclosing Confidential Information pursuant to Section 5(b)(iii) shall be liable for any breach of confidentiality caused by such consultants, bankers or legal advisors.</w:t>
      </w:r>
    </w:p>
    <w:p>
      <w:pPr>
        <w:pStyle w:val="Normal"/>
        <w:rPr>
          <w:sz w:val="24"/>
        </w:rPr>
      </w:pPr>
      <w:r>
        <w:rPr>
          <w:sz w:val="24"/>
        </w:rPr>
      </w:r>
    </w:p>
    <w:p>
      <w:pPr>
        <w:pStyle w:val="Normal"/>
        <w:rPr>
          <w:sz w:val="24"/>
        </w:rPr>
      </w:pPr>
      <w:r>
        <w:rPr>
          <w:sz w:val="24"/>
        </w:rPr>
        <w:t>Section 6(b) of the ETA is hereby amended by deleting the first sentence thereof in its entirety and replacing it with the following:</w:t>
      </w:r>
    </w:p>
    <w:p>
      <w:pPr>
        <w:pStyle w:val="Normal"/>
        <w:rPr>
          <w:sz w:val="24"/>
        </w:rPr>
      </w:pPr>
      <w:r>
        <w:rPr>
          <w:sz w:val="24"/>
        </w:rPr>
      </w:r>
    </w:p>
    <w:p>
      <w:pPr>
        <w:pStyle w:val="Normal"/>
        <w:ind w:start="1440" w:end="0"/>
        <w:rPr>
          <w:sz w:val="24"/>
        </w:rPr>
      </w:pPr>
      <w:r>
        <w:rPr>
          <w:color w:val="000000"/>
          <w:sz w:val="24"/>
          <w:lang w:eastAsia="en-US"/>
        </w:rPr>
        <w:t>This Agreement may not be assigned by either party without the prior written consent of the other party (which consent shall not be unreasonably withheld).</w:t>
      </w:r>
    </w:p>
    <w:p>
      <w:pPr>
        <w:pStyle w:val="Normal"/>
        <w:rPr>
          <w:sz w:val="24"/>
        </w:rPr>
      </w:pPr>
      <w:r>
        <w:rPr>
          <w:sz w:val="24"/>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color w:val="000000"/>
          <w:sz w:val="24"/>
          <w:lang w:eastAsia="en-US"/>
        </w:rPr>
      </w:pPr>
      <w:r>
        <w:rPr>
          <w:color w:val="000000"/>
          <w:sz w:val="24"/>
          <w:lang w:eastAsia="en-US"/>
        </w:rPr>
        <w:t>________________________________</w:t>
      </w:r>
    </w:p>
    <w:p>
      <w:pPr>
        <w:pStyle w:val="Normal"/>
        <w:rPr>
          <w:color w:val="000000"/>
          <w:sz w:val="24"/>
          <w:lang w:eastAsia="en-US"/>
        </w:rPr>
      </w:pPr>
      <w:r>
        <w:rPr>
          <w:color w:val="000000"/>
          <w:sz w:val="24"/>
          <w:lang w:eastAsia="en-US"/>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end"/>
      <w:outlineLvl w:val="1"/>
    </w:pPr>
    <w:rPr>
      <w:color w:val="000000"/>
      <w:sz w:val="24"/>
      <w:lang w:eastAsia="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1999-12-21T20:53:00Z</dcterms:created>
  <dc:creator>mtaylo1</dc:creator>
  <dc:description/>
  <dc:language>en-CA</dc:language>
  <cp:lastModifiedBy>mtaylo1</cp:lastModifiedBy>
  <cp:lastPrinted>1999-12-16T14:36:00Z</cp:lastPrinted>
  <dcterms:modified xsi:type="dcterms:W3CDTF">1999-12-21T20:53:00Z</dcterms:modified>
  <cp:revision>2</cp:revision>
  <dc:subject/>
  <dc:title>J</dc:title>
</cp:coreProperties>
</file>