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firstLine="2160" w:end="0"/>
        <w:jc w:val="both"/>
        <w:rPr/>
      </w:pP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UNITED STATES OF AMERICA</w:t>
      </w:r>
    </w:p>
    <w:p>
      <w:pPr>
        <w:pStyle w:val="Normal"/>
        <w:widowControl/>
        <w:ind w:firstLine="360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BEFORE THE</w:t>
      </w:r>
    </w:p>
    <w:p>
      <w:pPr>
        <w:pStyle w:val="Normal"/>
        <w:widowControl/>
        <w:ind w:firstLine="1440" w:end="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FEDERAL ENERGY REGULATORY COMMISSION</w:t>
      </w:r>
    </w:p>
    <w:p>
      <w:pPr>
        <w:pStyle w:val="Normal"/>
        <w:widowControl/>
        <w:ind w:firstLine="144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Puget Sound Energy, Inc.,</w:t>
        <w:tab/>
        <w:tab/>
        <w:tab/>
        <w:t>)</w:t>
      </w:r>
    </w:p>
    <w:p>
      <w:pPr>
        <w:pStyle w:val="Normal"/>
        <w:widowControl/>
        <w:ind w:firstLine="144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Complainant</w:t>
        <w:tab/>
        <w:tab/>
        <w:tab/>
        <w:t>)</w:t>
      </w:r>
    </w:p>
    <w:p>
      <w:pPr>
        <w:pStyle w:val="Normal"/>
        <w:widowControl/>
        <w:ind w:firstLine="43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widowControl/>
        <w:ind w:firstLine="144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w:t>
        <w:tab/>
        <w:tab/>
        <w:tab/>
        <w:tab/>
        <w:t>)</w:t>
        <w:tab/>
        <w:t xml:space="preserve">Docket Nos. </w:t>
        <w:tab/>
        <w:t>EL01-10-000</w:t>
      </w:r>
    </w:p>
    <w:p>
      <w:pPr>
        <w:pStyle w:val="Normal"/>
        <w:widowControl/>
        <w:ind w:firstLine="43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tab/>
        <w:tab/>
        <w:t xml:space="preserve">         </w:t>
        <w:tab/>
        <w:t xml:space="preserve"> EL01-10-001</w:t>
        <w:tab/>
      </w:r>
    </w:p>
    <w:p>
      <w:pPr>
        <w:pStyle w:val="Normal"/>
        <w:widowContro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All Jurisdictional Sellers of Energy</w:t>
        <w:tab/>
        <w:tab/>
        <w:t>)</w:t>
      </w:r>
    </w:p>
    <w:p>
      <w:pPr>
        <w:pStyle w:val="Normal"/>
        <w:widowContro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and/or Capacity at Wholesale Into </w:t>
        <w:tab/>
        <w:tab/>
        <w:t>)</w:t>
      </w:r>
    </w:p>
    <w:p>
      <w:pPr>
        <w:pStyle w:val="Normal"/>
        <w:widowContro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Electric Energy and/or Capacity</w:t>
        <w:tab/>
        <w:tab/>
        <w:t>)</w:t>
      </w:r>
    </w:p>
    <w:p>
      <w:pPr>
        <w:pStyle w:val="Normal"/>
        <w:widowContro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Markets in the Pacific Northwest,</w:t>
        <w:tab/>
        <w:tab/>
        <w:t>)</w:t>
      </w:r>
    </w:p>
    <w:p>
      <w:pPr>
        <w:pStyle w:val="Normal"/>
        <w:widowContro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Including Parties to the Western</w:t>
        <w:tab/>
        <w:tab/>
        <w:t>)</w:t>
      </w:r>
    </w:p>
    <w:p>
      <w:pPr>
        <w:pStyle w:val="Normal"/>
        <w:widowContro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Systems Power Pool Agreement,</w:t>
        <w:tab/>
        <w:tab/>
        <w:t>)</w:t>
      </w:r>
    </w:p>
    <w:p>
      <w:pPr>
        <w:pStyle w:val="Normal"/>
        <w:widowControl/>
        <w:ind w:firstLine="144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Respondents.</w:t>
        <w:tab/>
        <w:tab/>
        <w:tab/>
        <w:t>)</w:t>
      </w:r>
    </w:p>
    <w:p>
      <w:pPr>
        <w:pStyle w:val="Normal"/>
        <w:widowControl/>
        <w:tabs>
          <w:tab w:val="left" w:pos="720" w:leader="none"/>
          <w:tab w:val="left" w:pos="1440" w:leader="none"/>
        </w:tabs>
        <w:ind w:start="720" w:end="14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RESPONSIVE TESTIMONY OF DR. RICHARD TABORS</w:t>
      </w:r>
    </w:p>
    <w:p>
      <w:pPr>
        <w:pStyle w:val="Normal"/>
        <w:widowControl/>
        <w:jc w:val="center"/>
        <w:rPr/>
      </w:pPr>
      <w:r>
        <w:rPr>
          <w:rFonts w:eastAsia="Times New Roman" w:cs="Times New Roman" w:ascii="Times New Roman" w:hAnsi="Times New Roman"/>
          <w:b/>
          <w:bCs/>
          <w:sz w:val="24"/>
          <w:szCs w:val="24"/>
        </w:rPr>
        <w:t>ON BEHALF OF POWEREX CORP</w:t>
      </w:r>
      <w:r>
        <w:rPr>
          <w:rFonts w:eastAsia="Times New Roman" w:cs="Times New Roman" w:ascii="Times New Roman" w:hAnsi="Times New Roman"/>
          <w:sz w:val="24"/>
          <w:szCs w:val="24"/>
        </w:rPr>
        <w:t>.</w:t>
      </w:r>
    </w:p>
    <w:p>
      <w:pPr>
        <w:pStyle w:val="Normal"/>
        <w:widowContro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480"/>
        <w:ind w:hanging="720" w:start="720" w:end="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Q:</w:t>
        <w:tab/>
        <w:t>Please state your name, title and business address.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w:t>
        <w:tab/>
        <w:t xml:space="preserve">My name is Dr. Richard Tabors.  I am President of Tabors Caramanis &amp; Associates, 50 Church Street, Cambridge, Massachusetts 02138.  My curriculum vitae is attached as Exhibit No. ___ to this prepared testimony.  I am submitting testimony on behalf of Powerex Corp. in this proceeding.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pPr>
      <w:r>
        <w:rPr>
          <w:rFonts w:eastAsia="Times New Roman" w:cs="Times New Roman" w:ascii="Times New Roman" w:hAnsi="Times New Roman"/>
          <w:sz w:val="24"/>
          <w:szCs w:val="24"/>
        </w:rPr>
        <w:t>Q:</w:t>
        <w:tab/>
        <w:t>What is your understanding of Powerex</w:t>
      </w:r>
      <w:r>
        <w:rPr>
          <w:rFonts w:eastAsia="WP MultinationalA Roman;Symbol" w:cs="WP MultinationalA Roman;Symbol" w:ascii="WP MultinationalA Roman;Symbol" w:hAnsi="WP MultinationalA Roman;Symbol"/>
          <w:sz w:val="24"/>
          <w:szCs w:val="24"/>
        </w:rPr>
        <w:sym w:font="WP MultinationalA Roman;Symbol" w:char="f02a"/>
      </w:r>
      <w:r>
        <w:rPr>
          <w:rFonts w:eastAsia="Times New Roman" w:cs="Times New Roman" w:ascii="Times New Roman" w:hAnsi="Times New Roman"/>
          <w:sz w:val="24"/>
          <w:szCs w:val="24"/>
        </w:rPr>
        <w:t>s operations?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w:t>
        <w:tab/>
        <w:t>Powerex markets a portfolio of energy and ancillary services throughout western North America. It aggregates energy from a wide variety of resources across the western US and Canada, including hydroelectric power purchased from its corporate parent BC Hydro.</w:t>
      </w:r>
    </w:p>
    <w:p>
      <w:pPr>
        <w:sectPr>
          <w:type w:val="nextPage"/>
          <w:pgSz w:w="12240" w:h="15840"/>
          <w:pgMar w:left="1440" w:right="2880" w:gutter="0" w:header="0" w:top="1440" w:footer="0" w:bottom="1440"/>
          <w:pgNumType w:fmt="decimal"/>
          <w:formProt w:val="false"/>
          <w:textDirection w:val="lrTb"/>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Q:</w:t>
        <w:tab/>
        <w:t>What is the purpose of your testimony?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w:t>
        <w:tab/>
        <w:t>The California Parties are seeking refunds from Powerex with respect to its sales of power to, and exchanges of power with, the California Department of Water Resources (“CDWR”) at delivery points in the Pacific Northwest during the period December 25, 2000 through June 20, 2001.  Powerex’s President and Chief Executive Officer Ken Peterson is presenting responsive testimony refuting these claims.  Part of Mr. Peterson’s testimony addresses the value of the inherent flexibility of hydropower resources to CDWR.  Mr. Peterson also addresses opportunity costs, replacement power costs and transmission risks that must be considered in evaluating the prices charged for hydropower.  My testimony will provide an overview of the role hydropower resources play in the Pacific Northwest, and will discuss the operating characteristics of hydropower systems that make them such a valuable and important resource.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Q:</w:t>
        <w:tab/>
        <w:t>What general observations can you offer regarding hydropower?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w:t>
        <w:tab/>
        <w:t>Hydropower plays a crucial role in the supply of power and power-related services in California and the Pacific Northwest region, much more so than in the rest of the Unites States. Most important are storage hydropower systems, which involve the storage of water behind a dam so that electricity can be generated at times when it is most needed by the electric system; this contrasts with run-of-the-river hydropower systems, which provide no operational control over when power is generated.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Q:</w:t>
        <w:tab/>
        <w:t>What do you intend to discuss about hydropower resources in this testimony?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w:t>
        <w:tab/>
        <w:t>I will first describe the economic and technical considerations which govern the management of hydropower resources, and the special characteristics of hydropower production that gives these resources their value. I will then describe the role of hydropower in both local power supply and in larger, regional power systems operation, which affect the economics and practicability of sharing the benefits of hydropower on a regional basis. I will also describe some of the technical and economic considerations which must be made by hydropower producers in electing whether to export power and at what price. Finally, I will examine how all of these issues have played out in California and Northwest markets since the summer of 2000, and how they have affected the value and price of hydropower output under current water availability and electricity market conditions.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Q:</w:t>
        <w:tab/>
        <w:t>What are the basic characteristics of a storage hydro system such as BC Hydro operates?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pPr>
      <w:r>
        <w:rPr>
          <w:rFonts w:eastAsia="Times New Roman" w:cs="Times New Roman" w:ascii="Times New Roman" w:hAnsi="Times New Roman"/>
          <w:sz w:val="24"/>
          <w:szCs w:val="24"/>
        </w:rPr>
        <w:t>A:</w:t>
        <w:tab/>
        <w:t xml:space="preserve">BC Hydro is approximately </w:t>
      </w:r>
      <w:r>
        <w:rPr>
          <w:rFonts w:eastAsia="Arial" w:cs="Arial" w:ascii="Arial" w:hAnsi="Arial"/>
          <w:i/>
          <w:iCs/>
          <w:sz w:val="24"/>
          <w:szCs w:val="24"/>
        </w:rPr>
        <w:t xml:space="preserve">95% </w:t>
      </w:r>
      <w:r>
        <w:rPr>
          <w:rFonts w:eastAsia="Times New Roman" w:cs="Times New Roman" w:ascii="Times New Roman" w:hAnsi="Times New Roman"/>
          <w:sz w:val="24"/>
          <w:szCs w:val="24"/>
        </w:rPr>
        <w:t xml:space="preserve">hydro and </w:t>
      </w:r>
      <w:r>
        <w:rPr>
          <w:rFonts w:eastAsia="Arial" w:cs="Arial" w:ascii="Arial" w:hAnsi="Arial"/>
          <w:i/>
          <w:iCs/>
          <w:sz w:val="24"/>
          <w:szCs w:val="24"/>
        </w:rPr>
        <w:t xml:space="preserve">5% </w:t>
      </w:r>
      <w:r>
        <w:rPr>
          <w:rFonts w:eastAsia="Times New Roman" w:cs="Times New Roman" w:ascii="Times New Roman" w:hAnsi="Times New Roman"/>
          <w:sz w:val="24"/>
          <w:szCs w:val="24"/>
        </w:rPr>
        <w:t>thermal. I am advised that about half of the power that Powerex markets in California and the Pacific Northwest is from hydroelectric resources.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Hydropower is often thought of as inexpensive or even “free” power because there is no marginal cost of operations, as there is for thermal units which must purchase their fuel. However, the total amount of hydropower generation available during any time period is not known in advance with certainty. This is because it depends on local streamflows and snowpack, which can vary considerably and unpredictably from season to season. If a system depends on hydropower to meet local demand, the operators have a responsibility to leave a healthy margin of safety, in the form of extra water stored in the reservoir, in case actual inflow is below expectation. If they fail to do so, they are exposing themselves to the risk that they will have to use another, more expensive source of power, or that they will be unable to serve load. This risk is again expressed in terms of opportunity cost, in this case the costs that may be incurred in the future as a result of choosing to exploit the resource today.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Q:</w:t>
        <w:tab/>
        <w:t>How does water availability affect hydropower operations and pricing?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w:t>
        <w:tab/>
        <w:t>In all hydropower dependent regions, the availability of water is a central determinant of the cost of serving load, because it determines how much thermal generation can be avoided. The value of the output is measured not in the cost of producing it, but in the costs avoided by not relying on other sources of power.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Q:</w:t>
        <w:tab/>
        <w:t>What role does hydropower play as a regional resource in the Pacific Northwest and the rest of the WSCC?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w:t>
        <w:tab/>
        <w:t>The level of hydro reservoirs is important not only to the Pacific Northwest region, but also to the smooth functioning of the power systems throughout the WSCC. The Columbia and Peace Rivers have been extensively developed for storage hydroelectric power operations, and together represent approximately 65% of the generating capacity in the entire Pacific Northwest region (US and Canada). To the extent that operation of this capacity can be coordinated with the hydropower and thermal resources among neighboring regions, the flexibility and efficiency of the regional power systems is significantly enhanced.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start="720" w:end="0"/>
        <w:jc w:val="both"/>
        <w:rPr/>
      </w:pPr>
      <w:r>
        <w:rPr>
          <w:rFonts w:eastAsia="Times New Roman" w:cs="Times New Roman" w:ascii="Times New Roman" w:hAnsi="Times New Roman"/>
          <w:sz w:val="24"/>
          <w:szCs w:val="24"/>
        </w:rPr>
        <w:t>At times of high water availability, when the opportunity cost of hydropower generation is low, power generated from Pacific Northwest hydro resources can be exported to neighboring regions. This can produce significant cost savings and environmental benefits when it is used to reduce those regions</w:t>
      </w:r>
      <w:r>
        <w:rPr>
          <w:rFonts w:eastAsia="WP MultinationalA Roman;Symbol" w:cs="WP MultinationalA Roman;Symbol" w:ascii="WP MultinationalA Roman;Symbol" w:hAnsi="WP MultinationalA Roman;Symbol"/>
          <w:sz w:val="24"/>
          <w:szCs w:val="24"/>
        </w:rPr>
        <w:sym w:font="WP MultinationalA Roman;Symbol" w:char="f02a"/>
      </w:r>
      <w:r>
        <w:rPr>
          <w:rFonts w:eastAsia="Times New Roman" w:cs="Times New Roman" w:ascii="Times New Roman" w:hAnsi="Times New Roman"/>
          <w:sz w:val="24"/>
          <w:szCs w:val="24"/>
        </w:rPr>
        <w:t xml:space="preserve"> dependence on high-cost, inefficient thermal power under peak conditions. The energy generated from hydropower can then be replaced in the form of low-cost thermal power imports during off-peak periods and seasons, allowing the hydropower reservoirs to refill.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This pattern of alternately importing (exporting) hydropower and then exporting (importing) thermal power is beneficial to both types of power systems. The regions that import the hydropower benefit from not running older, dirty thermal peaking units, and then further benefit from selling inexpensive power and avoiding the costly cycling off of baseload plants during off-peak hours. The hydro based systems can export surplus energy when other regions face peak demands and recover some of their capital costs, and can then import thermally generated energy during off-peak hours in order to avoid depleting their water resources.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This arrangement, implicitly and explicitly, exists throughout the Western United States and Canada. For example, power swapping has been a critical element in the operation of municipal utilities in California, which have been able to control their costs of operation through “borrowing” from Bonneville Power Administration or other Northwest hydro suppliers when river run-off has been high, and then paying back the energy when they have excess thermal power. However, there are risks and costs associated with such arrangements, which derive from the limits on total energy production faced by hydropower producers and from the risk of making delivery commitments over the long-distance transmission system.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Q:</w:t>
        <w:tab/>
        <w:t>What are the risks and costs associated with power swapping?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w:t>
        <w:tab/>
        <w:t>As beneficial as regional hydro-thermal power-swapping arrangements can be, they involve risks and costs which must be taken into account by the hydropower operators. These include risks and costs associated with long-distance transmission, the cost of decreased efficiency of the hydropower resources, and the risk associated with creating a dependency on outside regions to supply power at some time in the future.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Q:</w:t>
        <w:tab/>
        <w:t>Please explain transmission risk.</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w:t>
        <w:tab/>
        <w:t>Hydropower facilities which export power often face significant transmission distances; in the case of the Pacific Northwest, these distances can be inexcess of 1,000 miles. Transmission of power over these distances is expensive because of the fees charged by transmission owners for the use of their lines, and because of the losses of power during transmission which can be as great as 15%. It is also risky: if the seller of power does not own firm  transmission rights, it may be unable to make delivery at the time the power is required. Even if a seller does own the firm transmission rights, it may find itself unable to deliver power due to some unforeseen event as a line outage, and the likelihood of such an event increases with the distance to be crossed.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start="720" w:end="0"/>
        <w:jc w:val="both"/>
        <w:rPr/>
      </w:pPr>
      <w:r>
        <w:rPr>
          <w:rFonts w:eastAsia="Times New Roman" w:cs="Times New Roman" w:ascii="Times New Roman" w:hAnsi="Times New Roman"/>
          <w:sz w:val="24"/>
          <w:szCs w:val="24"/>
        </w:rPr>
        <w:t>If the seller is unable to secure transmission to effect a delivery, it is generally accountable for liquidated damages at the point of delivery—it must pay the market price for power in the buyer</w:t>
      </w:r>
      <w:r>
        <w:rPr>
          <w:rFonts w:eastAsia="WP MultinationalA Roman;Symbol" w:cs="WP MultinationalA Roman;Symbol" w:ascii="WP MultinationalA Roman;Symbol" w:hAnsi="WP MultinationalA Roman;Symbol"/>
          <w:sz w:val="24"/>
          <w:szCs w:val="24"/>
        </w:rPr>
        <w:sym w:font="WP MultinationalA Roman;Symbol" w:char="f02a"/>
      </w:r>
      <w:r>
        <w:rPr>
          <w:rFonts w:eastAsia="Times New Roman" w:cs="Times New Roman" w:ascii="Times New Roman" w:hAnsi="Times New Roman"/>
          <w:sz w:val="24"/>
          <w:szCs w:val="24"/>
        </w:rPr>
        <w:t>s market to replace the power the seller had contracted to provide. Thus in setting the price for power to be sold, the seller must take into account the possibility of having to buy replacement power.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Q:</w:t>
        <w:tab/>
        <w:t>Earlier you referred to decreased efficiency of the hydropower resource. Please explain.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w:t>
        <w:tab/>
        <w:t>Exporting hydropower also comes with a cost associated with decreased efficiency of the hydropower resource. There are two reasons for this. The first is that the amount of power that can be extracted from a hydropower turbine is directly related to the hydraulic “head”—the vertical drop from the surface of the water to the turbine itself. If the level of the reservoir is lower, the head is decreased and less power can be generated.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second loss of efficiency is a result of running the turbine at closer to its full capacity. Hydropower turbines achieve maximum water use efficiency at an output level which is below their maximum output. Running “flat out” can result in a doubling of water use per MWh of electricity produced compared to the optimal levels, meaning that much less power can be produced for the same amount of water. Neither of these are necessarily major issues at times when water is abundant, and the reservoir has a significant operating margin. They are both serious concerns, however, when water availability is below normal and conservative management is warranted.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Finally, operating the reservoir under extreme conditions reduces flexibility because of the need to accommodate other operational and legally binding constraints, including those associated with flood control, irrigation, navigation, recreation, and ecosystem and fisheries management.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Q:</w:t>
        <w:tab/>
        <w:t>Please explain the necessity for reservoir replenishment.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w:t>
        <w:tab/>
        <w:t>Hydropower operators have incentives to engage in power swapping deals as described above, but they have an absolute responsibility to serve their own native load, self-provide ancillary services and maintain system reliability. Because  of this, normal operating procedures for most storage hydro systems  dictate that a certain amount of reserve capacity be held in the reservoir as insurance against future shortfalls, even during times of average or high water availability. Depleting these reserves, even when the inflow is expected to be sufficient for all hydropower needs, exposes the system to both physical and economic risks. For example, depleting the storage reservoir without assured future physical supplies can: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ind w:hanging="180" w:start="54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b/>
        <w:t>Leave the hydro operator at risk for actual deliveries at a later date and/or at risk for maintaining the reliability of the system;</w:t>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ind w:hanging="540" w:start="54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w:t>
        <w:tab/>
        <w:t>Require the use of more expensive, thermal generation assets to serve internal demand;</w:t>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ind w:hanging="180" w:start="54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b/>
        <w:t>Require the hydro operator to purchase energy on the spot market, potentially at times of shortage and/or high market prices, or to curtail demand; and</w:t>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ind w:hanging="540" w:start="54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w:t>
        <w:tab/>
        <w:t>Leave the hydro operator unable to replenish the reservoir to avert these same risks in the following season and beyond.</w:t>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ind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Hydropower producers who export power in power swap arrangements must carefully consider the risk of being required to import more expensive power in return and replenish their reserves, and must factor this risk into the price at which they bid their exports.</w:t>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Q:</w:t>
        <w:tab/>
        <w:t>What is the effect of a low water year on replacement power?</w:t>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w:t>
        <w:tab/>
        <w:t>In low water years such as 2000 and 2001, when severe drought and reduced snow pack conditions are prevailing in the Pacific Northwest, hydroelectric suppliers can only use their generation capacity to make export sales if they later acquire equivalent amounts of replacement energy from third parties. Energy made available by BC Hydro to Powerex for sales to California during October-December 2000 had to be replaced by energy acquired on the market during later months. During January-March 2001, Powerex bought back over 2,500 GWh of energy, generally from Pacific Northwest suppliers.</w:t>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ind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sales price of hydroelectric energy by Powerex in one month needs to be evaluated by reference not to the prevailing price of energy at the time the sale occurred, nor to a theoretical market price based on thermal generation and the price of natural gas, but rather to the projected cost of energy for the month(s) when replacement is required. This temporal nature of hydroelectric production must be considered in any refund calculation, if the Commission retroactively determines that overcharges have occurred.</w:t>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Q:</w:t>
        <w:tab/>
        <w:t>What are the current conditions facing hydroelectric producers in the Pacific Northwest?</w:t>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w:t>
        <w:tab/>
        <w:t>According to the WSCC 2001 Summer Assessment report, water availability for hydropower generation in the Northwest this year is expected to be about 53% of normal levels. This means that absent any other constraints on the operation of the system, the Northwest would have insufficient water inflow to meet its internal load-serving requirements even without any non-firm energy sales. This situation necessitates extraordinary measures in the Northwest, including ongoing industrial load buy-back programs, aggressive public conservation measures, purchase of thermal power on the open market, and drawdown of hydropower reservoirs to historic low levels. This last measure is likely to leave the system vulnerable to continued extreme shortages if drought conditions persist.</w:t>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ind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Despite these conditions, however, hydropower producers in the Northwestern US and Canada have been running their turbines and depleting their reservoirs in order to sell power to California and help avert blackouts in that state. This has been the case even during periods which are traditionally off-peak periods in California, when hydro producers are historically net importers of energy as they conserve water to prepare for the regional peak in the summer.</w:t>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ind w:start="360" w:end="0"/>
        <w:jc w:val="both"/>
        <w:rPr/>
      </w:pPr>
      <w:r>
        <w:rPr>
          <w:rFonts w:eastAsia="Times New Roman" w:cs="Times New Roman" w:ascii="Times New Roman" w:hAnsi="Times New Roman"/>
          <w:sz w:val="24"/>
          <w:szCs w:val="24"/>
        </w:rPr>
        <w:t>The Fall and Winter of 2000/0 1 have been one of the driest on record in British Columbia. Precipitation levels were near all time lows. This lack of rainfall and consequent low reservoir inflows, have caused BC Hydro</w:t>
      </w:r>
      <w:r>
        <w:rPr>
          <w:rFonts w:eastAsia="WP MultinationalA Roman;Symbol" w:cs="WP MultinationalA Roman;Symbol" w:ascii="WP MultinationalA Roman;Symbol" w:hAnsi="WP MultinationalA Roman;Symbol"/>
          <w:sz w:val="24"/>
          <w:szCs w:val="24"/>
        </w:rPr>
        <w:sym w:font="WP MultinationalA Roman;Symbol" w:char="f02a"/>
      </w:r>
      <w:r>
        <w:rPr>
          <w:rFonts w:eastAsia="Times New Roman" w:cs="Times New Roman" w:ascii="Times New Roman" w:hAnsi="Times New Roman"/>
          <w:sz w:val="24"/>
          <w:szCs w:val="24"/>
        </w:rPr>
        <w:t>s reservoirs to be drawn down far below normal, starting in the Fall of 2000 and continuing through today.</w:t>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ind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Because of this, BC Hydro, together with many other entities in the Pacific Northwest, has been a net importer of energy over the past year. That is, every MWh that was sold into the California market over the past year has had to be replaced (and more) by purchases of energy at prevailing market prices.</w:t>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ind w:hanging="360" w:start="360" w:end="0"/>
        <w:jc w:val="both"/>
        <w:rPr/>
      </w:pPr>
      <w:r>
        <w:rPr>
          <w:rFonts w:eastAsia="Times New Roman" w:cs="Times New Roman" w:ascii="Times New Roman" w:hAnsi="Times New Roman"/>
          <w:sz w:val="24"/>
          <w:szCs w:val="24"/>
        </w:rPr>
        <w:t>Q:</w:t>
        <w:tab/>
        <w:t>What are your conclusions regarding the role of hydropower resources in the Pacific Northwest, and its implications for FERC</w:t>
      </w:r>
      <w:r>
        <w:rPr>
          <w:rFonts w:eastAsia="WP MultinationalA Roman;Symbol" w:cs="WP MultinationalA Roman;Symbol" w:ascii="WP MultinationalA Roman;Symbol" w:hAnsi="WP MultinationalA Roman;Symbol"/>
          <w:sz w:val="24"/>
          <w:szCs w:val="24"/>
        </w:rPr>
        <w:sym w:font="WP MultinationalA Roman;Symbol" w:char="f02a"/>
      </w:r>
      <w:r>
        <w:rPr>
          <w:rFonts w:eastAsia="Times New Roman" w:cs="Times New Roman" w:ascii="Times New Roman" w:hAnsi="Times New Roman"/>
          <w:sz w:val="24"/>
          <w:szCs w:val="24"/>
        </w:rPr>
        <w:t>s price mitigation and refund methodologies?</w:t>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w:t>
        <w:tab/>
        <w:t>Hydropower is an extremely valuable, flexible resource both for serving local load and for power system management in surrounding regions. There is no marginal cost of operations in the sense that there is for thermal power plants, but because of the energy-limited nature of the resource, there is a significant opportunity cost associated with generation that governs operations and system economics.</w:t>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ind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Under normal conditions, hydropower producers often engage in implicit or explicit power-swapping arrangements with surrounding regions to the economic and environmental benefit of both. Conditions since the summer of 2000 have been far from normal in the Pacific Northwest and, in fact, have been extremely unfavorable. Nevertheless, hydropower producers have continued to provide power to California.</w:t>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ind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This practice has put hydropower operators at some risk, and has exposed them to high costs associated with purchasing replacement power, and potentially with extremely high prices for liquidated damages if they are unable to deliver on their power sales to California. These risks and costs must be factored into any evaluation of the prices charged to CDWR..</w:t>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sectPr>
          <w:type w:val="continuous"/>
          <w:pgSz w:w="12240" w:h="15840"/>
          <w:pgMar w:left="1440" w:right="2880" w:gutter="0" w:header="0" w:top="1440" w:footer="0" w:bottom="1440"/>
          <w:formProt w:val="false"/>
          <w:textDirection w:val="lrTb"/>
        </w:sectPr>
      </w:pP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ind w:hanging="360" w:start="360" w:end="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Q:</w:t>
        <w:tab/>
        <w:t>If the Commission were to consider refunds to CDWR, would it be appropriate for the Commission to utilize the Mitigated Market Clearing Price (“MMCP”) ultimately approved for the CAISO as a refund benchmark for sales of hydropower in the Pacific Northwest?</w:t>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w:t>
        <w:tab/>
        <w:t>No.  It is not logical or appropriate to consider refunds for sales of hydroelectric power based on a methodology which only considers a thermal heat rate and the cost of natural gas. This is particularly true for 2000 and 2001, in which much of western North America has experienced severe low water conditions. These low water conditions have particular implications for sellers of hydroelectric power, particularly with respect to opportunity costs and replacement power costs.  Such costs need to be reflected in any refund formula that the Commission might consider imposing on PNW transactions.</w:t>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Q:</w:t>
        <w:tab/>
        <w:t>Does this conclude your testimony?</w:t>
      </w:r>
    </w:p>
    <w:p>
      <w:pPr>
        <w:pStyle w:val="Normal"/>
        <w:widowControl/>
        <w:tabs>
          <w:tab w:val="clear" w:pos="720"/>
          <w:tab w:val="left" w:pos="-1200" w:leader="none"/>
          <w:tab w:val="left" w:pos="-720" w:leader="none"/>
          <w:tab w:val="left" w:pos="0" w:leader="none"/>
          <w:tab w:val="left" w:pos="36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480"/>
        <w:ind w:hanging="360" w:start="3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w:t>
        <w:tab/>
        <w:t>Yes, it does.</w:t>
      </w:r>
    </w:p>
    <w:sectPr>
      <w:type w:val="continuous"/>
      <w:pgSz w:w="12240" w:h="15840"/>
      <w:pgMar w:left="1440" w:right="2880" w:gutter="0" w:header="0" w:top="1440" w:footer="0" w:bottom="144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family w:val="modern"/>
    <w:pitch w:val="default"/>
  </w:font>
  <w:font w:name="Liberation Sans">
    <w:altName w:val="Arial"/>
    <w:charset w:val="01" w:characterSet="utf-8"/>
    <w:family w:val="swiss"/>
    <w:pitch w:val="variable"/>
  </w:font>
  <w:font w:name="Times New Roman">
    <w:charset w:val="01"/>
    <w:family w:val="roman"/>
    <w:pitch w:val="variable"/>
  </w:font>
  <w:font w:name="WP MultinationalA Roman">
    <w:altName w:val="Symbol"/>
    <w:charset w:val="02"/>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Courier New" w:hAnsi="Courier;Courier New" w:eastAsia="Courier;Courier New" w:cs="Courier;Courier New"/>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3960" w:leader="none"/>
        <w:tab w:val="right" w:pos="7920"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2001-08-25T18:37:00Z</dcterms:created>
  <dc:creator>Bracewell &amp; Patterson</dc:creator>
  <dc:description/>
  <dc:language>en-CA</dc:language>
  <cp:lastModifiedBy>Bracewell &amp; Patterson</cp:lastModifiedBy>
  <dcterms:modified xsi:type="dcterms:W3CDTF">2001-08-25T18:37:00Z</dcterms:modified>
  <cp:revision>2</cp:revision>
  <dc:subject/>
  <dc:title>        UNITED STATES OF AMERICA</dc:title>
</cp:coreProperties>
</file>