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Procedure Change Description</w:t>
      </w:r>
    </w:p>
    <w:p>
      <w:pPr>
        <w:pStyle w:val="Heading"/>
        <w:rPr/>
      </w:pPr>
      <w:r>
        <w:rPr/>
      </w:r>
    </w:p>
    <w:p>
      <w:pPr>
        <w:pStyle w:val="Normal"/>
        <w:ind w:hanging="4320" w:start="4320" w:end="0"/>
        <w:rPr>
          <w:rFonts w:ascii="Courier New" w:hAnsi="Courier New" w:cs="Courier New"/>
          <w:lang w:eastAsia="en-US"/>
        </w:rPr>
      </w:pPr>
      <w:r>
        <w:rPr>
          <w:rFonts w:cs="Courier New" w:ascii="Courier New" w:hAnsi="Courier New"/>
          <w:b/>
          <w:sz w:val="28"/>
          <w:lang w:eastAsia="en-US"/>
        </w:rPr>
        <w:t>Procedure Number/Name:</w:t>
      </w:r>
      <w:r>
        <w:rPr>
          <w:rFonts w:cs="Courier New" w:ascii="Courier New" w:hAnsi="Courier New"/>
          <w:lang w:eastAsia="en-US"/>
        </w:rPr>
        <w:t xml:space="preserve"> </w:t>
        <w:tab/>
      </w:r>
      <w:r>
        <w:rPr>
          <w:lang w:eastAsia="en-US"/>
        </w:rPr>
        <w:t xml:space="preserve">T-152, Huntington Beach Power Plants 1-4 Split Bus </w:t>
      </w:r>
    </w:p>
    <w:p>
      <w:pPr>
        <w:pStyle w:val="Normal"/>
        <w:ind w:hanging="3960" w:start="3960" w:end="0"/>
        <w:rPr>
          <w:rFonts w:ascii="Courier New" w:hAnsi="Courier New" w:cs="Courier New"/>
          <w:lang w:eastAsia="en-US"/>
        </w:rPr>
      </w:pPr>
      <w:r>
        <w:rPr>
          <w:rFonts w:cs="Courier New" w:ascii="Courier New" w:hAnsi="Courier New"/>
          <w:lang w:eastAsia="en-US"/>
        </w:rPr>
      </w:r>
    </w:p>
    <w:p>
      <w:pPr>
        <w:pStyle w:val="Normal"/>
        <w:ind w:hanging="3960" w:start="3960" w:end="0"/>
        <w:rPr/>
      </w:pPr>
      <w:r>
        <w:rPr>
          <w:rFonts w:cs="Courier New" w:ascii="Courier New" w:hAnsi="Courier New"/>
          <w:b/>
          <w:sz w:val="28"/>
          <w:lang w:eastAsia="en-US"/>
        </w:rPr>
        <w:t>Version</w:t>
      </w:r>
      <w:r>
        <w:rPr>
          <w:rFonts w:cs="Courier New" w:ascii="Courier New" w:hAnsi="Courier New"/>
          <w:lang w:eastAsia="en-US"/>
        </w:rPr>
        <w:t>:</w:t>
        <w:tab/>
      </w:r>
      <w:r>
        <w:rPr>
          <w:lang w:eastAsia="en-US"/>
        </w:rPr>
        <w:t>1.0</w:t>
      </w:r>
    </w:p>
    <w:p>
      <w:pPr>
        <w:pStyle w:val="Normal"/>
        <w:ind w:hanging="3960" w:start="3960" w:end="0"/>
        <w:rPr>
          <w:rFonts w:ascii="Courier New" w:hAnsi="Courier New" w:cs="Courier New"/>
          <w:lang w:eastAsia="en-US"/>
        </w:rPr>
      </w:pPr>
      <w:r>
        <w:rPr>
          <w:rFonts w:cs="Courier New" w:ascii="Courier New" w:hAnsi="Courier New"/>
          <w:b/>
          <w:sz w:val="28"/>
          <w:lang w:eastAsia="en-US"/>
        </w:rPr>
        <w:t>Date:</w:t>
        <w:tab/>
      </w:r>
      <w:r>
        <w:rPr>
          <w:lang w:eastAsia="en-US"/>
        </w:rPr>
        <w:t>8/16/2001</w:t>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b/>
          <w:sz w:val="28"/>
          <w:lang w:eastAsia="en-US"/>
        </w:rPr>
      </w:pPr>
      <w:r>
        <w:rPr>
          <w:rFonts w:cs="Courier New" w:ascii="Courier New" w:hAnsi="Courier New"/>
          <w:b/>
          <w:sz w:val="28"/>
          <w:lang w:eastAsia="en-US"/>
        </w:rPr>
        <w:t>Reason for Changes:</w:t>
      </w:r>
    </w:p>
    <w:p>
      <w:pPr>
        <w:pStyle w:val="Normal"/>
        <w:rPr>
          <w:rFonts w:ascii="Courier New" w:hAnsi="Courier New" w:cs="Courier New"/>
          <w:b/>
          <w:sz w:val="28"/>
          <w:lang w:eastAsia="en-US"/>
        </w:rPr>
      </w:pPr>
      <w:r>
        <w:rPr>
          <w:rFonts w:cs="Courier New" w:ascii="Courier New" w:hAnsi="Courier New"/>
          <w:b/>
          <w:sz w:val="28"/>
          <w:lang w:eastAsia="en-US"/>
        </w:rPr>
      </w:r>
    </w:p>
    <w:p>
      <w:pPr>
        <w:pStyle w:val="BodyText"/>
        <w:numPr>
          <w:ilvl w:val="0"/>
          <w:numId w:val="1"/>
        </w:numPr>
        <w:rPr/>
      </w:pPr>
      <w:r>
        <w:rPr/>
        <w:t>Huntington Beach units 3 and 4 have been re-powered and are scheduled to be in service shortly.  The existing units 1, 2 and 5 presently provide 563 MW of power.  The added re-powered units, rated 220 MW each, achieve a total plant capacity of 1003 MW.  If all units, including units 3 and 4, are concurrently on-line, additional stress will be placed on the 230 kV circuit breakers (CBs) at Huntington Beach, Hinson, and Villa Park substations, thereby exceeding their rated interrupting capability. This procedure will provide guidelines for operation of the Huntington Beach 230 kV buses in order to reduce short circuit duty contribution from the Huntington Beach units.</w:t>
      </w:r>
    </w:p>
    <w:p>
      <w:pPr>
        <w:pStyle w:val="Normal"/>
        <w:rPr>
          <w:rFonts w:ascii="Courier New" w:hAnsi="Courier New" w:cs="Courier New"/>
          <w:lang w:eastAsia="en-US"/>
        </w:rPr>
      </w:pPr>
      <w:r>
        <w:rPr>
          <w:rFonts w:cs="Courier New" w:ascii="Courier New" w:hAnsi="Courier New"/>
          <w:lang w:eastAsia="en-US"/>
        </w:rPr>
      </w:r>
    </w:p>
    <w:p>
      <w:pPr>
        <w:pStyle w:val="Normal"/>
        <w:rPr/>
      </w:pPr>
      <w:r>
        <w:rPr>
          <w:rFonts w:cs="Courier New" w:ascii="Courier New" w:hAnsi="Courier New"/>
          <w:b/>
          <w:sz w:val="28"/>
          <w:lang w:eastAsia="en-US"/>
        </w:rPr>
        <w:t>Description of Changes</w:t>
      </w:r>
      <w:r>
        <w:rPr>
          <w:rFonts w:cs="Courier New" w:ascii="Courier New" w:hAnsi="Courier New"/>
          <w:lang w:eastAsia="en-US"/>
        </w:rPr>
        <w:t xml:space="preserve">: </w:t>
      </w:r>
    </w:p>
    <w:p>
      <w:pPr>
        <w:pStyle w:val="Normal"/>
        <w:rPr>
          <w:rFonts w:ascii="Courier New" w:hAnsi="Courier New" w:cs="Courier New"/>
          <w:lang w:eastAsia="en-US"/>
        </w:rPr>
      </w:pPr>
      <w:r>
        <w:rPr>
          <w:rFonts w:cs="Courier New" w:ascii="Courier New" w:hAnsi="Courier New"/>
          <w:lang w:eastAsia="en-US"/>
        </w:rPr>
      </w:r>
    </w:p>
    <w:p>
      <w:pPr>
        <w:pStyle w:val="Normal"/>
        <w:numPr>
          <w:ilvl w:val="0"/>
          <w:numId w:val="2"/>
        </w:numPr>
        <w:rPr/>
      </w:pPr>
      <w:r>
        <w:rPr/>
        <w:t>New procedure.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Courier New" w:hAnsi="Courier New" w:cs="Courier New"/>
      <w:b/>
      <w:sz w:val="32"/>
      <w:lang w:eastAsia="en-US"/>
    </w:rPr>
  </w:style>
  <w:style w:type="paragraph" w:styleId="BodyText">
    <w:name w:val="Body Text"/>
    <w:basedOn w:val="Normal"/>
    <w:pPr>
      <w:spacing w:before="120" w:after="0"/>
      <w:ind w:hanging="0" w:start="72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2001-08-16T17:58:00Z</dcterms:created>
  <dc:creator>MPeterson</dc:creator>
  <dc:description/>
  <dc:language>en-CA</dc:language>
  <cp:lastModifiedBy>MPeterson</cp:lastModifiedBy>
  <cp:lastPrinted>2001-07-23T14:00:00Z</cp:lastPrinted>
  <dcterms:modified xsi:type="dcterms:W3CDTF">2001-08-16T17:58:00Z</dcterms:modified>
  <cp:revision>2</cp:revision>
  <dc:subject/>
  <dc:title>Procedure Change Description</dc:title>
</cp:coreProperties>
</file>