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Procedure Change Description</w:t>
      </w:r>
    </w:p>
    <w:p>
      <w:pPr>
        <w:pStyle w:val="Heading"/>
        <w:rPr/>
      </w:pPr>
      <w:r>
        <w:rPr/>
      </w:r>
    </w:p>
    <w:p>
      <w:pPr>
        <w:pStyle w:val="Normal"/>
        <w:ind w:hanging="4320" w:start="4320" w:end="0"/>
        <w:rPr/>
      </w:pPr>
      <w:r>
        <w:rPr>
          <w:rFonts w:cs="Courier New" w:ascii="Courier New" w:hAnsi="Courier New"/>
          <w:b/>
          <w:sz w:val="28"/>
          <w:lang w:eastAsia="en-US"/>
        </w:rPr>
        <w:t>Procedure Number/Name:</w:t>
      </w:r>
      <w:r>
        <w:rPr>
          <w:rFonts w:cs="Courier New" w:ascii="Courier New" w:hAnsi="Courier New"/>
          <w:lang w:eastAsia="en-US"/>
        </w:rPr>
        <w:t xml:space="preserve"> </w:t>
        <w:tab/>
        <w:t>T-140/McCullough 500kV Fault Duty Mitigation</w:t>
      </w:r>
    </w:p>
    <w:p>
      <w:pPr>
        <w:pStyle w:val="Normal"/>
        <w:ind w:hanging="3960" w:start="3960" w:end="0"/>
        <w:rPr>
          <w:rFonts w:ascii="Courier New" w:hAnsi="Courier New" w:cs="Courier New"/>
          <w:lang w:eastAsia="en-US"/>
        </w:rPr>
      </w:pPr>
      <w:r>
        <w:rPr>
          <w:rFonts w:cs="Courier New" w:ascii="Courier New" w:hAnsi="Courier New"/>
          <w:lang w:eastAsia="en-US"/>
        </w:rPr>
      </w:r>
    </w:p>
    <w:p>
      <w:pPr>
        <w:pStyle w:val="Normal"/>
        <w:ind w:hanging="4320" w:start="4320" w:end="0"/>
        <w:rPr/>
      </w:pPr>
      <w:r>
        <w:rPr>
          <w:rFonts w:cs="Courier New" w:ascii="Courier New" w:hAnsi="Courier New"/>
          <w:b/>
          <w:sz w:val="28"/>
          <w:lang w:eastAsia="en-US"/>
        </w:rPr>
        <w:t>Version</w:t>
      </w:r>
      <w:r>
        <w:rPr>
          <w:rFonts w:cs="Courier New" w:ascii="Courier New" w:hAnsi="Courier New"/>
          <w:lang w:eastAsia="en-US"/>
        </w:rPr>
        <w:t>:</w:t>
        <w:tab/>
        <w:t>5.0</w:t>
      </w:r>
    </w:p>
    <w:p>
      <w:pPr>
        <w:pStyle w:val="Normal"/>
        <w:ind w:hanging="4320" w:start="4320" w:end="0"/>
        <w:rPr>
          <w:rFonts w:ascii="Courier New" w:hAnsi="Courier New" w:cs="Courier New"/>
          <w:lang w:eastAsia="en-US"/>
        </w:rPr>
      </w:pPr>
      <w:r>
        <w:rPr>
          <w:rFonts w:cs="Courier New" w:ascii="Courier New" w:hAnsi="Courier New"/>
          <w:lang w:eastAsia="en-US"/>
        </w:rPr>
      </w:r>
    </w:p>
    <w:p>
      <w:pPr>
        <w:pStyle w:val="Normal"/>
        <w:ind w:hanging="4320" w:start="4320" w:end="0"/>
        <w:rPr/>
      </w:pPr>
      <w:r>
        <w:rPr>
          <w:rFonts w:cs="Courier New" w:ascii="Courier New" w:hAnsi="Courier New"/>
          <w:b/>
          <w:sz w:val="28"/>
          <w:lang w:eastAsia="en-US"/>
        </w:rPr>
        <w:t>Date:</w:t>
        <w:tab/>
      </w:r>
      <w:r>
        <w:rPr>
          <w:rFonts w:cs="Courier New" w:ascii="Courier New" w:hAnsi="Courier New"/>
          <w:lang w:eastAsia="en-US"/>
        </w:rPr>
        <w:t>7/31/2001</w:t>
      </w:r>
    </w:p>
    <w:p>
      <w:pPr>
        <w:pStyle w:val="Normal"/>
        <w:rPr>
          <w:rFonts w:ascii="Courier New" w:hAnsi="Courier New" w:cs="Courier New"/>
          <w:b/>
          <w:sz w:val="28"/>
          <w:lang w:eastAsia="en-US"/>
        </w:rPr>
      </w:pPr>
      <w:r>
        <w:rPr>
          <w:rFonts w:cs="Courier New" w:ascii="Courier New" w:hAnsi="Courier New"/>
          <w:b/>
          <w:sz w:val="28"/>
          <w:lang w:eastAsia="en-US"/>
        </w:rPr>
      </w:r>
    </w:p>
    <w:p>
      <w:pPr>
        <w:pStyle w:val="Normal"/>
        <w:rPr>
          <w:rFonts w:ascii="Courier New" w:hAnsi="Courier New" w:cs="Courier New"/>
          <w:b/>
          <w:sz w:val="28"/>
          <w:lang w:eastAsia="en-US"/>
        </w:rPr>
      </w:pPr>
      <w:r>
        <w:rPr>
          <w:rFonts w:cs="Courier New" w:ascii="Courier New" w:hAnsi="Courier New"/>
          <w:b/>
          <w:sz w:val="28"/>
          <w:lang w:eastAsia="en-US"/>
        </w:rPr>
        <w:t>Reason for Changes:</w:t>
      </w:r>
    </w:p>
    <w:p>
      <w:pPr>
        <w:pStyle w:val="Normal"/>
        <w:numPr>
          <w:ilvl w:val="0"/>
          <w:numId w:val="1"/>
        </w:numPr>
        <w:rPr>
          <w:rFonts w:ascii="Courier" w:hAnsi="Courier" w:cs="Courier"/>
          <w:lang w:eastAsia="en-US"/>
        </w:rPr>
      </w:pPr>
      <w:r>
        <w:rPr>
          <w:rFonts w:cs="Courier" w:ascii="Courier" w:hAnsi="Courier"/>
          <w:lang w:eastAsia="en-US"/>
        </w:rPr>
        <w:t>This procedure, T-140, was terminated when the Merchant Plant went into Nevada Power's Control Area, and Nevada Power put into place an operating procedure and took over the roll of managing this facet of system operation. The CAISO still feels that some procedural reference was still needed to give the CAISO transmission desk some direction for dealing with McCullough 500 kV fault duty. It was decided to re-issue the procedure (T-140) to address this concern.</w:t>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lang w:eastAsia="en-US"/>
        </w:rPr>
      </w:pPr>
      <w:r>
        <w:rPr>
          <w:rFonts w:cs="Courier New" w:ascii="Courier New" w:hAnsi="Courier New"/>
          <w:lang w:eastAsia="en-US"/>
        </w:rPr>
      </w:r>
    </w:p>
    <w:p>
      <w:pPr>
        <w:pStyle w:val="Normal"/>
        <w:rPr>
          <w:rFonts w:ascii="Courier New" w:hAnsi="Courier New" w:cs="Courier New"/>
          <w:b/>
          <w:sz w:val="28"/>
          <w:lang w:eastAsia="en-US"/>
        </w:rPr>
      </w:pPr>
      <w:r>
        <w:rPr>
          <w:rFonts w:cs="Courier New" w:ascii="Courier New" w:hAnsi="Courier New"/>
          <w:b/>
          <w:sz w:val="28"/>
          <w:lang w:eastAsia="en-US"/>
        </w:rPr>
      </w:r>
    </w:p>
    <w:p>
      <w:pPr>
        <w:pStyle w:val="Normal"/>
        <w:rPr/>
      </w:pPr>
      <w:r>
        <w:rPr>
          <w:rFonts w:cs="Courier New" w:ascii="Courier New" w:hAnsi="Courier New"/>
          <w:b/>
          <w:sz w:val="28"/>
          <w:lang w:eastAsia="en-US"/>
        </w:rPr>
        <w:t>Description of Changes</w:t>
      </w:r>
      <w:r>
        <w:rPr>
          <w:rFonts w:cs="Courier New" w:ascii="Courier New" w:hAnsi="Courier New"/>
          <w:lang w:eastAsia="en-US"/>
        </w:rPr>
        <w:t xml:space="preserve">: </w:t>
      </w:r>
    </w:p>
    <w:p>
      <w:pPr>
        <w:pStyle w:val="Normal"/>
        <w:numPr>
          <w:ilvl w:val="0"/>
          <w:numId w:val="2"/>
        </w:numPr>
        <w:rPr>
          <w:rFonts w:ascii="Courier New" w:hAnsi="Courier New" w:cs="Courier New"/>
          <w:lang w:eastAsia="en-US"/>
        </w:rPr>
      </w:pPr>
      <w:r>
        <w:rPr>
          <w:rFonts w:cs="Courier New" w:ascii="Courier New" w:hAnsi="Courier New"/>
          <w:lang w:eastAsia="en-US"/>
        </w:rPr>
        <w:t>The procedure, T-140 is being re-issued.  The procedure refers the CAISO transmission desk to refer to the Nevada Power attachment (Attachment A) for instructions on dealing with the McCullough 500 kV fault duty.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jc w:val="center"/>
    </w:pPr>
    <w:rPr>
      <w:rFonts w:ascii="Courier New" w:hAnsi="Courier New" w:cs="Courier New"/>
      <w:b/>
      <w:sz w:val="32"/>
      <w:lang w:eastAsia="en-US"/>
    </w:rPr>
  </w:style>
  <w:style w:type="paragraph" w:styleId="BodyText">
    <w:name w:val="Body Text"/>
    <w:basedOn w:val="Normal"/>
    <w:pPr>
      <w:spacing w:before="120" w:after="0"/>
      <w:ind w:hanging="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2001-07-30T19:16:00Z</dcterms:created>
  <dc:creator>MPeterson</dc:creator>
  <dc:description/>
  <dc:language>en-CA</dc:language>
  <cp:lastModifiedBy>MPeterson</cp:lastModifiedBy>
  <cp:lastPrinted>2001-07-16T09:20:00Z</cp:lastPrinted>
  <dcterms:modified xsi:type="dcterms:W3CDTF">2001-07-30T19:25:00Z</dcterms:modified>
  <cp:revision>3</cp:revision>
  <dc:subject/>
  <dc:title>Procedure Change Description</dc:title>
</cp:coreProperties>
</file>