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r>
    </w:p>
    <w:p>
      <w:pPr>
        <w:pStyle w:val="Normal"/>
        <w:jc w:val="center"/>
        <w:rPr>
          <w:rFonts w:ascii="Copperplate Gothic Bold" w:hAnsi="Copperplate Gothic Bold" w:cs="Copperplate Gothic Bold"/>
          <w:b/>
          <w:shadow/>
          <w:color w:val="000080"/>
          <w:sz w:val="28"/>
        </w:rPr>
      </w:pPr>
      <w:r>
        <w:rPr>
          <w:rFonts w:cs="Copperplate Gothic Bold" w:ascii="Copperplate Gothic Bold" w:hAnsi="Copperplate Gothic Bold"/>
          <w:b/>
          <w:shadow/>
          <w:color w:val="000080"/>
          <w:sz w:val="28"/>
        </w:rPr>
      </w:r>
    </w:p>
    <w:p>
      <w:pPr>
        <w:pStyle w:val="Normal"/>
        <w:jc w:val="center"/>
        <w:rPr>
          <w:rFonts w:ascii="Copperplate Gothic Bold" w:hAnsi="Copperplate Gothic Bold" w:cs="Copperplate Gothic Bold"/>
          <w:shadow/>
          <w:color w:val="0000FF"/>
          <w:sz w:val="28"/>
        </w:rPr>
      </w:pPr>
      <w:r>
        <w:rPr>
          <w:rFonts w:cs="Copperplate Gothic Bold" w:ascii="Copperplate Gothic Bold" w:hAnsi="Copperplate Gothic Bold"/>
          <w:shadow/>
          <w:color w:val="FF0000"/>
          <w:sz w:val="28"/>
        </w:rPr>
        <w:t xml:space="preserve">TX SET </w:t>
      </w:r>
    </w:p>
    <w:p>
      <w:pPr>
        <w:pStyle w:val="Normal"/>
        <w:jc w:val="center"/>
        <w:rPr>
          <w:rFonts w:ascii="Copperplate Gothic Bold" w:hAnsi="Copperplate Gothic Bold" w:cs="Copperplate Gothic Bold"/>
          <w:shadow/>
          <w:color w:val="FF0000"/>
          <w:sz w:val="28"/>
        </w:rPr>
      </w:pPr>
      <w:r>
        <w:rPr>
          <w:rFonts w:cs="Copperplate Gothic Bold" w:ascii="Copperplate Gothic Bold" w:hAnsi="Copperplate Gothic Bold"/>
          <w:shadow/>
          <w:color w:val="FF0000"/>
          <w:sz w:val="28"/>
        </w:rPr>
        <w:t>Change Control Conference Call Minutes</w:t>
      </w:r>
    </w:p>
    <w:p>
      <w:pPr>
        <w:pStyle w:val="Normal"/>
        <w:jc w:val="center"/>
        <w:rPr/>
      </w:pPr>
      <w:r>
        <w:rPr>
          <w:rFonts w:cs="Copperplate Gothic Light" w:ascii="Copperplate Gothic Light" w:hAnsi="Copperplate Gothic Light"/>
          <w:b/>
          <w:shadow/>
        </w:rPr>
        <w:t>October 24, 2001</w:t>
      </w:r>
    </w:p>
    <w:p>
      <w:pPr>
        <w:pStyle w:val="Normal"/>
        <w:jc w:val="center"/>
        <w:rPr>
          <w:rFonts w:ascii="Copperplate Gothic Light" w:hAnsi="Copperplate Gothic Light" w:cs="Copperplate Gothic Light"/>
        </w:rPr>
      </w:pPr>
      <w:r>
        <w:rPr>
          <w:rFonts w:cs="Copperplate Gothic Light" w:ascii="Copperplate Gothic Light" w:hAnsi="Copperplate Gothic Light"/>
          <w:color w:val="000000"/>
          <w:lang w:eastAsia="en-US"/>
        </w:rPr>
        <w:t>dial in number -</w:t>
      </w:r>
      <w:r>
        <w:rPr>
          <w:rFonts w:cs="Copperplate Gothic Light" w:ascii="Copperplate Gothic Light" w:hAnsi="Copperplate Gothic Light"/>
          <w:b/>
          <w:color w:val="000000"/>
          <w:lang w:eastAsia="en-US"/>
        </w:rPr>
        <w:t xml:space="preserve"> 800.430.8190</w:t>
      </w:r>
      <w:r>
        <w:rPr>
          <w:rFonts w:cs="Copperplate Gothic Light" w:ascii="Copperplate Gothic Light" w:hAnsi="Copperplate Gothic Light"/>
          <w:color w:val="000000"/>
          <w:lang w:eastAsia="en-US"/>
        </w:rPr>
        <w:t>  passcode -</w:t>
      </w:r>
      <w:r>
        <w:rPr>
          <w:rFonts w:cs="Copperplate Gothic Light" w:ascii="Copperplate Gothic Light" w:hAnsi="Copperplate Gothic Light"/>
          <w:b/>
          <w:color w:val="000000"/>
          <w:lang w:eastAsia="en-US"/>
        </w:rPr>
        <w:t xml:space="preserve"> 2894</w:t>
      </w:r>
    </w:p>
    <w:p>
      <w:pPr>
        <w:pStyle w:val="Normal"/>
        <w:rPr>
          <w:rFonts w:ascii="Copperplate Gothic Light" w:hAnsi="Copperplate Gothic Light" w:cs="Copperplate Gothic Light"/>
          <w:b/>
          <w:color w:val="FF0000"/>
          <w:sz w:val="16"/>
        </w:rPr>
      </w:pPr>
      <w:r>
        <w:rPr>
          <w:rFonts w:cs="Copperplate Gothic Light" w:ascii="Copperplate Gothic Light" w:hAnsi="Copperplate Gothic Light"/>
          <w:b/>
          <w:color w:val="FF0000"/>
          <w:sz w:val="16"/>
        </w:rPr>
      </w:r>
    </w:p>
    <w:p>
      <w:pPr>
        <w:pStyle w:val="Normal"/>
        <w:rPr>
          <w:rFonts w:ascii="Copperplate Gothic Light" w:hAnsi="Copperplate Gothic Light" w:cs="Copperplate Gothic Light"/>
          <w:b/>
          <w:color w:val="FF0000"/>
          <w:sz w:val="16"/>
          <w:lang w:val="en-CA"/>
        </w:rPr>
      </w:pPr>
      <w:r>
        <w:rPr>
          <w:rFonts w:cs="Copperplate Gothic Light" w:ascii="Copperplate Gothic Light" w:hAnsi="Copperplate Gothic Light"/>
          <w:b/>
          <w:color w:val="FF0000"/>
          <w:sz w:val="16"/>
          <w:lang w:val="en-CA"/>
        </w:rPr>
        <mc:AlternateContent>
          <mc:Choice Requires="wps">
            <w:drawing>
              <wp:anchor behindDoc="0" distT="0" distB="0" distL="114935" distR="114935" simplePos="0" locked="0" layoutInCell="1" allowOverlap="1" relativeHeight="3">
                <wp:simplePos x="0" y="0"/>
                <wp:positionH relativeFrom="column">
                  <wp:posOffset>0</wp:posOffset>
                </wp:positionH>
                <wp:positionV relativeFrom="paragraph">
                  <wp:posOffset>9525</wp:posOffset>
                </wp:positionV>
                <wp:extent cx="6217920" cy="0"/>
                <wp:effectExtent l="0" t="5080" r="0" b="5080"/>
                <wp:wrapNone/>
                <wp:docPr id="1" name=""/>
                <a:graphic xmlns:a="http://schemas.openxmlformats.org/drawingml/2006/main">
                  <a:graphicData uri="http://schemas.microsoft.com/office/word/2010/wordprocessingShape">
                    <wps:wsp>
                      <wps:cNvSpPr/>
                      <wps:spPr>
                        <a:xfrm>
                          <a:off x="0" y="0"/>
                          <a:ext cx="6217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0.75pt" to="489.55pt,0.75pt" stroked="t" o:allowincell="f" style="position:absolute">
                <v:stroke color="black" weight="9360" joinstyle="miter" endcap="flat"/>
                <v:fill o:detectmouseclick="t" on="false"/>
                <w10:wrap type="none"/>
              </v:line>
            </w:pict>
          </mc:Fallback>
        </mc:AlternateContent>
      </w:r>
    </w:p>
    <w:p>
      <w:pPr>
        <w:pStyle w:val="Normal"/>
        <w:rPr>
          <w:rFonts w:ascii="Copperplate Gothic Light" w:hAnsi="Copperplate Gothic Light" w:cs="Copperplate Gothic Light"/>
          <w:sz w:val="16"/>
        </w:rPr>
      </w:pPr>
      <w:r>
        <w:rPr>
          <w:rFonts w:cs="Copperplate Gothic Light" w:ascii="Copperplate Gothic Light" w:hAnsi="Copperplate Gothic Light"/>
          <w:b/>
          <w:color w:val="FF0000"/>
          <w:sz w:val="16"/>
        </w:rPr>
        <w:t>Facilitator:</w:t>
      </w:r>
      <w:r>
        <w:rPr>
          <w:rFonts w:cs="Copperplate Gothic Light" w:ascii="Copperplate Gothic Light" w:hAnsi="Copperplate Gothic Light"/>
          <w:sz w:val="16"/>
        </w:rPr>
        <w:t xml:space="preserve"> </w:t>
        <w:tab/>
      </w:r>
      <w:r>
        <w:rPr>
          <w:rFonts w:cs="Copperplate Gothic Light" w:ascii="Copperplate Gothic Light" w:hAnsi="Copperplate Gothic Light"/>
          <w:b/>
          <w:color w:val="FF0000"/>
          <w:sz w:val="16"/>
        </w:rPr>
        <w:t>Dave Odle</w:t>
        <w:tab/>
        <w:tab/>
        <w:t>ERCOT</w:t>
      </w:r>
      <w:r>
        <w:rPr>
          <w:rFonts w:cs="Copperplate Gothic Light" w:ascii="Copperplate Gothic Light" w:hAnsi="Copperplate Gothic Light"/>
          <w:b/>
          <w:sz w:val="16"/>
        </w:rPr>
        <w:tab/>
      </w:r>
    </w:p>
    <w:p>
      <w:pPr>
        <w:pStyle w:val="Normal"/>
        <w:rPr>
          <w:rFonts w:ascii="Copperplate Gothic Light" w:hAnsi="Copperplate Gothic Light" w:cs="Copperplate Gothic Light"/>
          <w:b/>
          <w:sz w:val="16"/>
        </w:rPr>
      </w:pPr>
      <w:r>
        <w:rPr>
          <w:rFonts w:cs="Copperplate Gothic Light" w:ascii="Copperplate Gothic Light" w:hAnsi="Copperplate Gothic Light"/>
          <w:b/>
          <w:sz w:val="16"/>
        </w:rPr>
        <w:t>Call Attendees:</w:t>
        <w:tab/>
        <w:t>Kyle Patrick</w:t>
        <w:tab/>
        <w:tab/>
        <w:t>Reliant</w:t>
        <w:tab/>
        <w:tab/>
        <w:t>Rita Morales</w:t>
        <w:tab/>
        <w:tab/>
        <w:t>Exolink</w:t>
      </w:r>
    </w:p>
    <w:p>
      <w:pPr>
        <w:pStyle w:val="Normal"/>
        <w:rPr>
          <w:rFonts w:ascii="Copperplate Gothic Light" w:hAnsi="Copperplate Gothic Light" w:cs="Copperplate Gothic Light"/>
          <w:b/>
          <w:sz w:val="16"/>
        </w:rPr>
      </w:pPr>
      <w:r>
        <w:rPr>
          <w:rFonts w:cs="Copperplate Gothic Light" w:ascii="Copperplate Gothic Light" w:hAnsi="Copperplate Gothic Light"/>
          <w:b/>
          <w:sz w:val="16"/>
        </w:rPr>
        <w:tab/>
        <w:tab/>
        <w:t xml:space="preserve">Jill Prince </w:t>
        <w:tab/>
        <w:tab/>
        <w:t xml:space="preserve">TXU </w:t>
        <w:tab/>
        <w:tab/>
        <w:t>Jill Popelka</w:t>
        <w:tab/>
        <w:tab/>
        <w:t>TXU ES</w:t>
      </w:r>
    </w:p>
    <w:p>
      <w:pPr>
        <w:pStyle w:val="Normal"/>
        <w:rPr>
          <w:rFonts w:ascii="Copperplate Gothic Light" w:hAnsi="Copperplate Gothic Light" w:cs="Copperplate Gothic Light"/>
          <w:b/>
          <w:sz w:val="16"/>
        </w:rPr>
      </w:pPr>
      <w:r>
        <w:rPr>
          <w:rFonts w:cs="Copperplate Gothic Light" w:ascii="Copperplate Gothic Light" w:hAnsi="Copperplate Gothic Light"/>
          <w:b/>
          <w:sz w:val="16"/>
        </w:rPr>
        <w:tab/>
        <w:tab/>
        <w:t>Johnny Robertson</w:t>
        <w:tab/>
        <w:t>TXU</w:t>
        <w:tab/>
        <w:tab/>
        <w:t>Cary Reed</w:t>
        <w:tab/>
        <w:tab/>
        <w:t>AEP</w:t>
      </w:r>
    </w:p>
    <w:p>
      <w:pPr>
        <w:pStyle w:val="Normal"/>
        <w:ind w:firstLine="720" w:end="0"/>
        <w:rPr>
          <w:rFonts w:ascii="Copperplate Gothic Light" w:hAnsi="Copperplate Gothic Light" w:cs="Copperplate Gothic Light"/>
          <w:b/>
          <w:sz w:val="16"/>
        </w:rPr>
      </w:pPr>
      <w:r>
        <w:rPr>
          <w:rFonts w:cs="Copperplate Gothic Light" w:ascii="Copperplate Gothic Light" w:hAnsi="Copperplate Gothic Light"/>
          <w:b/>
          <w:sz w:val="16"/>
        </w:rPr>
        <w:tab/>
        <w:t>Dave Robeson</w:t>
        <w:tab/>
        <w:tab/>
        <w:t>Entergy</w:t>
        <w:tab/>
        <w:tab/>
        <w:t>Fred Plett</w:t>
        <w:tab/>
        <w:tab/>
        <w:t>Logica</w:t>
      </w:r>
    </w:p>
    <w:p>
      <w:pPr>
        <w:pStyle w:val="Normal"/>
        <w:ind w:firstLine="720" w:end="0"/>
        <w:rPr>
          <w:rFonts w:ascii="Copperplate Gothic Light" w:hAnsi="Copperplate Gothic Light" w:cs="Copperplate Gothic Light"/>
          <w:b/>
          <w:sz w:val="16"/>
        </w:rPr>
      </w:pPr>
      <w:r>
        <w:rPr>
          <w:rFonts w:cs="Copperplate Gothic Light" w:ascii="Copperplate Gothic Light" w:hAnsi="Copperplate Gothic Light"/>
          <w:b/>
          <w:sz w:val="16"/>
        </w:rPr>
        <w:tab/>
        <w:t>Rosemary Freeman</w:t>
        <w:tab/>
        <w:t>Exolink</w:t>
        <w:tab/>
        <w:tab/>
        <w:t>Kim Wall</w:t>
        <w:tab/>
        <w:tab/>
        <w:t>ESG</w:t>
      </w:r>
    </w:p>
    <w:p>
      <w:pPr>
        <w:pStyle w:val="Normal"/>
        <w:ind w:firstLine="720" w:start="720" w:end="0"/>
        <w:rPr>
          <w:rFonts w:ascii="Copperplate Gothic Light" w:hAnsi="Copperplate Gothic Light" w:cs="Copperplate Gothic Light"/>
          <w:b/>
          <w:sz w:val="16"/>
        </w:rPr>
      </w:pPr>
      <w:r>
        <w:rPr>
          <w:rFonts w:cs="Copperplate Gothic Light" w:ascii="Copperplate Gothic Light" w:hAnsi="Copperplate Gothic Light"/>
          <w:b/>
          <w:sz w:val="16"/>
        </w:rPr>
        <w:t>Annette Morton</w:t>
        <w:tab/>
        <w:t>AEP</w:t>
        <w:tab/>
        <w:tab/>
        <w:t xml:space="preserve">Fred Strauss </w:t>
        <w:tab/>
        <w:tab/>
        <w:t>AEP</w:t>
      </w:r>
    </w:p>
    <w:p>
      <w:pPr>
        <w:pStyle w:val="Normal"/>
        <w:rPr>
          <w:rFonts w:ascii="Copperplate Gothic Light" w:hAnsi="Copperplate Gothic Light" w:cs="Copperplate Gothic Light"/>
          <w:b/>
          <w:sz w:val="16"/>
        </w:rPr>
      </w:pPr>
      <w:r>
        <w:rPr>
          <w:rFonts w:cs="Copperplate Gothic Light" w:ascii="Copperplate Gothic Light" w:hAnsi="Copperplate Gothic Light"/>
          <w:b/>
          <w:sz w:val="16"/>
        </w:rPr>
        <w:tab/>
        <w:tab/>
        <w:t>Gina McArthur</w:t>
        <w:tab/>
        <w:tab/>
        <w:t>USPS</w:t>
        <w:tab/>
        <w:tab/>
        <w:t>Robert Hill</w:t>
      </w:r>
    </w:p>
    <w:p>
      <w:pPr>
        <w:pStyle w:val="Normal"/>
        <w:rPr>
          <w:rFonts w:ascii="Copperplate Gothic Light" w:hAnsi="Copperplate Gothic Light" w:cs="Copperplate Gothic Light"/>
          <w:b/>
          <w:sz w:val="16"/>
        </w:rPr>
      </w:pPr>
      <w:r>
        <w:rPr>
          <w:rFonts w:cs="Copperplate Gothic Light" w:ascii="Copperplate Gothic Light" w:hAnsi="Copperplate Gothic Light"/>
          <w:b/>
          <w:sz w:val="16"/>
        </w:rPr>
        <w:tab/>
        <w:tab/>
        <w:t>Joe Lindsey</w:t>
        <w:tab/>
        <w:tab/>
        <w:t>Systrends</w:t>
        <w:tab/>
        <w:t>Ed Skiba</w:t>
        <w:tab/>
        <w:tab/>
        <w:t>Entegrgy</w:t>
      </w:r>
    </w:p>
    <w:p>
      <w:pPr>
        <w:pStyle w:val="Normal"/>
        <w:rPr>
          <w:rFonts w:ascii="Copperplate Gothic Light" w:hAnsi="Copperplate Gothic Light" w:cs="Copperplate Gothic Light"/>
          <w:b/>
          <w:sz w:val="16"/>
        </w:rPr>
      </w:pPr>
      <w:r>
        <w:rPr>
          <w:rFonts w:cs="Copperplate Gothic Light" w:ascii="Copperplate Gothic Light" w:hAnsi="Copperplate Gothic Light"/>
          <w:b/>
          <w:sz w:val="16"/>
        </w:rPr>
        <w:tab/>
        <w:tab/>
      </w:r>
    </w:p>
    <w:p>
      <w:pPr>
        <w:pStyle w:val="Normal"/>
        <w:rPr>
          <w:rFonts w:ascii="Copperplate Gothic Light" w:hAnsi="Copperplate Gothic Light" w:cs="Copperplate Gothic Light"/>
          <w:b/>
          <w:sz w:val="16"/>
        </w:rPr>
      </w:pPr>
      <w:r>
        <w:rPr>
          <w:rFonts w:cs="Copperplate Gothic Light" w:ascii="Copperplate Gothic Light" w:hAnsi="Copperplate Gothic Light"/>
          <w:b/>
          <w:sz w:val="16"/>
        </w:rPr>
        <w:tab/>
        <w:tab/>
        <w:tab/>
      </w:r>
    </w:p>
    <w:p>
      <w:pPr>
        <w:pStyle w:val="Normal"/>
        <w:ind w:firstLine="720" w:end="0"/>
        <w:rPr>
          <w:rFonts w:ascii="Copperplate Gothic Light" w:hAnsi="Copperplate Gothic Light" w:cs="Copperplate Gothic Light"/>
          <w:sz w:val="16"/>
        </w:rPr>
      </w:pPr>
      <w:r>
        <w:rPr>
          <w:rFonts w:cs="Copperplate Gothic Light" w:ascii="Copperplate Gothic Light" w:hAnsi="Copperplate Gothic Light"/>
          <w:b/>
          <w:sz w:val="16"/>
        </w:rPr>
        <w:tab/>
      </w:r>
    </w:p>
    <w:p>
      <w:pPr>
        <w:pStyle w:val="Normal"/>
        <w:ind w:firstLine="720" w:start="720" w:end="0"/>
        <w:rPr>
          <w:rFonts w:ascii="Copperplate Gothic Light" w:hAnsi="Copperplate Gothic Light" w:cs="Copperplate Gothic Light"/>
          <w:color w:val="FFFFFF"/>
          <w:sz w:val="16"/>
          <w:lang w:val="en-CA"/>
        </w:rPr>
      </w:pPr>
      <w:r>
        <w:rPr>
          <w:rFonts w:cs="Copperplate Gothic Light" w:ascii="Copperplate Gothic Light" w:hAnsi="Copperplate Gothic Light"/>
          <w:color w:val="FFFFFF"/>
          <w:sz w:val="16"/>
          <w:lang w:val="en-CA"/>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-1905</wp:posOffset>
                </wp:positionV>
                <wp:extent cx="6217920" cy="10160"/>
                <wp:effectExtent l="635" t="5080" r="635" b="5080"/>
                <wp:wrapNone/>
                <wp:docPr id="2" name=""/>
                <a:graphic xmlns:a="http://schemas.openxmlformats.org/drawingml/2006/main">
                  <a:graphicData uri="http://schemas.microsoft.com/office/word/2010/wordprocessingShape">
                    <wps:wsp>
                      <wps:cNvSpPr/>
                      <wps:spPr>
                        <a:xfrm>
                          <a:off x="0" y="0"/>
                          <a:ext cx="6217920" cy="10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0.15pt" to="489.55pt,0.6pt" stroked="t" o:allowincell="f" style="position:absolute">
                <v:stroke color="black" weight="9360" joinstyle="miter" endcap="flat"/>
                <v:fill o:detectmouseclick="t" on="false"/>
                <w10:wrap type="none"/>
              </v:line>
            </w:pict>
          </mc:Fallback>
        </mc:AlternateContent>
      </w:r>
    </w:p>
    <w:p>
      <w:pPr>
        <w:pStyle w:val="Normal"/>
        <w:autoSpaceDE w:val="false"/>
        <w:ind w:start="1440" w:end="0"/>
        <w:rPr>
          <w:rFonts w:ascii="Copperplate Gothic Light" w:hAnsi="Copperplate Gothic Light" w:cs="Copperplate Gothic Light"/>
          <w:sz w:val="16"/>
        </w:rPr>
      </w:pPr>
      <w:r>
        <w:rPr>
          <w:rFonts w:cs="Copperplate Gothic Light" w:ascii="Copperplate Gothic Light" w:hAnsi="Copperplate Gothic Light"/>
          <w:sz w:val="16"/>
        </w:rPr>
      </w:r>
    </w:p>
    <w:p>
      <w:pPr>
        <w:pStyle w:val="Normal"/>
        <w:autoSpaceDE w:val="false"/>
        <w:rPr>
          <w:rFonts w:ascii="Copperplate Gothic Light" w:hAnsi="Copperplate Gothic Light" w:cs="Copperplate Gothic Light"/>
          <w:sz w:val="16"/>
        </w:rPr>
      </w:pPr>
      <w:r>
        <w:rPr>
          <w:rFonts w:cs="Copperplate Gothic Light" w:ascii="Copperplate Gothic Light" w:hAnsi="Copperplate Gothic Light"/>
        </w:rPr>
        <w:t>2001-199</w:t>
      </w:r>
    </w:p>
    <w:p>
      <w:pPr>
        <w:pStyle w:val="Normal"/>
        <w:pBdr>
          <w:top w:val="single" w:sz="6" w:space="1" w:color="000000"/>
          <w:left w:val="single" w:sz="6" w:space="1" w:color="000000"/>
          <w:bottom w:val="single" w:sz="6" w:space="0" w:color="000000"/>
          <w:right w:val="single" w:sz="6" w:space="1" w:color="000000"/>
        </w:pBdr>
        <w:rPr/>
      </w:pPr>
      <w:r>
        <w:rPr>
          <w:b/>
          <w:sz w:val="22"/>
        </w:rPr>
        <w:t xml:space="preserve">Brief Explanation </w:t>
      </w:r>
      <w:r>
        <w:rPr>
          <w:sz w:val="18"/>
        </w:rPr>
        <w:t>(This will be copied into the description in the Change Control Summary Spreadsheet):</w:t>
      </w:r>
    </w:p>
    <w:p>
      <w:pPr>
        <w:pStyle w:val="Normal"/>
        <w:pBdr>
          <w:top w:val="single" w:sz="6" w:space="1" w:color="000000"/>
          <w:left w:val="single" w:sz="6" w:space="1" w:color="000000"/>
          <w:bottom w:val="single" w:sz="6" w:space="0" w:color="000000"/>
          <w:right w:val="single" w:sz="6" w:space="1" w:color="000000"/>
        </w:pBdr>
        <w:rPr>
          <w:sz w:val="18"/>
        </w:rPr>
      </w:pPr>
      <w:r>
        <w:rPr>
          <w:sz w:val="18"/>
        </w:rPr>
        <w:t xml:space="preserve">Add a  REF~1Pin the 814_24 as well as a code of B44 “Drop and investigate removal of meter and service”. </w:t>
      </w:r>
    </w:p>
    <w:p>
      <w:pPr>
        <w:pStyle w:val="Normal"/>
        <w:pBdr>
          <w:top w:val="single" w:sz="6" w:space="1" w:color="000000"/>
          <w:left w:val="single" w:sz="6" w:space="1" w:color="000000"/>
          <w:bottom w:val="single" w:sz="6" w:space="0" w:color="000000"/>
          <w:right w:val="single" w:sz="6" w:space="1" w:color="000000"/>
        </w:pBdr>
        <w:rPr/>
      </w:pPr>
      <w:r>
        <w:rPr>
          <w:b/>
          <w:sz w:val="22"/>
        </w:rPr>
        <w:t xml:space="preserve">Reason for Request </w:t>
      </w:r>
      <w:r>
        <w:rPr>
          <w:sz w:val="18"/>
        </w:rPr>
        <w:t>(Explain why this change is needed. For business or technical purposes?)</w:t>
      </w:r>
    </w:p>
    <w:p>
      <w:pPr>
        <w:pStyle w:val="Normal"/>
        <w:pBdr>
          <w:top w:val="single" w:sz="6" w:space="1" w:color="000000"/>
          <w:left w:val="single" w:sz="6" w:space="1" w:color="000000"/>
          <w:bottom w:val="single" w:sz="6" w:space="0" w:color="000000"/>
          <w:right w:val="single" w:sz="6" w:space="1" w:color="000000"/>
        </w:pBdr>
        <w:rPr>
          <w:sz w:val="18"/>
        </w:rPr>
      </w:pPr>
      <w:r>
        <w:rPr>
          <w:sz w:val="18"/>
        </w:rPr>
        <w:t>Presently CR’s have no way to communicate electronically that the customer is requesting that the meter and/or service needs to be removed. I.e., builder is through with temp service, mobile home being moved, etc.</w:t>
      </w:r>
    </w:p>
    <w:p>
      <w:pPr>
        <w:pStyle w:val="Normal"/>
        <w:rPr>
          <w:rFonts w:ascii="Copperplate Gothic Light" w:hAnsi="Copperplate Gothic Light" w:cs="Copperplate Gothic Light"/>
          <w:color w:val="FF0000"/>
        </w:rPr>
      </w:pPr>
      <w:r>
        <w:rPr>
          <w:sz w:val="18"/>
        </w:rPr>
        <w:t>Having this information communicated to the TDSP could expedite handling of the request in a more efficient manner.</w:t>
      </w:r>
    </w:p>
    <w:p>
      <w:pPr>
        <w:pStyle w:val="Normal"/>
        <w:rPr>
          <w:rFonts w:ascii="Copperplate Gothic Light" w:hAnsi="Copperplate Gothic Light" w:cs="Copperplate Gothic Light"/>
        </w:rPr>
      </w:pPr>
      <w:r>
        <w:rPr>
          <w:rFonts w:cs="Copperplate Gothic Light" w:ascii="Copperplate Gothic Light" w:hAnsi="Copperplate Gothic Light"/>
          <w:color w:val="FF0000"/>
        </w:rPr>
        <w:t xml:space="preserve">Status: </w:t>
      </w:r>
      <w:r>
        <w:rPr>
          <w:rFonts w:cs="Copperplate Gothic Light" w:ascii="Copperplate Gothic Light" w:hAnsi="Copperplate Gothic Light"/>
        </w:rPr>
        <w:t>Approved</w:t>
      </w:r>
    </w:p>
    <w:p>
      <w:pPr>
        <w:pStyle w:val="Normal"/>
        <w:rPr>
          <w:rFonts w:ascii="Copperplate Gothic Light" w:hAnsi="Copperplate Gothic Light" w:cs="Copperplate Gothic Light"/>
          <w:color w:val="FF0000"/>
        </w:rPr>
      </w:pPr>
      <w:r>
        <w:rPr>
          <w:rFonts w:cs="Copperplate Gothic Light" w:ascii="Copperplate Gothic Light" w:hAnsi="Copperplate Gothic Light"/>
          <w:color w:val="FF0000"/>
        </w:rPr>
        <w:t xml:space="preserve">Changes to Clarify the Change Control:  </w:t>
      </w:r>
    </w:p>
    <w:p>
      <w:pPr>
        <w:pStyle w:val="Normal"/>
        <w:rPr>
          <w:rFonts w:ascii="Copperplate Gothic Light" w:hAnsi="Copperplate Gothic Light" w:cs="Copperplate Gothic Light"/>
          <w:color w:val="FF0000"/>
        </w:rPr>
      </w:pPr>
      <w:r>
        <w:rPr>
          <w:rFonts w:cs="Copperplate Gothic Light" w:ascii="Copperplate Gothic Light" w:hAnsi="Copperplate Gothic Light"/>
          <w:color w:val="FF0000"/>
        </w:rPr>
        <w:t xml:space="preserve">Affected Transactions: </w:t>
      </w:r>
      <w:r>
        <w:rPr>
          <w:rFonts w:cs="Copperplate Gothic Light" w:ascii="Copperplate Gothic Light" w:hAnsi="Copperplate Gothic Light"/>
        </w:rPr>
        <w:t>814_24</w:t>
      </w:r>
    </w:p>
    <w:p>
      <w:pPr>
        <w:pStyle w:val="Normal"/>
        <w:rPr>
          <w:rFonts w:ascii="Copperplate Gothic Light" w:hAnsi="Copperplate Gothic Light" w:cs="Copperplate Gothic Light"/>
        </w:rPr>
      </w:pPr>
      <w:r>
        <w:rPr>
          <w:rFonts w:cs="Copperplate Gothic Light" w:ascii="Copperplate Gothic Light" w:hAnsi="Copperplate Gothic Light"/>
          <w:color w:val="FF0000"/>
        </w:rPr>
        <w:t xml:space="preserve">Emergency Priority: </w:t>
      </w:r>
      <w:r>
        <w:rPr>
          <w:rFonts w:cs="Copperplate Gothic Light" w:ascii="Copperplate Gothic Light" w:hAnsi="Copperplate Gothic Light"/>
        </w:rPr>
        <w:t>Not Emergency</w:t>
      </w:r>
      <w:r>
        <w:rPr>
          <w:rFonts w:cs="Copperplate Gothic Light" w:ascii="Copperplate Gothic Light" w:hAnsi="Copperplate Gothic Light"/>
          <w:color w:val="FF0000"/>
        </w:rPr>
        <w:t xml:space="preserve"> </w:t>
      </w:r>
    </w:p>
    <w:p>
      <w:pPr>
        <w:pStyle w:val="Normal"/>
        <w:rPr>
          <w:rFonts w:ascii="Copperplate Gothic Light" w:hAnsi="Copperplate Gothic Light" w:cs="Copperplate Gothic Light"/>
        </w:rPr>
      </w:pPr>
      <w:r>
        <w:rPr>
          <w:rFonts w:cs="Copperplate Gothic Light" w:ascii="Copperplate Gothic Light" w:hAnsi="Copperplate Gothic Light"/>
          <w:color w:val="FF0000"/>
        </w:rPr>
        <w:t>Production Implementation Date:</w:t>
      </w:r>
      <w:r>
        <w:rPr>
          <w:rFonts w:cs="Copperplate Gothic Light" w:ascii="Copperplate Gothic Light" w:hAnsi="Copperplate Gothic Light"/>
        </w:rPr>
        <w:t xml:space="preserve"> Future Implementation </w:t>
      </w:r>
    </w:p>
    <w:p>
      <w:pPr>
        <w:pStyle w:val="Normal"/>
        <w:rPr>
          <w:rFonts w:ascii="Copperplate Gothic Light" w:hAnsi="Copperplate Gothic Light" w:cs="Copperplate Gothic Light"/>
          <w:lang w:eastAsia="en-US"/>
        </w:rPr>
      </w:pPr>
      <w:r>
        <w:rPr>
          <w:rFonts w:cs="Copperplate Gothic Light" w:ascii="Copperplate Gothic Light" w:hAnsi="Copperplate Gothic Light"/>
          <w:color w:val="FF0000"/>
        </w:rPr>
        <w:t>Recommended Test Flight:</w:t>
      </w:r>
    </w:p>
    <w:p>
      <w:pPr>
        <w:pStyle w:val="Normal"/>
        <w:rPr/>
      </w:pPr>
      <w:r>
        <w:rPr>
          <w:rFonts w:cs="Copperplate Gothic Light" w:ascii="Copperplate Gothic Light" w:hAnsi="Copperplate Gothic Light"/>
          <w:color w:val="FF0000"/>
        </w:rPr>
        <w:t>Notes:</w:t>
      </w:r>
      <w:r>
        <w:rPr>
          <w:rFonts w:cs="Copperplate Gothic Light" w:ascii="Copperplate Gothic Light" w:hAnsi="Copperplate Gothic Light"/>
        </w:rPr>
        <w:t xml:space="preserve"> </w:t>
      </w:r>
    </w:p>
    <w:p>
      <w:pPr>
        <w:pStyle w:val="Normal"/>
        <w:rPr>
          <w:rFonts w:ascii="Copperplate Gothic Light" w:hAnsi="Copperplate Gothic Light" w:cs="Copperplate Gothic Light"/>
        </w:rPr>
      </w:pPr>
      <w:r>
        <w:rPr>
          <w:rFonts w:cs="Copperplate Gothic Light" w:ascii="Copperplate Gothic Light" w:hAnsi="Copperplate Gothic Light"/>
        </w:rPr>
      </w:r>
    </w:p>
    <w:p>
      <w:pPr>
        <w:pStyle w:val="Normal"/>
        <w:rPr>
          <w:rFonts w:ascii="Copperplate Gothic Light" w:hAnsi="Copperplate Gothic Light" w:cs="Copperplate Gothic Light"/>
        </w:rPr>
      </w:pPr>
      <w:r>
        <w:rPr>
          <w:rFonts w:cs="Copperplate Gothic Light" w:ascii="Copperplate Gothic Light" w:hAnsi="Copperplate Gothic Light"/>
        </w:rPr>
        <w:t>2001-200</w:t>
      </w:r>
    </w:p>
    <w:p>
      <w:pPr>
        <w:pStyle w:val="Normal"/>
        <w:pBdr>
          <w:top w:val="single" w:sz="6" w:space="1" w:color="000000"/>
          <w:left w:val="single" w:sz="6" w:space="1" w:color="000000"/>
          <w:bottom w:val="single" w:sz="6" w:space="0" w:color="000000"/>
          <w:right w:val="single" w:sz="6" w:space="1" w:color="000000"/>
        </w:pBdr>
        <w:rPr/>
      </w:pPr>
      <w:r>
        <w:rPr>
          <w:b/>
          <w:sz w:val="22"/>
        </w:rPr>
        <w:t xml:space="preserve">Brief Explanation </w:t>
      </w:r>
      <w:r>
        <w:rPr>
          <w:sz w:val="18"/>
        </w:rPr>
        <w:t>(This will be copied into the description in the Change Control Summary Spreadsheet):</w:t>
      </w:r>
    </w:p>
    <w:p>
      <w:pPr>
        <w:pStyle w:val="Normal"/>
        <w:pBdr>
          <w:top w:val="single" w:sz="6" w:space="1" w:color="000000"/>
          <w:left w:val="single" w:sz="6" w:space="1" w:color="000000"/>
          <w:bottom w:val="single" w:sz="6" w:space="0" w:color="000000"/>
          <w:right w:val="single" w:sz="6" w:space="1" w:color="000000"/>
        </w:pBdr>
        <w:rPr/>
      </w:pPr>
      <w:r>
        <w:rPr>
          <w:sz w:val="18"/>
        </w:rPr>
        <w:t>Correct Gaps Overlaps of Usage dates in the 867_02 and 867_03 for IDR meters.</w:t>
      </w:r>
    </w:p>
    <w:p>
      <w:pPr>
        <w:pStyle w:val="Normal"/>
        <w:rPr>
          <w:rFonts w:ascii="Copperplate Gothic Light" w:hAnsi="Copperplate Gothic Light" w:cs="Copperplate Gothic Light"/>
          <w:color w:val="FF0000"/>
        </w:rPr>
      </w:pPr>
      <w:r>
        <w:rPr>
          <w:b/>
          <w:sz w:val="22"/>
        </w:rPr>
        <w:t xml:space="preserve">Reason for Request </w:t>
      </w:r>
      <w:r>
        <w:rPr>
          <w:sz w:val="18"/>
        </w:rPr>
        <w:t>(Explain why this change is needed. For business or technical purposes?): This section of the guides incorrectly illustrates the requirement for IDR meters regarding dates from month to month.</w:t>
      </w:r>
    </w:p>
    <w:p>
      <w:pPr>
        <w:pStyle w:val="Normal"/>
        <w:rPr>
          <w:rFonts w:ascii="Copperplate Gothic Light" w:hAnsi="Copperplate Gothic Light" w:cs="Copperplate Gothic Light"/>
        </w:rPr>
      </w:pPr>
      <w:r>
        <w:rPr>
          <w:rFonts w:cs="Copperplate Gothic Light" w:ascii="Copperplate Gothic Light" w:hAnsi="Copperplate Gothic Light"/>
          <w:color w:val="FF0000"/>
        </w:rPr>
        <w:t xml:space="preserve">Status: </w:t>
      </w:r>
      <w:r>
        <w:rPr>
          <w:rFonts w:cs="Copperplate Gothic Light" w:ascii="Copperplate Gothic Light" w:hAnsi="Copperplate Gothic Light"/>
        </w:rPr>
        <w:t>Approved</w:t>
      </w:r>
    </w:p>
    <w:p>
      <w:pPr>
        <w:pStyle w:val="Normal"/>
        <w:rPr>
          <w:rFonts w:ascii="Copperplate Gothic Light" w:hAnsi="Copperplate Gothic Light" w:cs="Copperplate Gothic Light"/>
        </w:rPr>
      </w:pPr>
      <w:r>
        <w:rPr>
          <w:rFonts w:cs="Copperplate Gothic Light" w:ascii="Copperplate Gothic Light" w:hAnsi="Copperplate Gothic Light"/>
          <w:color w:val="FF0000"/>
        </w:rPr>
        <w:t>Changes to Clarify the Change Control:</w:t>
      </w:r>
    </w:p>
    <w:p>
      <w:pPr>
        <w:pStyle w:val="Normal"/>
        <w:rPr>
          <w:rFonts w:ascii="Copperplate Gothic Light" w:hAnsi="Copperplate Gothic Light" w:cs="Copperplate Gothic Light"/>
        </w:rPr>
      </w:pPr>
      <w:r>
        <w:rPr>
          <w:rFonts w:cs="Copperplate Gothic Light" w:ascii="Copperplate Gothic Light" w:hAnsi="Copperplate Gothic Light"/>
          <w:color w:val="FF0000"/>
        </w:rPr>
        <w:t xml:space="preserve">Affected Transactions: </w:t>
      </w:r>
      <w:r>
        <w:rPr>
          <w:rFonts w:cs="Copperplate Gothic Light" w:ascii="Copperplate Gothic Light" w:hAnsi="Copperplate Gothic Light"/>
        </w:rPr>
        <w:t>867_02, 867_03</w:t>
      </w:r>
    </w:p>
    <w:p>
      <w:pPr>
        <w:pStyle w:val="Normal"/>
        <w:rPr>
          <w:rFonts w:ascii="Copperplate Gothic Light" w:hAnsi="Copperplate Gothic Light" w:cs="Copperplate Gothic Light"/>
        </w:rPr>
      </w:pPr>
      <w:r>
        <w:rPr>
          <w:rFonts w:cs="Copperplate Gothic Light" w:ascii="Copperplate Gothic Light" w:hAnsi="Copperplate Gothic Light"/>
          <w:color w:val="FF0000"/>
        </w:rPr>
        <w:t xml:space="preserve">Emergency Priority: </w:t>
      </w:r>
      <w:r>
        <w:rPr>
          <w:rFonts w:cs="Copperplate Gothic Light" w:ascii="Copperplate Gothic Light" w:hAnsi="Copperplate Gothic Light"/>
        </w:rPr>
        <w:t>Emergency</w:t>
      </w:r>
    </w:p>
    <w:p>
      <w:pPr>
        <w:pStyle w:val="Normal"/>
        <w:rPr>
          <w:rFonts w:ascii="Copperplate Gothic Light" w:hAnsi="Copperplate Gothic Light" w:cs="Copperplate Gothic Light"/>
        </w:rPr>
      </w:pPr>
      <w:r>
        <w:rPr>
          <w:rFonts w:cs="Copperplate Gothic Light" w:ascii="Copperplate Gothic Light" w:hAnsi="Copperplate Gothic Light"/>
          <w:color w:val="FF0000"/>
        </w:rPr>
        <w:t xml:space="preserve">Production Implementation Date: </w:t>
      </w:r>
      <w:r>
        <w:rPr>
          <w:rFonts w:cs="Copperplate Gothic Light" w:ascii="Copperplate Gothic Light" w:hAnsi="Copperplate Gothic Light"/>
        </w:rPr>
        <w:t>Redline Changes</w:t>
      </w:r>
    </w:p>
    <w:p>
      <w:pPr>
        <w:pStyle w:val="Normal"/>
        <w:rPr>
          <w:rFonts w:ascii="Copperplate Gothic Light" w:hAnsi="Copperplate Gothic Light" w:cs="Copperplate Gothic Light"/>
          <w:color w:val="FF0000"/>
        </w:rPr>
      </w:pPr>
      <w:r>
        <w:rPr>
          <w:rFonts w:cs="Copperplate Gothic Light" w:ascii="Copperplate Gothic Light" w:hAnsi="Copperplate Gothic Light"/>
          <w:color w:val="FF0000"/>
        </w:rPr>
        <w:t>Recommended Test Flight:</w:t>
      </w:r>
    </w:p>
    <w:p>
      <w:pPr>
        <w:pStyle w:val="Normal"/>
        <w:rPr>
          <w:rFonts w:ascii="Copperplate Gothic Light" w:hAnsi="Copperplate Gothic Light" w:cs="Copperplate Gothic Light"/>
          <w:lang w:eastAsia="en-US"/>
        </w:rPr>
      </w:pPr>
      <w:r>
        <w:rPr>
          <w:rFonts w:cs="Copperplate Gothic Light" w:ascii="Copperplate Gothic Light" w:hAnsi="Copperplate Gothic Light"/>
          <w:color w:val="FF0000"/>
        </w:rPr>
        <w:t xml:space="preserve">Notes:  </w:t>
      </w:r>
      <w:r>
        <w:rPr>
          <w:rFonts w:cs="Copperplate Gothic Light" w:ascii="Copperplate Gothic Light" w:hAnsi="Copperplate Gothic Light"/>
        </w:rPr>
        <w:t>Only documentation changes.</w:t>
      </w:r>
    </w:p>
    <w:p>
      <w:pPr>
        <w:pStyle w:val="Normal"/>
        <w:rPr>
          <w:rFonts w:ascii="Copperplate Gothic Light" w:hAnsi="Copperplate Gothic Light" w:cs="Copperplate Gothic Light"/>
          <w:lang w:eastAsia="en-US"/>
        </w:rPr>
      </w:pPr>
      <w:r>
        <w:rPr>
          <w:rFonts w:cs="Copperplate Gothic Light" w:ascii="Copperplate Gothic Light" w:hAnsi="Copperplate Gothic Light"/>
          <w:lang w:eastAsia="en-US"/>
        </w:rPr>
      </w:r>
    </w:p>
    <w:p>
      <w:pPr>
        <w:pStyle w:val="Normal"/>
        <w:rPr>
          <w:rFonts w:ascii="Copperplate Gothic Light" w:hAnsi="Copperplate Gothic Light" w:cs="Copperplate Gothic Light"/>
          <w:lang w:eastAsia="en-US"/>
        </w:rPr>
      </w:pPr>
      <w:r>
        <w:rPr>
          <w:rFonts w:cs="Copperplate Gothic Light" w:ascii="Copperplate Gothic Light" w:hAnsi="Copperplate Gothic Light"/>
          <w:lang w:eastAsia="en-US"/>
        </w:rPr>
      </w:r>
    </w:p>
    <w:p>
      <w:pPr>
        <w:pStyle w:val="Normal"/>
        <w:rPr>
          <w:rFonts w:ascii="Copperplate Gothic Light" w:hAnsi="Copperplate Gothic Light" w:cs="Copperplate Gothic Light"/>
          <w:lang w:eastAsia="en-US"/>
        </w:rPr>
      </w:pPr>
      <w:r>
        <w:rPr>
          <w:rFonts w:cs="Copperplate Gothic Light" w:ascii="Copperplate Gothic Light" w:hAnsi="Copperplate Gothic Light"/>
          <w:lang w:eastAsia="en-US"/>
        </w:rPr>
        <w:t>2001-201</w:t>
      </w:r>
    </w:p>
    <w:p>
      <w:pPr>
        <w:pStyle w:val="Normal"/>
        <w:pBdr>
          <w:top w:val="single" w:sz="6" w:space="1" w:color="000000"/>
          <w:left w:val="single" w:sz="6" w:space="1" w:color="000000"/>
          <w:bottom w:val="single" w:sz="6" w:space="0" w:color="000000"/>
          <w:right w:val="single" w:sz="6" w:space="1" w:color="000000"/>
        </w:pBdr>
        <w:rPr/>
      </w:pPr>
      <w:r>
        <w:rPr>
          <w:b/>
          <w:sz w:val="22"/>
        </w:rPr>
        <w:t xml:space="preserve">Brief Explanation </w:t>
      </w:r>
      <w:r>
        <w:rPr>
          <w:sz w:val="18"/>
        </w:rPr>
        <w:t>(This will be copied into the description in the Change Control Summary Spreadsheet):</w:t>
      </w:r>
    </w:p>
    <w:p>
      <w:pPr>
        <w:pStyle w:val="Normal"/>
        <w:pBdr>
          <w:top w:val="single" w:sz="6" w:space="1" w:color="000000"/>
          <w:left w:val="single" w:sz="6" w:space="1" w:color="000000"/>
          <w:bottom w:val="single" w:sz="6" w:space="0" w:color="000000"/>
          <w:right w:val="single" w:sz="6" w:space="1" w:color="000000"/>
        </w:pBdr>
        <w:rPr>
          <w:sz w:val="18"/>
        </w:rPr>
      </w:pPr>
      <w:r>
        <w:rPr>
          <w:sz w:val="18"/>
        </w:rPr>
        <w:t xml:space="preserve">Rephase PTD Definition and Use paragraph regarding IDR meters to reflect the difference in requirements when the LIN segment in the 814_01/03 requests either HI (Detail) or HU (Summary) Historical Usage. </w:t>
      </w:r>
    </w:p>
    <w:p>
      <w:pPr>
        <w:pStyle w:val="Normal"/>
        <w:pBdr>
          <w:top w:val="single" w:sz="6" w:space="1" w:color="000000"/>
          <w:left w:val="single" w:sz="6" w:space="1" w:color="000000"/>
          <w:bottom w:val="single" w:sz="6" w:space="0" w:color="000000"/>
          <w:right w:val="single" w:sz="6" w:space="1" w:color="000000"/>
        </w:pBdr>
        <w:rPr/>
      </w:pPr>
      <w:r>
        <w:rPr>
          <w:b/>
          <w:sz w:val="22"/>
        </w:rPr>
        <w:t xml:space="preserve">Reason for Request </w:t>
      </w:r>
      <w:r>
        <w:rPr>
          <w:sz w:val="18"/>
        </w:rPr>
        <w:t>(Explain why this change is needed. For business or technical purposes?):</w:t>
      </w:r>
    </w:p>
    <w:p>
      <w:pPr>
        <w:pStyle w:val="Normal"/>
        <w:pBdr>
          <w:top w:val="single" w:sz="6" w:space="1" w:color="000000"/>
          <w:left w:val="single" w:sz="6" w:space="1" w:color="000000"/>
          <w:bottom w:val="single" w:sz="6" w:space="0" w:color="000000"/>
          <w:right w:val="single" w:sz="6" w:space="1" w:color="000000"/>
        </w:pBdr>
        <w:rPr>
          <w:sz w:val="18"/>
        </w:rPr>
      </w:pPr>
      <w:r>
        <w:rPr>
          <w:sz w:val="18"/>
        </w:rPr>
        <w:t>PTD*BO may only be required in the 867-02 when the CR only requests HU (Summary) Historical usage in the original switch 814-01..</w:t>
      </w:r>
    </w:p>
    <w:p>
      <w:pPr>
        <w:pStyle w:val="Normal"/>
        <w:rPr>
          <w:rFonts w:ascii="Copperplate Gothic Light" w:hAnsi="Copperplate Gothic Light" w:cs="Copperplate Gothic Light"/>
        </w:rPr>
      </w:pPr>
      <w:r>
        <w:rPr>
          <w:rFonts w:cs="Copperplate Gothic Light" w:ascii="Copperplate Gothic Light" w:hAnsi="Copperplate Gothic Light"/>
          <w:color w:val="FF0000"/>
        </w:rPr>
        <w:t xml:space="preserve">Status: </w:t>
      </w:r>
      <w:r>
        <w:rPr>
          <w:rFonts w:cs="Copperplate Gothic Light" w:ascii="Copperplate Gothic Light" w:hAnsi="Copperplate Gothic Light"/>
        </w:rPr>
        <w:t>Withdrawn, will be rewritten and then resubmitted.</w:t>
      </w:r>
    </w:p>
    <w:p>
      <w:pPr>
        <w:pStyle w:val="Normal"/>
        <w:rPr>
          <w:rFonts w:ascii="Copperplate Gothic Light" w:hAnsi="Copperplate Gothic Light" w:cs="Copperplate Gothic Light"/>
          <w:color w:val="FF0000"/>
        </w:rPr>
      </w:pPr>
      <w:r>
        <w:rPr>
          <w:rFonts w:cs="Copperplate Gothic Light" w:ascii="Copperplate Gothic Light" w:hAnsi="Copperplate Gothic Light"/>
          <w:color w:val="FF0000"/>
        </w:rPr>
        <w:t xml:space="preserve">Changes to Clarify the Change Control:  </w:t>
      </w:r>
    </w:p>
    <w:p>
      <w:pPr>
        <w:pStyle w:val="Normal"/>
        <w:rPr>
          <w:rFonts w:ascii="Copperplate Gothic Light" w:hAnsi="Copperplate Gothic Light" w:cs="Copperplate Gothic Light"/>
        </w:rPr>
      </w:pPr>
      <w:r>
        <w:rPr>
          <w:rFonts w:cs="Copperplate Gothic Light" w:ascii="Copperplate Gothic Light" w:hAnsi="Copperplate Gothic Light"/>
          <w:color w:val="FF0000"/>
        </w:rPr>
        <w:t xml:space="preserve">Affected Transactions: </w:t>
      </w:r>
      <w:r>
        <w:rPr>
          <w:rFonts w:cs="Copperplate Gothic Light" w:ascii="Copperplate Gothic Light" w:hAnsi="Copperplate Gothic Light"/>
        </w:rPr>
        <w:t>867_02</w:t>
      </w:r>
    </w:p>
    <w:p>
      <w:pPr>
        <w:pStyle w:val="Normal"/>
        <w:rPr>
          <w:rFonts w:ascii="Copperplate Gothic Light" w:hAnsi="Copperplate Gothic Light" w:cs="Copperplate Gothic Light"/>
        </w:rPr>
      </w:pPr>
      <w:r>
        <w:rPr>
          <w:rFonts w:cs="Copperplate Gothic Light" w:ascii="Copperplate Gothic Light" w:hAnsi="Copperplate Gothic Light"/>
          <w:color w:val="FF0000"/>
        </w:rPr>
        <w:t xml:space="preserve">Emergency Priority: </w:t>
      </w:r>
      <w:r>
        <w:rPr>
          <w:rFonts w:cs="Copperplate Gothic Light" w:ascii="Copperplate Gothic Light" w:hAnsi="Copperplate Gothic Light"/>
        </w:rPr>
        <w:t>Emergency</w:t>
      </w:r>
    </w:p>
    <w:p>
      <w:pPr>
        <w:pStyle w:val="Normal"/>
        <w:rPr>
          <w:rFonts w:ascii="Copperplate Gothic Light" w:hAnsi="Copperplate Gothic Light" w:cs="Copperplate Gothic Light"/>
        </w:rPr>
      </w:pPr>
      <w:r>
        <w:rPr>
          <w:rFonts w:cs="Copperplate Gothic Light" w:ascii="Copperplate Gothic Light" w:hAnsi="Copperplate Gothic Light"/>
          <w:color w:val="FF0000"/>
        </w:rPr>
        <w:t xml:space="preserve">Production Implementation Date: </w:t>
      </w:r>
      <w:r>
        <w:rPr>
          <w:rFonts w:cs="Copperplate Gothic Light" w:ascii="Copperplate Gothic Light" w:hAnsi="Copperplate Gothic Light"/>
        </w:rPr>
        <w:t>Version 1.4</w:t>
      </w:r>
    </w:p>
    <w:p>
      <w:pPr>
        <w:pStyle w:val="Normal"/>
        <w:rPr>
          <w:rFonts w:ascii="Copperplate Gothic Light" w:hAnsi="Copperplate Gothic Light" w:cs="Copperplate Gothic Light"/>
          <w:color w:val="FF0000"/>
        </w:rPr>
      </w:pPr>
      <w:r>
        <w:rPr>
          <w:rFonts w:cs="Copperplate Gothic Light" w:ascii="Copperplate Gothic Light" w:hAnsi="Copperplate Gothic Light"/>
          <w:color w:val="FF0000"/>
        </w:rPr>
        <w:t>Recommended Test Flight:</w:t>
      </w:r>
    </w:p>
    <w:p>
      <w:pPr>
        <w:pStyle w:val="Normal"/>
        <w:rPr>
          <w:rFonts w:ascii="Copperplate Gothic Light" w:hAnsi="Copperplate Gothic Light" w:cs="Copperplate Gothic Light"/>
          <w:color w:val="FF0000"/>
        </w:rPr>
      </w:pPr>
      <w:r>
        <w:rPr>
          <w:rFonts w:cs="Copperplate Gothic Light" w:ascii="Copperplate Gothic Light" w:hAnsi="Copperplate Gothic Light"/>
          <w:color w:val="FF0000"/>
        </w:rPr>
        <w:t>Notes:</w:t>
      </w:r>
    </w:p>
    <w:p>
      <w:pPr>
        <w:pStyle w:val="Normal"/>
        <w:rPr>
          <w:rFonts w:ascii="Copperplate Gothic Light" w:hAnsi="Copperplate Gothic Light" w:cs="Copperplate Gothic Light"/>
          <w:color w:val="FF0000"/>
        </w:rPr>
      </w:pPr>
      <w:r>
        <w:rPr>
          <w:rFonts w:cs="Copperplate Gothic Light" w:ascii="Copperplate Gothic Light" w:hAnsi="Copperplate Gothic Light"/>
          <w:color w:val="FF0000"/>
        </w:rPr>
      </w:r>
    </w:p>
    <w:p>
      <w:pPr>
        <w:pStyle w:val="Normal"/>
        <w:rPr>
          <w:rFonts w:ascii="Copperplate Gothic Light" w:hAnsi="Copperplate Gothic Light" w:cs="Copperplate Gothic Light"/>
          <w:color w:val="FF0000"/>
        </w:rPr>
      </w:pPr>
      <w:r>
        <w:rPr>
          <w:rFonts w:cs="Copperplate Gothic Light" w:ascii="Copperplate Gothic Light" w:hAnsi="Copperplate Gothic Light"/>
        </w:rPr>
        <w:t>2001-202</w:t>
      </w:r>
    </w:p>
    <w:p>
      <w:pPr>
        <w:pStyle w:val="Normal"/>
        <w:pBdr>
          <w:top w:val="single" w:sz="6" w:space="1" w:color="000000"/>
          <w:left w:val="single" w:sz="6" w:space="1" w:color="000000"/>
          <w:bottom w:val="single" w:sz="6" w:space="0" w:color="000000"/>
          <w:right w:val="single" w:sz="6" w:space="1" w:color="000000"/>
        </w:pBdr>
        <w:rPr/>
      </w:pPr>
      <w:r>
        <w:rPr>
          <w:b/>
          <w:sz w:val="22"/>
        </w:rPr>
        <w:t xml:space="preserve">Brief Explanation </w:t>
      </w:r>
      <w:r>
        <w:rPr>
          <w:sz w:val="18"/>
        </w:rPr>
        <w:t>(This will be copied into the description in the Change Control Summary Spreadsheet):</w:t>
      </w:r>
    </w:p>
    <w:p>
      <w:pPr>
        <w:pStyle w:val="Normal"/>
        <w:pBdr>
          <w:top w:val="single" w:sz="6" w:space="1" w:color="000000"/>
          <w:left w:val="single" w:sz="6" w:space="1" w:color="000000"/>
          <w:bottom w:val="single" w:sz="6" w:space="0" w:color="000000"/>
          <w:right w:val="single" w:sz="6" w:space="1" w:color="000000"/>
        </w:pBdr>
        <w:rPr>
          <w:sz w:val="18"/>
        </w:rPr>
      </w:pPr>
      <w:r>
        <w:rPr>
          <w:sz w:val="18"/>
        </w:rPr>
        <w:t>Add verbiage to PTD*BO loop gray box to allow for more than one PTD*BO loop when a TDSP has IDR meters with two or more channels for the same unit of measure on the same meter.</w:t>
      </w:r>
    </w:p>
    <w:p>
      <w:pPr>
        <w:pStyle w:val="Normal"/>
        <w:pBdr>
          <w:top w:val="single" w:sz="6" w:space="1" w:color="000000"/>
          <w:left w:val="single" w:sz="6" w:space="1" w:color="000000"/>
          <w:bottom w:val="single" w:sz="6" w:space="0" w:color="000000"/>
          <w:right w:val="single" w:sz="6" w:space="1" w:color="000000"/>
        </w:pBdr>
        <w:rPr>
          <w:rFonts w:ascii="Copperplate Gothic Light" w:hAnsi="Copperplate Gothic Light" w:cs="Copperplate Gothic Light"/>
          <w:color w:val="FF0000"/>
        </w:rPr>
      </w:pPr>
      <w:r>
        <w:rPr>
          <w:b/>
          <w:sz w:val="22"/>
        </w:rPr>
        <w:t xml:space="preserve">Reason for Request </w:t>
      </w:r>
      <w:r>
        <w:rPr>
          <w:sz w:val="18"/>
        </w:rPr>
        <w:t>(Explain why this change is needed. For business or technical purposes?): To allow for more than one PTD*BO loop when a TDSP has meters with two or more channels for the same unit of measure on the same meter.</w:t>
      </w:r>
    </w:p>
    <w:p>
      <w:pPr>
        <w:pStyle w:val="Normal"/>
        <w:rPr>
          <w:rFonts w:ascii="Copperplate Gothic Light" w:hAnsi="Copperplate Gothic Light" w:cs="Copperplate Gothic Light"/>
        </w:rPr>
      </w:pPr>
      <w:r>
        <w:rPr>
          <w:rFonts w:cs="Copperplate Gothic Light" w:ascii="Copperplate Gothic Light" w:hAnsi="Copperplate Gothic Light"/>
          <w:color w:val="FF0000"/>
        </w:rPr>
        <w:t xml:space="preserve">Status: </w:t>
      </w:r>
      <w:r>
        <w:rPr>
          <w:rFonts w:cs="Copperplate Gothic Light" w:ascii="Copperplate Gothic Light" w:hAnsi="Copperplate Gothic Light"/>
        </w:rPr>
        <w:t>Tabled for next change control call</w:t>
      </w:r>
    </w:p>
    <w:p>
      <w:pPr>
        <w:pStyle w:val="Normal"/>
        <w:rPr>
          <w:rFonts w:ascii="Copperplate Gothic Light" w:hAnsi="Copperplate Gothic Light" w:cs="Copperplate Gothic Light"/>
          <w:color w:val="FF0000"/>
        </w:rPr>
      </w:pPr>
      <w:r>
        <w:rPr>
          <w:rFonts w:cs="Copperplate Gothic Light" w:ascii="Copperplate Gothic Light" w:hAnsi="Copperplate Gothic Light"/>
          <w:color w:val="FF0000"/>
        </w:rPr>
        <w:t xml:space="preserve">Changes to Clarify the Change Control:  </w:t>
      </w:r>
    </w:p>
    <w:p>
      <w:pPr>
        <w:pStyle w:val="Normal"/>
        <w:rPr>
          <w:rFonts w:ascii="Copperplate Gothic Light" w:hAnsi="Copperplate Gothic Light" w:cs="Copperplate Gothic Light"/>
        </w:rPr>
      </w:pPr>
      <w:r>
        <w:rPr>
          <w:rFonts w:cs="Copperplate Gothic Light" w:ascii="Copperplate Gothic Light" w:hAnsi="Copperplate Gothic Light"/>
          <w:color w:val="FF0000"/>
        </w:rPr>
        <w:t xml:space="preserve">Affected Transactions: </w:t>
      </w:r>
      <w:r>
        <w:rPr>
          <w:rFonts w:cs="Copperplate Gothic Light" w:ascii="Copperplate Gothic Light" w:hAnsi="Copperplate Gothic Light"/>
        </w:rPr>
        <w:t>867_02, 867_03</w:t>
      </w:r>
    </w:p>
    <w:p>
      <w:pPr>
        <w:pStyle w:val="Normal"/>
        <w:rPr>
          <w:rFonts w:ascii="Copperplate Gothic Light" w:hAnsi="Copperplate Gothic Light" w:cs="Copperplate Gothic Light"/>
        </w:rPr>
      </w:pPr>
      <w:r>
        <w:rPr>
          <w:rFonts w:cs="Copperplate Gothic Light" w:ascii="Copperplate Gothic Light" w:hAnsi="Copperplate Gothic Light"/>
          <w:color w:val="FF0000"/>
        </w:rPr>
        <w:t xml:space="preserve">Emergency Priority: </w:t>
      </w:r>
      <w:r>
        <w:rPr>
          <w:rFonts w:cs="Copperplate Gothic Light" w:ascii="Copperplate Gothic Light" w:hAnsi="Copperplate Gothic Light"/>
        </w:rPr>
        <w:t>Emergency</w:t>
      </w:r>
    </w:p>
    <w:p>
      <w:pPr>
        <w:pStyle w:val="Normal"/>
        <w:rPr>
          <w:rFonts w:ascii="Copperplate Gothic Light" w:hAnsi="Copperplate Gothic Light" w:cs="Copperplate Gothic Light"/>
        </w:rPr>
      </w:pPr>
      <w:r>
        <w:rPr>
          <w:rFonts w:cs="Copperplate Gothic Light" w:ascii="Copperplate Gothic Light" w:hAnsi="Copperplate Gothic Light"/>
          <w:color w:val="FF0000"/>
        </w:rPr>
        <w:t xml:space="preserve">Production Implementation Date: </w:t>
      </w:r>
      <w:r>
        <w:rPr>
          <w:rFonts w:cs="Copperplate Gothic Light" w:ascii="Copperplate Gothic Light" w:hAnsi="Copperplate Gothic Light"/>
        </w:rPr>
        <w:t>Version 1.4</w:t>
      </w:r>
    </w:p>
    <w:p>
      <w:pPr>
        <w:pStyle w:val="Normal"/>
        <w:rPr>
          <w:rFonts w:ascii="Copperplate Gothic Light" w:hAnsi="Copperplate Gothic Light" w:cs="Copperplate Gothic Light"/>
          <w:color w:val="FF0000"/>
        </w:rPr>
      </w:pPr>
      <w:r>
        <w:rPr>
          <w:rFonts w:cs="Copperplate Gothic Light" w:ascii="Copperplate Gothic Light" w:hAnsi="Copperplate Gothic Light"/>
          <w:color w:val="FF0000"/>
        </w:rPr>
        <w:t>Recommended Test Flight:</w:t>
      </w:r>
    </w:p>
    <w:p>
      <w:pPr>
        <w:pStyle w:val="Normal"/>
        <w:rPr>
          <w:rFonts w:ascii="Copperplate Gothic Light" w:hAnsi="Copperplate Gothic Light" w:cs="Copperplate Gothic Light"/>
          <w:color w:val="FF0000"/>
        </w:rPr>
      </w:pPr>
      <w:r>
        <w:rPr>
          <w:rFonts w:cs="Copperplate Gothic Light" w:ascii="Copperplate Gothic Light" w:hAnsi="Copperplate Gothic Light"/>
          <w:color w:val="FF0000"/>
        </w:rPr>
        <w:t>Notes:</w:t>
      </w:r>
    </w:p>
    <w:p>
      <w:pPr>
        <w:pStyle w:val="Normal"/>
        <w:rPr>
          <w:rFonts w:ascii="Copperplate Gothic Light" w:hAnsi="Copperplate Gothic Light" w:cs="Copperplate Gothic Light"/>
          <w:color w:val="FF0000"/>
        </w:rPr>
      </w:pPr>
      <w:r>
        <w:rPr>
          <w:rFonts w:cs="Copperplate Gothic Light" w:ascii="Copperplate Gothic Light" w:hAnsi="Copperplate Gothic Light"/>
          <w:color w:val="FF0000"/>
        </w:rPr>
      </w:r>
    </w:p>
    <w:p>
      <w:pPr>
        <w:pStyle w:val="Normal"/>
        <w:rPr>
          <w:rFonts w:ascii="Copperplate Gothic Light" w:hAnsi="Copperplate Gothic Light" w:cs="Copperplate Gothic Light"/>
        </w:rPr>
      </w:pPr>
      <w:r>
        <w:rPr>
          <w:rFonts w:cs="Copperplate Gothic Light" w:ascii="Copperplate Gothic Light" w:hAnsi="Copperplate Gothic Light"/>
        </w:rPr>
        <w:t>2001-203</w:t>
      </w:r>
    </w:p>
    <w:p>
      <w:pPr>
        <w:pStyle w:val="Normal"/>
        <w:pBdr>
          <w:top w:val="single" w:sz="6" w:space="1" w:color="000000"/>
          <w:left w:val="single" w:sz="6" w:space="1" w:color="000000"/>
          <w:bottom w:val="single" w:sz="6" w:space="0" w:color="000000"/>
          <w:right w:val="single" w:sz="6" w:space="1" w:color="000000"/>
        </w:pBdr>
        <w:rPr/>
      </w:pPr>
      <w:r>
        <w:rPr>
          <w:b/>
          <w:sz w:val="22"/>
        </w:rPr>
        <w:t xml:space="preserve">Brief Explanation </w:t>
      </w:r>
      <w:r>
        <w:rPr>
          <w:sz w:val="18"/>
        </w:rPr>
        <w:t>(This will be copied into the description in the Change Control Summary Spreadsheet):</w:t>
      </w:r>
    </w:p>
    <w:p>
      <w:pPr>
        <w:pStyle w:val="Normal"/>
        <w:pBdr>
          <w:top w:val="single" w:sz="6" w:space="1" w:color="000000"/>
          <w:left w:val="single" w:sz="6" w:space="1" w:color="000000"/>
          <w:bottom w:val="single" w:sz="6" w:space="0" w:color="000000"/>
          <w:right w:val="single" w:sz="6" w:space="1" w:color="000000"/>
        </w:pBdr>
        <w:rPr>
          <w:sz w:val="18"/>
        </w:rPr>
      </w:pPr>
      <w:r>
        <w:rPr>
          <w:sz w:val="18"/>
        </w:rPr>
      </w:r>
    </w:p>
    <w:p>
      <w:pPr>
        <w:pStyle w:val="Normal"/>
        <w:pBdr>
          <w:top w:val="single" w:sz="6" w:space="1" w:color="000000"/>
          <w:left w:val="single" w:sz="6" w:space="1" w:color="000000"/>
          <w:bottom w:val="single" w:sz="6" w:space="0" w:color="000000"/>
          <w:right w:val="single" w:sz="6" w:space="1" w:color="000000"/>
        </w:pBdr>
        <w:rPr>
          <w:sz w:val="18"/>
        </w:rPr>
      </w:pPr>
      <w:r>
        <w:rPr>
          <w:sz w:val="18"/>
        </w:rPr>
        <w:t>To clear up when code 26 (Discretionary Charges Invoice) in Segment BIG, Beginning Segment for Invoice, BIG07 on the 810_02 is to be used.</w:t>
      </w:r>
    </w:p>
    <w:p>
      <w:pPr>
        <w:pStyle w:val="Normal"/>
        <w:pBdr>
          <w:top w:val="single" w:sz="6" w:space="1" w:color="000000"/>
          <w:left w:val="single" w:sz="6" w:space="1" w:color="000000"/>
          <w:bottom w:val="single" w:sz="6" w:space="0" w:color="000000"/>
          <w:right w:val="single" w:sz="6" w:space="1" w:color="000000"/>
        </w:pBdr>
        <w:rPr>
          <w:sz w:val="18"/>
        </w:rPr>
      </w:pPr>
      <w:r>
        <w:rPr>
          <w:sz w:val="18"/>
        </w:rPr>
      </w:r>
    </w:p>
    <w:p>
      <w:pPr>
        <w:pStyle w:val="Normal"/>
        <w:pBdr>
          <w:top w:val="single" w:sz="6" w:space="1" w:color="000000"/>
          <w:left w:val="single" w:sz="6" w:space="1" w:color="000000"/>
          <w:bottom w:val="single" w:sz="6" w:space="0" w:color="000000"/>
          <w:right w:val="single" w:sz="6" w:space="1" w:color="000000"/>
        </w:pBdr>
        <w:rPr/>
      </w:pPr>
      <w:r>
        <w:rPr>
          <w:b/>
          <w:sz w:val="22"/>
        </w:rPr>
        <w:t xml:space="preserve">Reason for Request </w:t>
      </w:r>
      <w:r>
        <w:rPr>
          <w:sz w:val="18"/>
        </w:rPr>
        <w:t>(Explain why this change is needed. For business or technical purposes?):</w:t>
      </w:r>
    </w:p>
    <w:p>
      <w:pPr>
        <w:pStyle w:val="Normal"/>
        <w:pBdr>
          <w:top w:val="single" w:sz="6" w:space="1" w:color="000000"/>
          <w:left w:val="single" w:sz="6" w:space="1" w:color="000000"/>
          <w:bottom w:val="single" w:sz="6" w:space="0" w:color="000000"/>
          <w:right w:val="single" w:sz="6" w:space="1" w:color="000000"/>
        </w:pBdr>
        <w:rPr>
          <w:sz w:val="18"/>
        </w:rPr>
      </w:pPr>
      <w:r>
        <w:rPr>
          <w:sz w:val="18"/>
        </w:rPr>
      </w:r>
    </w:p>
    <w:p>
      <w:pPr>
        <w:pStyle w:val="Normal"/>
        <w:pBdr>
          <w:top w:val="single" w:sz="6" w:space="1" w:color="000000"/>
          <w:left w:val="single" w:sz="6" w:space="1" w:color="000000"/>
          <w:bottom w:val="single" w:sz="6" w:space="0" w:color="000000"/>
          <w:right w:val="single" w:sz="6" w:space="1" w:color="000000"/>
        </w:pBdr>
        <w:rPr>
          <w:sz w:val="18"/>
        </w:rPr>
      </w:pPr>
      <w:r>
        <w:rPr>
          <w:sz w:val="18"/>
        </w:rPr>
        <w:t>There is some market confusion on when code 26 is to be used.  It was agreed code 26 is used to “only accommodate discretionary charges invoiced after a final bill has been sent” and not to be used with “monthly invoices”.</w:t>
      </w:r>
    </w:p>
    <w:p>
      <w:pPr>
        <w:pStyle w:val="Normal"/>
        <w:rPr>
          <w:rFonts w:ascii="Copperplate Gothic Light" w:hAnsi="Copperplate Gothic Light" w:cs="Copperplate Gothic Light"/>
        </w:rPr>
      </w:pPr>
      <w:r>
        <w:rPr>
          <w:rFonts w:cs="Copperplate Gothic Light" w:ascii="Copperplate Gothic Light" w:hAnsi="Copperplate Gothic Light"/>
          <w:color w:val="FF0000"/>
        </w:rPr>
        <w:t xml:space="preserve">Status: </w:t>
      </w:r>
    </w:p>
    <w:p>
      <w:pPr>
        <w:pStyle w:val="Normal"/>
        <w:rPr>
          <w:rFonts w:ascii="Copperplate Gothic Light" w:hAnsi="Copperplate Gothic Light" w:cs="Copperplate Gothic Light"/>
          <w:color w:val="FF0000"/>
        </w:rPr>
      </w:pPr>
      <w:r>
        <w:rPr>
          <w:rFonts w:cs="Copperplate Gothic Light" w:ascii="Copperplate Gothic Light" w:hAnsi="Copperplate Gothic Light"/>
          <w:color w:val="FF0000"/>
        </w:rPr>
        <w:t xml:space="preserve">Changes to Clarify the Change Control: </w:t>
      </w:r>
      <w:r>
        <w:rPr>
          <w:rFonts w:cs="Copperplate Gothic Light" w:ascii="Copperplate Gothic Light" w:hAnsi="Copperplate Gothic Light"/>
        </w:rPr>
        <w:t>The word "Monthly"  will be removed.</w:t>
      </w:r>
    </w:p>
    <w:p>
      <w:pPr>
        <w:pStyle w:val="Normal"/>
        <w:rPr>
          <w:rFonts w:ascii="Copperplate Gothic Light" w:hAnsi="Copperplate Gothic Light" w:cs="Copperplate Gothic Light"/>
        </w:rPr>
      </w:pPr>
      <w:r>
        <w:rPr>
          <w:rFonts w:cs="Copperplate Gothic Light" w:ascii="Copperplate Gothic Light" w:hAnsi="Copperplate Gothic Light"/>
          <w:color w:val="FF0000"/>
        </w:rPr>
        <w:t xml:space="preserve">Affected Transactions: </w:t>
      </w:r>
      <w:r>
        <w:rPr>
          <w:rFonts w:cs="Copperplate Gothic Light" w:ascii="Copperplate Gothic Light" w:hAnsi="Copperplate Gothic Light"/>
        </w:rPr>
        <w:t>810_02</w:t>
      </w:r>
    </w:p>
    <w:p>
      <w:pPr>
        <w:pStyle w:val="Normal"/>
        <w:rPr>
          <w:rFonts w:ascii="Copperplate Gothic Light" w:hAnsi="Copperplate Gothic Light" w:cs="Copperplate Gothic Light"/>
        </w:rPr>
      </w:pPr>
      <w:r>
        <w:rPr>
          <w:rFonts w:cs="Copperplate Gothic Light" w:ascii="Copperplate Gothic Light" w:hAnsi="Copperplate Gothic Light"/>
          <w:color w:val="FF0000"/>
        </w:rPr>
        <w:t xml:space="preserve">Emergency Priority: </w:t>
      </w:r>
      <w:r>
        <w:rPr>
          <w:rFonts w:cs="Copperplate Gothic Light" w:ascii="Copperplate Gothic Light" w:hAnsi="Copperplate Gothic Light"/>
        </w:rPr>
        <w:t>Emergency</w:t>
      </w:r>
    </w:p>
    <w:p>
      <w:pPr>
        <w:pStyle w:val="Normal"/>
        <w:rPr>
          <w:rFonts w:ascii="Copperplate Gothic Light" w:hAnsi="Copperplate Gothic Light" w:cs="Copperplate Gothic Light"/>
        </w:rPr>
      </w:pPr>
      <w:r>
        <w:rPr>
          <w:rFonts w:cs="Copperplate Gothic Light" w:ascii="Copperplate Gothic Light" w:hAnsi="Copperplate Gothic Light"/>
          <w:color w:val="FF0000"/>
        </w:rPr>
        <w:t xml:space="preserve">Production Implementation Date: </w:t>
      </w:r>
      <w:r>
        <w:rPr>
          <w:rFonts w:cs="Copperplate Gothic Light" w:ascii="Copperplate Gothic Light" w:hAnsi="Copperplate Gothic Light"/>
        </w:rPr>
        <w:t>Redline Change</w:t>
      </w:r>
    </w:p>
    <w:p>
      <w:pPr>
        <w:pStyle w:val="Normal"/>
        <w:rPr>
          <w:rFonts w:ascii="Copperplate Gothic Light" w:hAnsi="Copperplate Gothic Light" w:cs="Copperplate Gothic Light"/>
          <w:color w:val="FF0000"/>
        </w:rPr>
      </w:pPr>
      <w:r>
        <w:rPr>
          <w:rFonts w:cs="Copperplate Gothic Light" w:ascii="Copperplate Gothic Light" w:hAnsi="Copperplate Gothic Light"/>
          <w:color w:val="FF0000"/>
        </w:rPr>
        <w:t>Recommended Test Flight:</w:t>
      </w:r>
    </w:p>
    <w:p>
      <w:pPr>
        <w:pStyle w:val="Normal"/>
        <w:rPr>
          <w:rFonts w:ascii="Copperplate Gothic Light" w:hAnsi="Copperplate Gothic Light" w:cs="Copperplate Gothic Light"/>
          <w:lang w:eastAsia="en-US"/>
        </w:rPr>
      </w:pPr>
      <w:r>
        <w:rPr>
          <w:rFonts w:cs="Copperplate Gothic Light" w:ascii="Copperplate Gothic Light" w:hAnsi="Copperplate Gothic Light"/>
          <w:color w:val="FF0000"/>
        </w:rPr>
        <w:t>Notes:</w:t>
      </w:r>
    </w:p>
    <w:p>
      <w:pPr>
        <w:pStyle w:val="Normal"/>
        <w:jc w:val="center"/>
        <w:rPr>
          <w:rFonts w:ascii="Copperplate Gothic Light" w:hAnsi="Copperplate Gothic Light" w:cs="Copperplate Gothic Light"/>
          <w:b/>
          <w:shadow/>
          <w:color w:val="000000"/>
          <w:sz w:val="28"/>
          <w:lang w:eastAsia="en-US"/>
        </w:rPr>
      </w:pPr>
      <w:r>
        <w:rPr>
          <w:rFonts w:cs="Copperplate Gothic Light" w:ascii="Copperplate Gothic Light" w:hAnsi="Copperplate Gothic Light"/>
          <w:b/>
          <w:shadow/>
          <w:color w:val="000000"/>
          <w:sz w:val="28"/>
          <w:lang w:eastAsia="en-US"/>
        </w:rPr>
        <w:t>Question and Answer</w:t>
      </w:r>
    </w:p>
    <w:p>
      <w:pPr>
        <w:pStyle w:val="Normal"/>
        <w:jc w:val="center"/>
        <w:rPr>
          <w:rFonts w:ascii="Copperplate Gothic Light" w:hAnsi="Copperplate Gothic Light" w:cs="Copperplate Gothic Light"/>
          <w:b/>
          <w:color w:val="FF0000"/>
          <w:lang w:eastAsia="en-US"/>
        </w:rPr>
      </w:pPr>
      <w:r>
        <w:rPr>
          <w:rFonts w:cs="Copperplate Gothic Light" w:ascii="Copperplate Gothic Light" w:hAnsi="Copperplate Gothic Light"/>
          <w:b/>
          <w:color w:val="FF0000"/>
          <w:lang w:eastAsia="en-US"/>
        </w:rPr>
        <w:t>***If you address a question to the TX SET list serve this is the forum for your answer***</w:t>
      </w:r>
    </w:p>
    <w:p>
      <w:pPr>
        <w:pStyle w:val="Normal"/>
        <w:spacing w:lineRule="atLeast" w:line="240"/>
        <w:jc w:val="both"/>
        <w:rPr>
          <w:rFonts w:ascii="Copperplate Gothic Light" w:hAnsi="Copperplate Gothic Light" w:cs="Copperplate Gothic Light"/>
          <w:b/>
          <w:i/>
          <w:i/>
          <w:color w:val="000000"/>
          <w:sz w:val="24"/>
          <w:lang w:val="en-CA" w:eastAsia="en-US"/>
        </w:rPr>
      </w:pPr>
      <w:r>
        <w:rPr>
          <w:rFonts w:cs="Copperplate Gothic Light" w:ascii="Copperplate Gothic Light" w:hAnsi="Copperplate Gothic Light"/>
          <w:b/>
          <w:i/>
          <w:color w:val="000000"/>
          <w:sz w:val="24"/>
          <w:lang w:val="en-CA" w:eastAsia="en-US"/>
        </w:rP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58420</wp:posOffset>
                </wp:positionV>
                <wp:extent cx="6217920" cy="0"/>
                <wp:effectExtent l="0" t="5080" r="0" b="5080"/>
                <wp:wrapNone/>
                <wp:docPr id="3" name=""/>
                <a:graphic xmlns:a="http://schemas.openxmlformats.org/drawingml/2006/main">
                  <a:graphicData uri="http://schemas.microsoft.com/office/word/2010/wordprocessingShape">
                    <wps:wsp>
                      <wps:cNvSpPr/>
                      <wps:spPr>
                        <a:xfrm>
                          <a:off x="0" y="0"/>
                          <a:ext cx="6217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4.6pt" to="489.55pt,4.6pt" stroked="t" o:allowincell="f" style="position:absolute">
                <v:stroke color="black" weight="9360" joinstyle="miter" endcap="flat"/>
                <v:fill o:detectmouseclick="t" on="false"/>
                <w10:wrap type="none"/>
              </v:line>
            </w:pict>
          </mc:Fallback>
        </mc:AlternateContent>
      </w:r>
    </w:p>
    <w:p>
      <w:pPr>
        <w:pStyle w:val="Normal"/>
        <w:autoSpaceDE w:val="false"/>
        <w:rPr>
          <w:rFonts w:ascii="Copperplate Gothic Light" w:hAnsi="Copperplate Gothic Light" w:cs="Copperplate Gothic Light"/>
          <w:b/>
          <w:i/>
          <w:i/>
          <w:color w:val="FF0000"/>
        </w:rPr>
      </w:pPr>
      <w:r>
        <w:rPr>
          <w:rFonts w:cs="Copperplate Gothic Light" w:ascii="Copperplate Gothic Light" w:hAnsi="Copperplate Gothic Light"/>
          <w:b/>
          <w:i/>
          <w:color w:val="FF0000"/>
        </w:rPr>
      </w:r>
    </w:p>
    <w:p>
      <w:pPr>
        <w:pStyle w:val="Normal"/>
        <w:rPr>
          <w:rFonts w:ascii="Copperplate Gothic Light" w:hAnsi="Copperplate Gothic Light" w:cs="Copperplate Gothic Light"/>
          <w:b/>
          <w:i/>
          <w:i/>
        </w:rPr>
      </w:pPr>
      <w:r>
        <w:rPr>
          <w:rFonts w:cs="Copperplate Gothic Light" w:ascii="Copperplate Gothic Light" w:hAnsi="Copperplate Gothic Light"/>
          <w:b/>
          <w:i/>
        </w:rPr>
        <w:t>Question:  (Tabled From Last Week)</w:t>
      </w:r>
    </w:p>
    <w:p>
      <w:pPr>
        <w:pStyle w:val="Normal"/>
        <w:rPr>
          <w:rFonts w:ascii="Copperplate Gothic Light" w:hAnsi="Copperplate Gothic Light" w:cs="Copperplate Gothic Light"/>
          <w:b/>
          <w:i/>
          <w:i/>
        </w:rPr>
      </w:pPr>
      <w:r>
        <w:rPr>
          <w:rFonts w:cs="Copperplate Gothic Light" w:ascii="Copperplate Gothic Light" w:hAnsi="Copperplate Gothic Light"/>
          <w:b/>
          <w:i/>
        </w:rPr>
      </w:r>
    </w:p>
    <w:p>
      <w:pPr>
        <w:pStyle w:val="Normal"/>
        <w:autoSpaceDE w:val="false"/>
        <w:rPr/>
      </w:pPr>
      <w:r>
        <w:rPr>
          <w:rFonts w:cs="Copperplate Gothic Light" w:ascii="Copperplate Gothic Light" w:hAnsi="Copperplate Gothic Light"/>
          <w:b/>
        </w:rPr>
        <w:t xml:space="preserve">1) </w:t>
      </w:r>
      <w:r>
        <w:rPr>
          <w:rFonts w:cs="Copperplate Gothic Light" w:ascii="Copperplate Gothic Light" w:hAnsi="Copperplate Gothic Light"/>
        </w:rPr>
        <w:t>Is there potential the meter/profile information a CR has on a particular</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ESI-ID may not be accurate/up to date?</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Please take a look at the following Market Scenario:</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CR A is the present CR of Record for ESI-ID 6.</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CR B issues an 814_01 Switch Request to Switch ESI-ID 6 to their customer</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base.</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ERCOT sends the Switch CR Notification Request 814_03 to the TDSP for ESI-ID</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6.</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The TDSP responds with the 814_04 to ERCOT who sends the 814_05 to CR B, who</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will become the new CR of Record for ESI-ID 6 once the Switch is completed</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(i.e., Receipt of the 867_04 Initial Meter Read). The 814_04 &amp; 05 contain</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meter/profile information as of the date the transaction was submitted by</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the TDSP.</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Prior to CR Bs Switch Request being completed by the TDSP (i.e., CR Bs</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Receipt of the 867_04 Initial Meter Read), the TDSP makes some meter/profile</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changes to ESI-ID 6.  In so doing, the TDSP must now generate the 814_20 and</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submit this to ERCOT who sends this to the Present CR of Record for ESI-ID</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6, CR A .</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When the Switch to CR B is completed (i.e., TDSP completes and sends the</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867_04 Initial Meter Read to CR B), CR B is now the CR of Record.  CR B will</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not have the most current and accurate meter/profile information.</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 xml:space="preserve">1.  What is the Texas Market Business Process for handling this?  </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2.  How is CR B notified of changes to data provided in the 814_20 that</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occur after the 814_04 has been sent by the TDSP but before the switch has</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been completed (i.e., CR Bs Receipt of the 867_04 Initial Meter Read)?</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r>
    </w:p>
    <w:p>
      <w:pPr>
        <w:pStyle w:val="Normal"/>
        <w:autoSpaceDE w:val="false"/>
        <w:rPr>
          <w:rFonts w:ascii="Copperplate Gothic Light" w:hAnsi="Copperplate Gothic Light" w:cs="Copperplate Gothic Light"/>
          <w:b w:val="false"/>
          <w:color w:val="FF0000"/>
        </w:rPr>
      </w:pPr>
      <w:r>
        <w:rPr>
          <w:rFonts w:cs="Copperplate Gothic Light" w:ascii="Copperplate Gothic Light" w:hAnsi="Copperplate Gothic Light"/>
          <w:b/>
          <w:color w:val="FF0000"/>
        </w:rPr>
        <w:t xml:space="preserve">Answer:  </w:t>
      </w:r>
      <w:r>
        <w:rPr>
          <w:rFonts w:cs="Copperplate Gothic Light" w:ascii="Copperplate Gothic Light" w:hAnsi="Copperplate Gothic Light"/>
          <w:color w:val="FF0000"/>
        </w:rPr>
        <w:t>Scenario F3 "Maintain ESI ID" Map show this.  If there is a pending switch, the 814_20 update will be sent not only to the current CR but to the New CR also.</w:t>
      </w:r>
    </w:p>
    <w:p>
      <w:pPr>
        <w:pStyle w:val="Normal"/>
        <w:autoSpaceDE w:val="false"/>
        <w:rPr>
          <w:rFonts w:ascii="Copperplate Gothic Light" w:hAnsi="Copperplate Gothic Light" w:cs="Copperplate Gothic Light"/>
          <w:b w:val="false"/>
          <w:color w:val="FF0000"/>
        </w:rPr>
      </w:pPr>
      <w:r>
        <w:rPr>
          <w:rFonts w:cs="Copperplate Gothic Light" w:ascii="Copperplate Gothic Light" w:hAnsi="Copperplate Gothic Light"/>
          <w:b w:val="false"/>
          <w:color w:val="FF0000"/>
        </w:rPr>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r>
    </w:p>
    <w:p>
      <w:pPr>
        <w:pStyle w:val="Normal"/>
        <w:autoSpaceDE w:val="false"/>
        <w:rPr>
          <w:rFonts w:ascii="Copperplate Gothic Light" w:hAnsi="Copperplate Gothic Light" w:cs="Copperplate Gothic Light"/>
        </w:rPr>
      </w:pPr>
      <w:r>
        <w:rPr>
          <w:rFonts w:cs="Copperplate Gothic Light" w:ascii="Copperplate Gothic Light" w:hAnsi="Copperplate Gothic Light"/>
          <w:b/>
          <w:i/>
        </w:rPr>
        <w:t>Question:  (Tabled From Last Week)</w:t>
      </w:r>
    </w:p>
    <w:p>
      <w:pPr>
        <w:pStyle w:val="Normal"/>
        <w:autoSpaceDE w:val="false"/>
        <w:rPr/>
      </w:pPr>
      <w:r>
        <w:rPr>
          <w:rFonts w:cs="Copperplate Gothic Light" w:ascii="Copperplate Gothic Light" w:hAnsi="Copperplate Gothic Light"/>
          <w:b/>
        </w:rPr>
        <w:t>2)</w:t>
      </w:r>
      <w:r>
        <w:rPr>
          <w:rFonts w:cs="Copperplate Gothic Light" w:ascii="Copperplate Gothic Light" w:hAnsi="Copperplate Gothic Light"/>
        </w:rPr>
        <w:t xml:space="preserve"> If for some reason there is a gap in the usage for a meter.....say the</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service address burned down or was off for a few months........</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If there is a gap in usage history for an ESI-ID, do we just not send that</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month's loop, or do we populate it with 0000s?</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What if we have only five months of usage....do we send the five months with</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 xml:space="preserve">data we have plus seven months of zeros or what? </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r>
    </w:p>
    <w:p>
      <w:pPr>
        <w:pStyle w:val="Normal"/>
        <w:autoSpaceDE w:val="false"/>
        <w:rPr>
          <w:rFonts w:ascii="Copperplate Gothic Light" w:hAnsi="Copperplate Gothic Light" w:cs="Copperplate Gothic Light"/>
          <w:b w:val="false"/>
        </w:rPr>
      </w:pPr>
      <w:r>
        <w:rPr>
          <w:rFonts w:cs="Copperplate Gothic Light" w:ascii="Copperplate Gothic Light" w:hAnsi="Copperplate Gothic Light"/>
          <w:b/>
          <w:color w:val="FF0000"/>
        </w:rPr>
        <w:t xml:space="preserve">Answer:  </w:t>
      </w:r>
      <w:r>
        <w:rPr>
          <w:rFonts w:cs="Copperplate Gothic Light" w:ascii="Copperplate Gothic Light" w:hAnsi="Copperplate Gothic Light"/>
          <w:color w:val="FF0000"/>
        </w:rPr>
        <w:t>The TDSP should send zeros for the gaps.</w:t>
      </w:r>
    </w:p>
    <w:p>
      <w:pPr>
        <w:pStyle w:val="Normal"/>
        <w:autoSpaceDE w:val="false"/>
        <w:rPr>
          <w:rFonts w:ascii="Copperplate Gothic Light" w:hAnsi="Copperplate Gothic Light" w:cs="Copperplate Gothic Light"/>
          <w:b w:val="false"/>
        </w:rPr>
      </w:pPr>
      <w:r>
        <w:rPr>
          <w:rFonts w:cs="Copperplate Gothic Light" w:ascii="Copperplate Gothic Light" w:hAnsi="Copperplate Gothic Light"/>
          <w:b w:val="false"/>
        </w:rPr>
      </w:r>
    </w:p>
    <w:p>
      <w:pPr>
        <w:pStyle w:val="Normal"/>
        <w:autoSpaceDE w:val="false"/>
        <w:rPr>
          <w:rFonts w:ascii="Copperplate Gothic Light" w:hAnsi="Copperplate Gothic Light" w:cs="Copperplate Gothic Light"/>
          <w:b/>
          <w:i/>
          <w:i/>
        </w:rPr>
      </w:pPr>
      <w:r>
        <w:rPr>
          <w:rFonts w:cs="Copperplate Gothic Light" w:ascii="Copperplate Gothic Light" w:hAnsi="Copperplate Gothic Light"/>
          <w:b/>
          <w:i/>
        </w:rPr>
        <w:t>Question:  (Tabled From Last Week)</w:t>
      </w:r>
    </w:p>
    <w:p>
      <w:pPr>
        <w:pStyle w:val="Normal"/>
        <w:autoSpaceDE w:val="false"/>
        <w:rPr/>
      </w:pPr>
      <w:r>
        <w:rPr>
          <w:rFonts w:cs="Copperplate Gothic Light" w:ascii="Copperplate Gothic Light" w:hAnsi="Copperplate Gothic Light"/>
          <w:b/>
        </w:rPr>
        <w:t>3)</w:t>
      </w:r>
      <w:r>
        <w:rPr>
          <w:rFonts w:cs="Copperplate Gothic Light" w:ascii="Copperplate Gothic Light" w:hAnsi="Copperplate Gothic Light"/>
        </w:rPr>
        <w:t xml:space="preserve"> If a TSDP sends you a 650_02 that has errors in it, such as required fields</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missing, how do you let them know?  You can't reject it.  Phone call?</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r>
    </w:p>
    <w:p>
      <w:pPr>
        <w:pStyle w:val="Normal"/>
        <w:autoSpaceDE w:val="false"/>
        <w:rPr>
          <w:rFonts w:ascii="Copperplate Gothic Light" w:hAnsi="Copperplate Gothic Light" w:cs="Copperplate Gothic Light"/>
          <w:b w:val="false"/>
        </w:rPr>
      </w:pPr>
      <w:r>
        <w:rPr>
          <w:rFonts w:cs="Copperplate Gothic Light" w:ascii="Copperplate Gothic Light" w:hAnsi="Copperplate Gothic Light"/>
          <w:b/>
          <w:color w:val="FF0000"/>
        </w:rPr>
        <w:t xml:space="preserve">Answer: </w:t>
      </w:r>
      <w:r>
        <w:rPr>
          <w:rFonts w:cs="Copperplate Gothic Light" w:ascii="Copperplate Gothic Light" w:hAnsi="Copperplate Gothic Light"/>
          <w:color w:val="FF0000"/>
        </w:rPr>
        <w:t>This transaction should be pushed to an Error Que and should then be work manually, since there is no Error and Reject.</w:t>
      </w:r>
    </w:p>
    <w:p>
      <w:pPr>
        <w:pStyle w:val="Normal"/>
        <w:autoSpaceDE w:val="false"/>
        <w:rPr>
          <w:rFonts w:ascii="Copperplate Gothic Light" w:hAnsi="Copperplate Gothic Light" w:cs="Copperplate Gothic Light"/>
          <w:b w:val="false"/>
        </w:rPr>
      </w:pPr>
      <w:r>
        <w:rPr>
          <w:rFonts w:cs="Copperplate Gothic Light" w:ascii="Copperplate Gothic Light" w:hAnsi="Copperplate Gothic Light"/>
          <w:b w:val="false"/>
        </w:rPr>
      </w:r>
    </w:p>
    <w:p>
      <w:pPr>
        <w:pStyle w:val="Normal"/>
        <w:rPr>
          <w:rFonts w:ascii="Copperplate Gothic Light" w:hAnsi="Copperplate Gothic Light" w:cs="Copperplate Gothic Light"/>
          <w:b/>
          <w:i/>
          <w:i/>
        </w:rPr>
      </w:pPr>
      <w:r>
        <w:rPr>
          <w:rFonts w:cs="Copperplate Gothic Light" w:ascii="Copperplate Gothic Light" w:hAnsi="Copperplate Gothic Light"/>
          <w:b/>
          <w:i/>
        </w:rPr>
        <w:t>Question:</w:t>
      </w:r>
    </w:p>
    <w:p>
      <w:pPr>
        <w:pStyle w:val="Normal"/>
        <w:autoSpaceDE w:val="false"/>
        <w:rPr/>
      </w:pPr>
      <w:r>
        <w:rPr>
          <w:rFonts w:cs="Copperplate Gothic Light" w:ascii="Copperplate Gothic Light" w:hAnsi="Copperplate Gothic Light"/>
          <w:b/>
        </w:rPr>
        <w:t xml:space="preserve">4) </w:t>
      </w:r>
      <w:r>
        <w:rPr>
          <w:rFonts w:cs="Copperplate Gothic Light" w:ascii="Copperplate Gothic Light" w:hAnsi="Copperplate Gothic Light"/>
        </w:rPr>
        <w:t>how/when the following 824 TED codes should be used:</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r>
    </w:p>
    <w:p>
      <w:pPr>
        <w:pStyle w:val="Normal"/>
        <w:autoSpaceDE w:val="false"/>
        <w:rPr>
          <w:rFonts w:ascii="Copperplate Gothic Light" w:hAnsi="Copperplate Gothic Light" w:cs="Copperplate Gothic Light"/>
        </w:rPr>
      </w:pPr>
      <w:r>
        <w:rPr>
          <w:rFonts w:eastAsia="Copperplate Gothic Light" w:cs="Copperplate Gothic Light" w:ascii="Copperplate Gothic Light" w:hAnsi="Copperplate Gothic Light"/>
        </w:rPr>
        <w:t xml:space="preserve"> </w:t>
      </w:r>
      <w:r>
        <w:rPr>
          <w:rFonts w:cs="Copperplate Gothic Light" w:ascii="Copperplate Gothic Light" w:hAnsi="Copperplate Gothic Light"/>
        </w:rPr>
        <w:t xml:space="preserve">DIV - Date Invalid. </w:t>
      </w:r>
    </w:p>
    <w:p>
      <w:pPr>
        <w:pStyle w:val="Normal"/>
        <w:autoSpaceDE w:val="false"/>
        <w:rPr>
          <w:rFonts w:ascii="Copperplate Gothic Light" w:hAnsi="Copperplate Gothic Light" w:cs="Copperplate Gothic Light"/>
        </w:rPr>
      </w:pPr>
      <w:r>
        <w:rPr>
          <w:rFonts w:eastAsia="Copperplate Gothic Light" w:cs="Copperplate Gothic Light" w:ascii="Copperplate Gothic Light" w:hAnsi="Copperplate Gothic Light"/>
        </w:rPr>
        <w:t xml:space="preserve">  </w:t>
      </w:r>
      <w:r>
        <w:rPr>
          <w:rFonts w:cs="Copperplate Gothic Light" w:ascii="Copperplate Gothic Light" w:hAnsi="Copperplate Gothic Light"/>
        </w:rPr>
        <w:t>* Transaction Date less than/earlier than the period dates?</w:t>
      </w:r>
    </w:p>
    <w:p>
      <w:pPr>
        <w:pStyle w:val="Normal"/>
        <w:autoSpaceDE w:val="false"/>
        <w:rPr>
          <w:rFonts w:ascii="Copperplate Gothic Light" w:hAnsi="Copperplate Gothic Light" w:cs="Copperplate Gothic Light"/>
        </w:rPr>
      </w:pPr>
      <w:r>
        <w:rPr>
          <w:rFonts w:eastAsia="Copperplate Gothic Light" w:cs="Copperplate Gothic Light" w:ascii="Copperplate Gothic Light" w:hAnsi="Copperplate Gothic Light"/>
        </w:rPr>
        <w:t xml:space="preserve">  </w:t>
      </w:r>
      <w:r>
        <w:rPr>
          <w:rFonts w:cs="Copperplate Gothic Light" w:ascii="Copperplate Gothic Light" w:hAnsi="Copperplate Gothic Light"/>
        </w:rPr>
        <w:t>* Period End Date earlier that Period Start Date?</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r>
    </w:p>
    <w:p>
      <w:pPr>
        <w:pStyle w:val="Normal"/>
        <w:autoSpaceDE w:val="false"/>
        <w:rPr>
          <w:rFonts w:ascii="Copperplate Gothic Light" w:hAnsi="Copperplate Gothic Light" w:cs="Copperplate Gothic Light"/>
        </w:rPr>
      </w:pPr>
      <w:r>
        <w:rPr>
          <w:rFonts w:eastAsia="Copperplate Gothic Light" w:cs="Copperplate Gothic Light" w:ascii="Copperplate Gothic Light" w:hAnsi="Copperplate Gothic Light"/>
        </w:rPr>
        <w:t xml:space="preserve"> </w:t>
      </w:r>
      <w:r>
        <w:rPr>
          <w:rFonts w:cs="Copperplate Gothic Light" w:ascii="Copperplate Gothic Light" w:hAnsi="Copperplate Gothic Light"/>
        </w:rPr>
        <w:t>INT - Interval Data Invalid or Not Found</w:t>
      </w:r>
    </w:p>
    <w:p>
      <w:pPr>
        <w:pStyle w:val="Normal"/>
        <w:autoSpaceDE w:val="false"/>
        <w:rPr>
          <w:rFonts w:ascii="Copperplate Gothic Light" w:hAnsi="Copperplate Gothic Light" w:eastAsia="Copperplate Gothic Light" w:cs="Copperplate Gothic Light"/>
        </w:rPr>
      </w:pPr>
      <w:r>
        <w:rPr>
          <w:rFonts w:eastAsia="Copperplate Gothic Light" w:cs="Copperplate Gothic Light" w:ascii="Copperplate Gothic Light" w:hAnsi="Copperplate Gothic Light"/>
        </w:rPr>
        <w:t xml:space="preserve">  </w:t>
      </w:r>
    </w:p>
    <w:p>
      <w:pPr>
        <w:pStyle w:val="Normal"/>
        <w:autoSpaceDE w:val="false"/>
        <w:rPr>
          <w:rFonts w:ascii="Copperplate Gothic Light" w:hAnsi="Copperplate Gothic Light" w:cs="Copperplate Gothic Light"/>
        </w:rPr>
      </w:pPr>
      <w:r>
        <w:rPr>
          <w:rFonts w:eastAsia="Copperplate Gothic Light" w:cs="Copperplate Gothic Light" w:ascii="Copperplate Gothic Light" w:hAnsi="Copperplate Gothic Light"/>
        </w:rPr>
        <w:t xml:space="preserve"> </w:t>
      </w:r>
      <w:r>
        <w:rPr>
          <w:rFonts w:cs="Copperplate Gothic Light" w:ascii="Copperplate Gothic Light" w:hAnsi="Copperplate Gothic Light"/>
        </w:rPr>
        <w:t>MRI - Incorrect Meter Role for ID Type</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r>
    </w:p>
    <w:p>
      <w:pPr>
        <w:pStyle w:val="Normal"/>
        <w:autoSpaceDE w:val="false"/>
        <w:rPr>
          <w:rFonts w:ascii="Copperplate Gothic Light" w:hAnsi="Copperplate Gothic Light" w:cs="Copperplate Gothic Light"/>
        </w:rPr>
      </w:pPr>
      <w:r>
        <w:rPr>
          <w:rFonts w:eastAsia="Copperplate Gothic Light" w:cs="Copperplate Gothic Light" w:ascii="Copperplate Gothic Light" w:hAnsi="Copperplate Gothic Light"/>
        </w:rPr>
        <w:t xml:space="preserve"> </w:t>
      </w:r>
      <w:r>
        <w:rPr>
          <w:rFonts w:cs="Copperplate Gothic Light" w:ascii="Copperplate Gothic Light" w:hAnsi="Copperplate Gothic Light"/>
        </w:rPr>
        <w:t>TOU - Incorrect TOU Period</w:t>
      </w:r>
    </w:p>
    <w:p>
      <w:pPr>
        <w:pStyle w:val="Normal"/>
        <w:autoSpaceDE w:val="false"/>
        <w:rPr>
          <w:rFonts w:ascii="Copperplate Gothic Light" w:hAnsi="Copperplate Gothic Light" w:cs="Copperplate Gothic Light"/>
          <w:b/>
        </w:rPr>
      </w:pPr>
      <w:r>
        <w:rPr>
          <w:rFonts w:cs="Copperplate Gothic Light" w:ascii="Copperplate Gothic Light" w:hAnsi="Copperplate Gothic Light"/>
          <w:b/>
        </w:rPr>
      </w:r>
    </w:p>
    <w:p>
      <w:pPr>
        <w:pStyle w:val="Normal"/>
        <w:autoSpaceDE w:val="false"/>
        <w:rPr>
          <w:rFonts w:ascii="Copperplate Gothic Light" w:hAnsi="Copperplate Gothic Light" w:cs="Copperplate Gothic Light"/>
          <w:color w:val="FF0000"/>
        </w:rPr>
      </w:pPr>
      <w:r>
        <w:rPr>
          <w:rFonts w:cs="Copperplate Gothic Light" w:ascii="Copperplate Gothic Light" w:hAnsi="Copperplate Gothic Light"/>
          <w:b/>
          <w:color w:val="FF0000"/>
        </w:rPr>
        <w:t xml:space="preserve">Answer:  </w:t>
      </w:r>
      <w:r>
        <w:rPr>
          <w:rFonts w:cs="Copperplate Gothic Light" w:ascii="Copperplate Gothic Light" w:hAnsi="Copperplate Gothic Light"/>
          <w:color w:val="FF0000"/>
        </w:rPr>
        <w:t>Be as descriptive as possible, might require a TDSP phonecall to REP.</w:t>
      </w:r>
    </w:p>
    <w:p>
      <w:pPr>
        <w:pStyle w:val="Normal"/>
        <w:autoSpaceDE w:val="false"/>
        <w:rPr>
          <w:rFonts w:ascii="Copperplate Gothic Light" w:hAnsi="Copperplate Gothic Light" w:cs="Copperplate Gothic Light"/>
          <w:color w:val="FF0000"/>
        </w:rPr>
      </w:pPr>
      <w:r>
        <w:rPr>
          <w:rFonts w:cs="Copperplate Gothic Light" w:ascii="Copperplate Gothic Light" w:hAnsi="Copperplate Gothic Light"/>
          <w:color w:val="FF0000"/>
        </w:rPr>
      </w:r>
    </w:p>
    <w:p>
      <w:pPr>
        <w:pStyle w:val="Normal"/>
        <w:autoSpaceDE w:val="false"/>
        <w:rPr/>
      </w:pPr>
      <w:r>
        <w:rPr>
          <w:rFonts w:eastAsia="Copperplate Gothic Light" w:cs="Copperplate Gothic Light" w:ascii="Copperplate Gothic Light" w:hAnsi="Copperplate Gothic Light"/>
        </w:rPr>
        <w:t xml:space="preserve"> </w:t>
      </w:r>
      <w:r>
        <w:rPr>
          <w:rFonts w:cs="Copperplate Gothic Light" w:ascii="Copperplate Gothic Light" w:hAnsi="Copperplate Gothic Light"/>
          <w:b/>
          <w:i/>
        </w:rPr>
        <w:t>Question:</w:t>
      </w:r>
    </w:p>
    <w:p>
      <w:pPr>
        <w:pStyle w:val="Normal"/>
        <w:autoSpaceDE w:val="false"/>
        <w:rPr/>
      </w:pPr>
      <w:r>
        <w:rPr>
          <w:rFonts w:cs="Copperplate Gothic Light" w:ascii="Copperplate Gothic Light" w:hAnsi="Copperplate Gothic Light"/>
          <w:b/>
        </w:rPr>
        <w:t>5)</w:t>
      </w:r>
      <w:r>
        <w:rPr>
          <w:rFonts w:cs="Copperplate Gothic Light" w:ascii="Copperplate Gothic Light" w:hAnsi="Copperplate Gothic Light"/>
        </w:rPr>
        <w:t xml:space="preserve"> The gray boxes where time is listed in the 867_02 and 867_03 state: "HHMM,</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where H = Hours (00 to 23) and M = Minutes (00 to 59) in Central Prevailing</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Time (CT).  For this transaction, since X12 does not allow 2400 for time,</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2359 will be used to indicate midnight. For example, midnight between</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October 15th and October 16th will be reflected as 2359 of October 15th."</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In looking at Bulletin A0056, it essentially states midnight can either be</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2359 for October 15th and 0000 for October 16th.</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A.  Can "0000" be accepted times in the 867_02 and 867_03s to reflect</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midnight?</w:t>
      </w:r>
    </w:p>
    <w:p>
      <w:pPr>
        <w:pStyle w:val="Normal"/>
        <w:autoSpaceDE w:val="false"/>
        <w:rPr>
          <w:rFonts w:ascii="Copperplate Gothic Light" w:hAnsi="Copperplate Gothic Light" w:cs="Copperplate Gothic Light"/>
        </w:rPr>
      </w:pPr>
      <w:r>
        <w:rPr>
          <w:rFonts w:cs="Copperplate Gothic Light" w:ascii="Copperplate Gothic Light" w:hAnsi="Copperplate Gothic Light"/>
          <w:b/>
          <w:color w:val="FF0000"/>
        </w:rPr>
        <w:t>Answer:</w:t>
      </w:r>
      <w:r>
        <w:rPr>
          <w:rFonts w:cs="Copperplate Gothic Light" w:ascii="Copperplate Gothic Light" w:hAnsi="Copperplate Gothic Light"/>
          <w:color w:val="FF0000"/>
        </w:rPr>
        <w:t xml:space="preserve">  Change Control 2001-200 should address this question.</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B.  If not, why is midnight acceptable to be represented as 0000 in the</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Service Period Start Time in the PP Loop and not in any other instances?</w:t>
      </w:r>
    </w:p>
    <w:p>
      <w:pPr>
        <w:pStyle w:val="Normal"/>
        <w:autoSpaceDE w:val="false"/>
        <w:rPr>
          <w:rFonts w:ascii="Copperplate Gothic Light" w:hAnsi="Copperplate Gothic Light" w:cs="Copperplate Gothic Light"/>
          <w:b w:val="false"/>
        </w:rPr>
      </w:pPr>
      <w:r>
        <w:rPr>
          <w:rFonts w:cs="Copperplate Gothic Light" w:ascii="Copperplate Gothic Light" w:hAnsi="Copperplate Gothic Light"/>
          <w:b w:val="false"/>
        </w:rPr>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C.  Is the issue that the Service Period End Time in the PP Loop for Month 1</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needs to be one minute less than the Service Period Start Time in the PP</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Loop for Month 2?</w:t>
      </w:r>
    </w:p>
    <w:p>
      <w:pPr>
        <w:pStyle w:val="Normal"/>
        <w:autoSpaceDE w:val="false"/>
        <w:rPr>
          <w:rFonts w:ascii="Copperplate Gothic Light" w:hAnsi="Copperplate Gothic Light" w:cs="Copperplate Gothic Light"/>
          <w:b w:val="false"/>
        </w:rPr>
      </w:pPr>
      <w:r>
        <w:rPr>
          <w:rFonts w:cs="Copperplate Gothic Light" w:ascii="Copperplate Gothic Light" w:hAnsi="Copperplate Gothic Light"/>
          <w:b w:val="false"/>
        </w:rPr>
      </w:r>
    </w:p>
    <w:p>
      <w:pPr>
        <w:pStyle w:val="Normal"/>
        <w:autoSpaceDE w:val="false"/>
        <w:rPr>
          <w:rFonts w:ascii="Copperplate Gothic Light" w:hAnsi="Copperplate Gothic Light" w:cs="Copperplate Gothic Light"/>
          <w:b w:val="false"/>
        </w:rPr>
      </w:pPr>
      <w:r>
        <w:rPr>
          <w:rFonts w:cs="Copperplate Gothic Light" w:ascii="Copperplate Gothic Light" w:hAnsi="Copperplate Gothic Light"/>
          <w:b w:val="false"/>
        </w:rPr>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r>
    </w:p>
    <w:p>
      <w:pPr>
        <w:pStyle w:val="Normal"/>
        <w:autoSpaceDE w:val="false"/>
        <w:rPr>
          <w:rFonts w:ascii="Copperplate Gothic Light" w:hAnsi="Copperplate Gothic Light" w:cs="Copperplate Gothic Light"/>
          <w:b/>
          <w:i/>
          <w:i/>
        </w:rPr>
      </w:pPr>
      <w:r>
        <w:rPr>
          <w:rFonts w:cs="Copperplate Gothic Light" w:ascii="Copperplate Gothic Light" w:hAnsi="Copperplate Gothic Light"/>
          <w:b/>
          <w:i/>
        </w:rPr>
        <w:t>Question:</w:t>
      </w:r>
    </w:p>
    <w:p>
      <w:pPr>
        <w:pStyle w:val="Normal"/>
        <w:autoSpaceDE w:val="false"/>
        <w:rPr/>
      </w:pPr>
      <w:r>
        <w:rPr>
          <w:rFonts w:cs="Copperplate Gothic Light" w:ascii="Copperplate Gothic Light" w:hAnsi="Copperplate Gothic Light"/>
          <w:b/>
        </w:rPr>
        <w:t xml:space="preserve">6) </w:t>
      </w:r>
      <w:r>
        <w:rPr>
          <w:rFonts w:cs="Copperplate Gothic Light" w:ascii="Copperplate Gothic Light" w:hAnsi="Copperplate Gothic Light"/>
        </w:rPr>
        <w:t>Question 2 is also related to bulletin A0056 attached.</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In the examples provided in the document the Service Period Start Dates in</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the BO and PM Loops do not match the Service Period Start Date in the PP</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Loop.  The 810_02 Service Period Start and Service Period End states:</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"Monthly Invoice:  Required - The full service period should match the</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applicable PTD loops from the 867."</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A.  If the Service Period End Dates in the PP loop is different from the BO</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and PL Loops, what date should be used for the Service Period End Date on</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the 810_02?</w:t>
      </w:r>
    </w:p>
    <w:p>
      <w:pPr>
        <w:pStyle w:val="Normal"/>
        <w:autoSpaceDE w:val="false"/>
        <w:rPr>
          <w:rFonts w:ascii="Copperplate Gothic Light" w:hAnsi="Copperplate Gothic Light" w:cs="Copperplate Gothic Light"/>
          <w:b w:val="false"/>
        </w:rPr>
      </w:pPr>
      <w:r>
        <w:rPr>
          <w:rFonts w:cs="Copperplate Gothic Light" w:ascii="Copperplate Gothic Light" w:hAnsi="Copperplate Gothic Light"/>
          <w:b/>
          <w:color w:val="FF0000"/>
        </w:rPr>
        <w:t xml:space="preserve">Answer:  </w:t>
      </w:r>
      <w:r>
        <w:rPr>
          <w:rFonts w:cs="Copperplate Gothic Light" w:ascii="Copperplate Gothic Light" w:hAnsi="Copperplate Gothic Light"/>
          <w:color w:val="FF0000"/>
        </w:rPr>
        <w:t>TX SET needs to be find out from TTPT why this is being interpreted differently.</w:t>
      </w:r>
    </w:p>
    <w:p>
      <w:pPr>
        <w:pStyle w:val="Normal"/>
        <w:autoSpaceDE w:val="false"/>
        <w:rPr>
          <w:rFonts w:ascii="Copperplate Gothic Light" w:hAnsi="Copperplate Gothic Light" w:cs="Copperplate Gothic Light"/>
          <w:b w:val="false"/>
        </w:rPr>
      </w:pPr>
      <w:r>
        <w:rPr>
          <w:rFonts w:cs="Copperplate Gothic Light" w:ascii="Copperplate Gothic Light" w:hAnsi="Copperplate Gothic Light"/>
          <w:b w:val="false"/>
        </w:rPr>
      </w:r>
    </w:p>
    <w:p>
      <w:pPr>
        <w:pStyle w:val="Normal"/>
        <w:autoSpaceDE w:val="false"/>
        <w:rPr>
          <w:rFonts w:ascii="Copperplate Gothic Light" w:hAnsi="Copperplate Gothic Light" w:cs="Copperplate Gothic Light"/>
          <w:b/>
          <w:i/>
          <w:i/>
        </w:rPr>
      </w:pPr>
      <w:r>
        <w:rPr>
          <w:rFonts w:cs="Copperplate Gothic Light" w:ascii="Copperplate Gothic Light" w:hAnsi="Copperplate Gothic Light"/>
          <w:b/>
          <w:i/>
        </w:rPr>
        <w:t>Question:</w:t>
      </w:r>
    </w:p>
    <w:p>
      <w:pPr>
        <w:pStyle w:val="Normal"/>
        <w:autoSpaceDE w:val="false"/>
        <w:rPr/>
      </w:pPr>
      <w:r>
        <w:rPr>
          <w:rFonts w:cs="Copperplate Gothic Light" w:ascii="Copperplate Gothic Light" w:hAnsi="Copperplate Gothic Light"/>
          <w:b/>
        </w:rPr>
        <w:t xml:space="preserve">7)  </w:t>
      </w:r>
      <w:r>
        <w:rPr>
          <w:rFonts w:cs="Copperplate Gothic Light" w:ascii="Copperplate Gothic Light" w:hAnsi="Copperplate Gothic Light"/>
        </w:rPr>
        <w:t>Question 3 is once again related to bulletin A0056.</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A.  Should the overlapping dates apply to the IA Loop as well, (i.e., since</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the IA Loop did not exist at the time the bulletin was created) or should</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they match the dates in the PP Loop?</w:t>
      </w:r>
    </w:p>
    <w:p>
      <w:pPr>
        <w:pStyle w:val="Normal"/>
        <w:autoSpaceDE w:val="false"/>
        <w:rPr>
          <w:rFonts w:ascii="Copperplate Gothic Light" w:hAnsi="Copperplate Gothic Light" w:cs="Copperplate Gothic Light"/>
        </w:rPr>
      </w:pPr>
      <w:r>
        <w:rPr>
          <w:rFonts w:cs="Copperplate Gothic Light" w:ascii="Copperplate Gothic Light" w:hAnsi="Copperplate Gothic Light"/>
          <w:b/>
          <w:color w:val="FF0000"/>
        </w:rPr>
        <w:t xml:space="preserve">Answer:  </w:t>
      </w:r>
      <w:r>
        <w:rPr>
          <w:rFonts w:cs="Copperplate Gothic Light" w:ascii="Copperplate Gothic Light" w:hAnsi="Copperplate Gothic Light"/>
          <w:color w:val="FF0000"/>
        </w:rPr>
        <w:t>TX SET needs to be find out from TTPT why this is being interpreted differently.</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r>
    </w:p>
    <w:p>
      <w:pPr>
        <w:pStyle w:val="Normal"/>
        <w:autoSpaceDE w:val="false"/>
        <w:rPr>
          <w:rFonts w:ascii="Copperplate Gothic Light" w:hAnsi="Copperplate Gothic Light" w:cs="Copperplate Gothic Light"/>
          <w:b/>
          <w:i/>
          <w:i/>
        </w:rPr>
      </w:pPr>
      <w:r>
        <w:rPr>
          <w:rFonts w:cs="Copperplate Gothic Light" w:ascii="Copperplate Gothic Light" w:hAnsi="Copperplate Gothic Light"/>
          <w:b/>
          <w:i/>
        </w:rPr>
        <w:t>Question:</w:t>
      </w:r>
    </w:p>
    <w:p>
      <w:pPr>
        <w:pStyle w:val="Normal"/>
        <w:autoSpaceDE w:val="false"/>
        <w:rPr/>
      </w:pPr>
      <w:r>
        <w:rPr>
          <w:rFonts w:cs="Copperplate Gothic Light" w:ascii="Copperplate Gothic Light" w:hAnsi="Copperplate Gothic Light"/>
          <w:b/>
        </w:rPr>
        <w:t xml:space="preserve">8) </w:t>
      </w:r>
      <w:r>
        <w:rPr>
          <w:rFonts w:cs="Copperplate Gothic Light" w:ascii="Copperplate Gothic Light" w:hAnsi="Copperplate Gothic Light"/>
        </w:rPr>
        <w:t>related to the overall Drop to POLR process.</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There is the potential for ERCOT to receive and/or process the 867_02 from</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the TDSP prior to receiving/processing the 814_04.</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A.  Does ERCOT hold the 867_02 until after it receives and processes the</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814_04 and is able to send the 814_14 to the POLR?</w:t>
      </w:r>
    </w:p>
    <w:p>
      <w:pPr>
        <w:pStyle w:val="Normal"/>
        <w:autoSpaceDE w:val="false"/>
        <w:rPr>
          <w:rFonts w:ascii="Copperplate Gothic Light" w:hAnsi="Copperplate Gothic Light" w:cs="Copperplate Gothic Light"/>
          <w:color w:val="FF0000"/>
        </w:rPr>
      </w:pPr>
      <w:r>
        <w:rPr>
          <w:rFonts w:cs="Copperplate Gothic Light" w:ascii="Copperplate Gothic Light" w:hAnsi="Copperplate Gothic Light"/>
          <w:b/>
          <w:color w:val="FF0000"/>
        </w:rPr>
        <w:t>Answer:</w:t>
      </w:r>
      <w:r>
        <w:rPr>
          <w:rFonts w:cs="Copperplate Gothic Light" w:ascii="Copperplate Gothic Light" w:hAnsi="Copperplate Gothic Light"/>
          <w:color w:val="FF0000"/>
        </w:rPr>
        <w:t xml:space="preserve">  ERCOT will research and will be answered on a future call.</w:t>
      </w:r>
    </w:p>
    <w:p>
      <w:pPr>
        <w:pStyle w:val="Normal"/>
        <w:autoSpaceDE w:val="false"/>
        <w:rPr>
          <w:rFonts w:ascii="Copperplate Gothic Light" w:hAnsi="Copperplate Gothic Light" w:cs="Copperplate Gothic Light"/>
          <w:b w:val="false"/>
          <w:i/>
          <w:i/>
          <w:color w:val="FF0000"/>
        </w:rPr>
      </w:pPr>
      <w:r>
        <w:rPr>
          <w:rFonts w:cs="Copperplate Gothic Light" w:ascii="Copperplate Gothic Light" w:hAnsi="Copperplate Gothic Light"/>
          <w:b w:val="false"/>
          <w:i/>
          <w:color w:val="FF0000"/>
        </w:rPr>
      </w:r>
    </w:p>
    <w:p>
      <w:pPr>
        <w:pStyle w:val="Normal"/>
        <w:autoSpaceDE w:val="false"/>
        <w:rPr>
          <w:rFonts w:ascii="Copperplate Gothic Light" w:hAnsi="Copperplate Gothic Light" w:cs="Copperplate Gothic Light"/>
          <w:b/>
          <w:i/>
          <w:i/>
        </w:rPr>
      </w:pPr>
      <w:r>
        <w:rPr>
          <w:rFonts w:cs="Copperplate Gothic Light" w:ascii="Copperplate Gothic Light" w:hAnsi="Copperplate Gothic Light"/>
          <w:b/>
          <w:i/>
        </w:rPr>
        <w:t>Question:</w:t>
      </w:r>
    </w:p>
    <w:p>
      <w:pPr>
        <w:pStyle w:val="Normal"/>
        <w:autoSpaceDE w:val="false"/>
        <w:rPr/>
      </w:pPr>
      <w:r>
        <w:rPr>
          <w:rFonts w:cs="Copperplate Gothic Light" w:ascii="Copperplate Gothic Light" w:hAnsi="Copperplate Gothic Light"/>
          <w:b/>
        </w:rPr>
        <w:t xml:space="preserve">9)  </w:t>
      </w:r>
      <w:r>
        <w:rPr>
          <w:rFonts w:cs="Copperplate Gothic Light" w:ascii="Copperplate Gothic Light" w:hAnsi="Copperplate Gothic Light"/>
        </w:rPr>
        <w:t>We are looking for assistance from SET in determining the appropriate</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resolution so that we can provide the correct information to the CR so the</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t>CR can match the 867_03 information to the 810_02.</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r>
    </w:p>
    <w:p>
      <w:pPr>
        <w:pStyle w:val="Normal"/>
        <w:autoSpaceDE w:val="false"/>
        <w:rPr/>
      </w:pPr>
      <w:r>
        <w:rPr/>
        <w:t>PLEASE REFER TO WORD DOC&gt; UNMETERED DEVICE DESCRIPTION</w:t>
      </w:r>
    </w:p>
    <w:tbl>
      <w:tblPr>
        <w:tblW w:w="10152" w:type="dxa"/>
        <w:jc w:val="start"/>
        <w:tblInd w:w="0" w:type="dxa"/>
        <w:tblLayout w:type="fixed"/>
        <w:tblCellMar>
          <w:top w:w="0" w:type="dxa"/>
          <w:start w:w="108" w:type="dxa"/>
          <w:bottom w:w="0" w:type="dxa"/>
          <w:end w:w="108" w:type="dxa"/>
        </w:tblCellMar>
      </w:tblPr>
      <w:tblGrid>
        <w:gridCol w:w="10152"/>
      </w:tblGrid>
      <w:tr>
        <w:trPr/>
        <w:tc>
          <w:tcPr>
            <w:tcW w:w="10152" w:type="dxa"/>
            <w:tcBorders>
              <w:top w:val="single" w:sz="4" w:space="0" w:color="000000"/>
              <w:start w:val="single" w:sz="4" w:space="0" w:color="000000"/>
              <w:bottom w:val="single" w:sz="4" w:space="0" w:color="000000"/>
              <w:end w:val="single" w:sz="4" w:space="0" w:color="000000"/>
            </w:tcBorders>
          </w:tcPr>
          <w:p>
            <w:pPr>
              <w:pStyle w:val="Heading"/>
              <w:rPr>
                <w:rFonts w:ascii="Copperplate Gothic Bold" w:hAnsi="Copperplate Gothic Bold" w:cs="Copperplate Gothic Bold"/>
              </w:rPr>
            </w:pPr>
            <w:r>
              <w:rPr>
                <w:rFonts w:cs="Copperplate Gothic Bold" w:ascii="Copperplate Gothic Bold" w:hAnsi="Copperplate Gothic Bold"/>
              </w:rPr>
              <w:t>UNMETERED DEVICES SCENARIO</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 xml:space="preserve">If we can only place wattage and lumens in the Unmetered Device Description we need some direction from SET on how to populate the 867_03 for a situation that can occur based on our approved tariff. </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r>
          </w:p>
          <w:p>
            <w:pPr>
              <w:pStyle w:val="BodyTextIndent2"/>
              <w:rPr/>
            </w:pPr>
            <w:r>
              <w:rPr/>
              <w:t xml:space="preserve">Within our tariff, an unmetered ESI-ID can have company owned and customer owned lights.  Both lights have the same TDSP Rate Class. However, the charge per KwH is different if the lights are company owned versus customer owned.  The lights may be the same Unmetered Device Type and Wattage.  For example, an ESI-ID has: </w:t>
            </w:r>
          </w:p>
          <w:p>
            <w:pPr>
              <w:pStyle w:val="BodyTextIndent2"/>
              <w:rPr/>
            </w:pPr>
            <w:r>
              <w:rPr/>
            </w:r>
          </w:p>
          <w:p>
            <w:pPr>
              <w:pStyle w:val="BodyTextIndent2"/>
              <w:ind w:firstLine="810" w:end="0"/>
              <w:rPr/>
            </w:pPr>
            <w:r>
              <w:rPr/>
              <w:t xml:space="preserve">(20) SD 400 watt TDSP owned lights </w:t>
            </w:r>
          </w:p>
          <w:p>
            <w:pPr>
              <w:pStyle w:val="BodyTextIndent2"/>
              <w:ind w:firstLine="810" w:end="0"/>
              <w:rPr/>
            </w:pPr>
            <w:r>
              <w:rPr/>
              <w:t xml:space="preserve">(15) SD 400 watt customer owned lights. </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On the 810_02 there will be two separate line items for the unmetered services, one for each SAC Rate charge.  For example there would be 2000 kWh for the company owned lights and 1500 kWh for the customer owned lights.</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IT1~1~~~~~SV~EL~C3~ACCOUNT</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SLN~1~~A</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SAC~C~~EU~ODL004~3000~~~1.50~KH~2000~~~~~SBF</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SAC~C~~EU~ODL004~1500~~~1.00~KH~1500~~~~~SBF</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r>
          </w:p>
          <w:p>
            <w:pPr>
              <w:pStyle w:val="BodyTextIndent3"/>
              <w:rPr/>
            </w:pPr>
            <w:r>
              <w:rPr/>
              <w:t>We've come up with three possible options to populate the 867_03 based on the SET Version 1.4.</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ind w:start="-90" w:end="0"/>
              <w:rPr>
                <w:rFonts w:ascii="Helv;Arial" w:hAnsi="Helv;Arial" w:cs="Helv;Arial"/>
                <w:b/>
                <w:color w:val="000000"/>
                <w:lang w:eastAsia="en-US"/>
              </w:rPr>
            </w:pPr>
            <w:r>
              <w:rPr>
                <w:rFonts w:cs="Helv;Arial" w:ascii="Helv;Arial" w:hAnsi="Helv;Arial"/>
                <w:b/>
                <w:color w:val="000000"/>
                <w:lang w:eastAsia="en-US"/>
              </w:rPr>
              <w:t>OPTION 1 would have multiple QTY segments:</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 xml:space="preserve">PTD~BD    </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DTM~150~20010630</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DTM~151~20010731</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REF~PRT~SD~400</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QTY~QD~2000~EA^^20^KH^^100</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QTY~QD~1500~EA^^15^KH^^100</w:t>
            </w:r>
          </w:p>
          <w:p>
            <w:pPr>
              <w:pStyle w:val="BodyTextIndent"/>
              <w:ind w:start="-90" w:end="0"/>
              <w:rPr/>
            </w:pPr>
            <w:r>
              <w:rPr/>
              <w:t xml:space="preserve">(Is having two QTY segments associated to the same REF segment acceptable?) </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r>
          </w:p>
          <w:p>
            <w:pPr>
              <w:pStyle w:val="BodyTextIndent3"/>
              <w:rPr/>
            </w:pPr>
            <w:r>
              <w:rPr/>
              <w:t>Option 2 would be to have the same DTM~150, DTM~151, and REF~PRT occur multiple times</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 xml:space="preserve">PTD~BD    </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DTM~150~20010630</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DTM~151~20010731</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REF~PRT~SD~400</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QTY~QD~2000~EA^^20^KH^^100</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 xml:space="preserve">PTD~BD    </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DTM~150~20010630</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DTM~151~20010731</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REF~PRT~SD~400</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QTY~QD~1500~EA^^15^KH^^100</w:t>
            </w:r>
          </w:p>
          <w:p>
            <w:pPr>
              <w:pStyle w:val="BodyTextIndent"/>
              <w:ind w:start="-90" w:end="0"/>
              <w:rPr>
                <w:rFonts w:ascii="Times New Roman" w:hAnsi="Times New Roman" w:cs="Times New Roman"/>
              </w:rPr>
            </w:pPr>
            <w:r>
              <w:rPr>
                <w:rFonts w:cs="Times New Roman" w:ascii="Times New Roman" w:hAnsi="Times New Roman"/>
              </w:rPr>
              <w:t>(Is it acceptable to send two sets of readings for the same unmetered devices with different QTY segments for the same period of time?)</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r>
          </w:p>
          <w:p>
            <w:pPr>
              <w:pStyle w:val="BodyTextIndent3"/>
              <w:rPr/>
            </w:pPr>
            <w:r>
              <w:rPr/>
              <w:t>Option 3 would be only to provide one BD for the SD 400 and combine the company and customer usage</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 xml:space="preserve">PTD~BD    </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DTM~150~20010630</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DTM~151~20010731</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REF~PRT~SD~400</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QTY~QD~3500~EA^^35^KH^^100</w:t>
            </w:r>
          </w:p>
          <w:p>
            <w:pPr>
              <w:pStyle w:val="Normal"/>
              <w:pBdr>
                <w:bottom w:val="single" w:sz="12" w:space="1" w:color="000000"/>
              </w:pBdr>
              <w:spacing w:lineRule="atLeast" w:line="240"/>
              <w:ind w:start="-90" w:end="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r>
          </w:p>
          <w:p>
            <w:pPr>
              <w:pStyle w:val="BodyTextIndent3"/>
              <w:rPr/>
            </w:pPr>
            <w:r>
              <w:rPr/>
              <w:t>If none of these options are acceptable another approach we’ve considered is to allow for more than just wattage or lumens in the description field, which would require a Change Control:</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 xml:space="preserve">PTD~BD    </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DTM~150~20010630</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DTM~151~20010731</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REF~PRT~SD~</w:t>
            </w:r>
            <w:r>
              <w:rPr>
                <w:rFonts w:cs="Helv;Arial" w:ascii="Helv;Arial" w:hAnsi="Helv;Arial"/>
                <w:color w:val="FF0000"/>
                <w:lang w:eastAsia="en-US"/>
              </w:rPr>
              <w:t>400 Utility Owned</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QTY~QD~2000~EA^^20^KH^^100</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 xml:space="preserve">PTD~BD    </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DTM~150~20010630</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DTM~151~20010731</w:t>
            </w:r>
          </w:p>
          <w:p>
            <w:pPr>
              <w:pStyle w:val="Normal"/>
              <w:spacing w:lineRule="atLeast" w:line="240"/>
              <w:ind w:start="-90" w:end="0"/>
              <w:rPr>
                <w:rFonts w:ascii="Helv;Arial" w:hAnsi="Helv;Arial" w:cs="Helv;Arial"/>
                <w:color w:val="000000"/>
                <w:lang w:eastAsia="en-US"/>
              </w:rPr>
            </w:pPr>
            <w:r>
              <w:rPr>
                <w:rFonts w:cs="Helv;Arial" w:ascii="Helv;Arial" w:hAnsi="Helv;Arial"/>
                <w:color w:val="000000"/>
                <w:lang w:eastAsia="en-US"/>
              </w:rPr>
              <w:t>REF~PRT~SD~</w:t>
            </w:r>
            <w:r>
              <w:rPr>
                <w:rFonts w:cs="Helv;Arial" w:ascii="Helv;Arial" w:hAnsi="Helv;Arial"/>
                <w:color w:val="FF0000"/>
                <w:lang w:eastAsia="en-US"/>
              </w:rPr>
              <w:t>400 Customer Owned</w:t>
            </w:r>
          </w:p>
          <w:p>
            <w:pPr>
              <w:pStyle w:val="Normal"/>
              <w:autoSpaceDE w:val="false"/>
              <w:rPr>
                <w:rFonts w:ascii="Courier New" w:hAnsi="Courier New" w:cs="Courier New"/>
              </w:rPr>
            </w:pPr>
            <w:r>
              <w:rPr>
                <w:rFonts w:cs="Helv;Arial" w:ascii="Helv;Arial" w:hAnsi="Helv;Arial"/>
                <w:color w:val="000000"/>
                <w:lang w:eastAsia="en-US"/>
              </w:rPr>
              <w:t>QTY~QD~1500~EA^^15^KH^^100</w:t>
            </w:r>
          </w:p>
        </w:tc>
      </w:tr>
    </w:tbl>
    <w:p>
      <w:pPr>
        <w:pStyle w:val="Normal"/>
        <w:autoSpaceDE w:val="false"/>
        <w:rPr>
          <w:rFonts w:ascii="Copperplate Gothic Light" w:hAnsi="Copperplate Gothic Light" w:cs="Copperplate Gothic Light"/>
        </w:rPr>
      </w:pPr>
      <w:r>
        <w:rPr>
          <w:rFonts w:cs="Copperplate Gothic Light" w:ascii="Copperplate Gothic Light" w:hAnsi="Copperplate Gothic Light"/>
          <w:b/>
          <w:color w:val="FF0000"/>
        </w:rPr>
        <w:t xml:space="preserve">Answer: </w:t>
      </w:r>
      <w:r>
        <w:rPr>
          <w:rFonts w:cs="Copperplate Gothic Light" w:ascii="Copperplate Gothic Light" w:hAnsi="Copperplate Gothic Light"/>
          <w:color w:val="FF0000"/>
        </w:rPr>
        <w:t>Tabled and will be answered next week…</w:t>
      </w:r>
    </w:p>
    <w:p>
      <w:pPr>
        <w:pStyle w:val="Normal"/>
        <w:autoSpaceDE w:val="false"/>
        <w:rPr>
          <w:rFonts w:ascii="Copperplate Gothic Light" w:hAnsi="Copperplate Gothic Light" w:cs="Copperplate Gothic Light"/>
        </w:rPr>
      </w:pPr>
      <w:r>
        <w:rPr>
          <w:rFonts w:cs="Copperplate Gothic Light" w:ascii="Copperplate Gothic Light" w:hAnsi="Copperplate Gothic Light"/>
        </w:rPr>
      </w:r>
    </w:p>
    <w:p>
      <w:pPr>
        <w:pStyle w:val="Normal"/>
        <w:autoSpaceDE w:val="false"/>
        <w:rPr>
          <w:rFonts w:ascii="Copperplate Gothic Light" w:hAnsi="Copperplate Gothic Light" w:cs="Copperplate Gothic Light"/>
          <w:b/>
          <w:i/>
          <w:i/>
        </w:rPr>
      </w:pPr>
      <w:r>
        <w:rPr>
          <w:rFonts w:cs="Copperplate Gothic Light" w:ascii="Copperplate Gothic Light" w:hAnsi="Copperplate Gothic Light"/>
          <w:b/>
          <w:i/>
        </w:rPr>
        <w:t>Question:</w:t>
      </w:r>
    </w:p>
    <w:p>
      <w:pPr>
        <w:pStyle w:val="Normal"/>
        <w:autoSpaceDE w:val="false"/>
        <w:rPr>
          <w:rFonts w:ascii="Courier New" w:hAnsi="Courier New" w:cs="Courier New"/>
        </w:rPr>
      </w:pPr>
      <w:r>
        <w:rPr>
          <w:rFonts w:cs="Copperplate Gothic Light" w:ascii="Copperplate Gothic Light" w:hAnsi="Copperplate Gothic Light"/>
          <w:b/>
        </w:rPr>
        <w:t xml:space="preserve">10)  </w:t>
      </w:r>
      <w:r>
        <w:rPr>
          <w:rFonts w:cs="Copperplate Gothic Light" w:ascii="Copperplate Gothic Light" w:hAnsi="Copperplate Gothic Light"/>
        </w:rPr>
        <w:t xml:space="preserve">Per our previous conversations and as an example, if a TDSP sends an 814_04 to ERCOT that passes ANSI standards (i.e. receives an 997) but is rejected in the ERCOT system because the transaction does not meet TX SET standards. Neither the TDSP nor CR are advised of this fact. </w:t>
        <w:br/>
        <w:br/>
        <w:t xml:space="preserve">We realize that when you catch the problem, it will be fixed; but in the long run this problem needs to be addressed. </w:t>
        <w:br/>
        <w:t>What is the solution? (another generic transaction when a reject of a response occurs?)</w:t>
      </w:r>
    </w:p>
    <w:p>
      <w:pPr>
        <w:pStyle w:val="Normal"/>
        <w:autoSpaceDE w:val="false"/>
        <w:rPr>
          <w:rFonts w:ascii="Courier New" w:hAnsi="Courier New" w:cs="Courier New"/>
        </w:rPr>
      </w:pPr>
      <w:r>
        <w:rPr>
          <w:rFonts w:cs="Copperplate Gothic Light" w:ascii="Copperplate Gothic Light" w:hAnsi="Copperplate Gothic Light"/>
          <w:b/>
          <w:color w:val="FF0000"/>
        </w:rPr>
        <w:t xml:space="preserve">Answer: </w:t>
      </w:r>
      <w:r>
        <w:rPr>
          <w:rFonts w:cs="Copperplate Gothic Light" w:ascii="Copperplate Gothic Light" w:hAnsi="Copperplate Gothic Light"/>
          <w:color w:val="FF0000"/>
        </w:rPr>
        <w:t>This question is being addressed at TX SET.</w:t>
      </w:r>
    </w:p>
    <w:p>
      <w:pPr>
        <w:pStyle w:val="Normal"/>
        <w:autoSpaceDE w:val="false"/>
        <w:rPr>
          <w:rFonts w:ascii="Courier New" w:hAnsi="Courier New" w:cs="Courier New"/>
        </w:rPr>
      </w:pPr>
      <w:r>
        <w:rPr>
          <w:rFonts w:cs="Courier New" w:ascii="Courier New" w:hAnsi="Courier New"/>
        </w:rPr>
      </w:r>
    </w:p>
    <w:p>
      <w:pPr>
        <w:pStyle w:val="Normal"/>
        <w:autoSpaceDE w:val="false"/>
        <w:rPr>
          <w:rFonts w:ascii="Courier New" w:hAnsi="Courier New" w:cs="Courier New"/>
        </w:rPr>
      </w:pPr>
      <w:r>
        <w:rPr>
          <w:rFonts w:cs="Courier New" w:ascii="Courier New" w:hAnsi="Courier New"/>
        </w:rPr>
      </w:r>
    </w:p>
    <w:p>
      <w:pPr>
        <w:pStyle w:val="Normal"/>
        <w:autoSpaceDE w:val="false"/>
        <w:rPr>
          <w:rFonts w:ascii="Courier New" w:hAnsi="Courier New" w:cs="Courier New"/>
        </w:rPr>
      </w:pPr>
      <w:r>
        <w:rPr>
          <w:rFonts w:cs="Courier New" w:ascii="Courier New" w:hAnsi="Courier New"/>
        </w:rPr>
      </w:r>
    </w:p>
    <w:p>
      <w:pPr>
        <w:pStyle w:val="Normal"/>
        <w:autoSpaceDE w:val="false"/>
        <w:rPr>
          <w:rFonts w:ascii="Courier New" w:hAnsi="Courier New" w:cs="Courier New"/>
        </w:rPr>
      </w:pPr>
      <w:r>
        <w:rPr>
          <w:rFonts w:cs="Courier New" w:ascii="Courier New" w:hAnsi="Courier New"/>
        </w:rPr>
      </w:r>
    </w:p>
    <w:p>
      <w:pPr>
        <w:pStyle w:val="Normal"/>
        <w:autoSpaceDE w:val="false"/>
        <w:rPr>
          <w:rFonts w:ascii="Courier New" w:hAnsi="Courier New" w:cs="Courier New"/>
          <w:b/>
        </w:rPr>
      </w:pPr>
      <w:r>
        <w:rPr>
          <w:rFonts w:cs="Courier New" w:ascii="Courier New" w:hAnsi="Courier New"/>
          <w:b/>
        </w:rPr>
      </w:r>
    </w:p>
    <w:p>
      <w:pPr>
        <w:pStyle w:val="Normal"/>
        <w:autoSpaceDE w:val="false"/>
        <w:rPr>
          <w:rFonts w:ascii="Copperplate Gothic Light" w:hAnsi="Copperplate Gothic Light" w:cs="Copperplate Gothic Light"/>
          <w:b/>
          <w:color w:val="FF0000"/>
        </w:rPr>
      </w:pPr>
      <w:r>
        <w:rPr>
          <w:rFonts w:cs="Copperplate Gothic Light" w:ascii="Copperplate Gothic Light" w:hAnsi="Copperplate Gothic Light"/>
          <w:b/>
          <w:color w:val="FF0000"/>
        </w:rPr>
      </w:r>
    </w:p>
    <w:p>
      <w:pPr>
        <w:pStyle w:val="Normal"/>
        <w:autoSpaceDE w:val="false"/>
        <w:rPr>
          <w:rFonts w:ascii="Copperplate Gothic Light" w:hAnsi="Copperplate Gothic Light" w:cs="Copperplate Gothic Light"/>
          <w:color w:val="FF0000"/>
        </w:rPr>
      </w:pPr>
      <w:r>
        <w:rPr>
          <w:rFonts w:cs="Copperplate Gothic Light" w:ascii="Copperplate Gothic Light" w:hAnsi="Copperplate Gothic Light"/>
          <w:color w:val="FF0000"/>
        </w:rPr>
      </w:r>
    </w:p>
    <w:p>
      <w:pPr>
        <w:pStyle w:val="Normal"/>
        <w:spacing w:lineRule="atLeast" w:line="240"/>
        <w:rPr>
          <w:rFonts w:ascii="Copperplate Gothic Light" w:hAnsi="Copperplate Gothic Light" w:eastAsia="Copperplate Gothic Light" w:cs="Copperplate Gothic Light"/>
          <w:color w:val="FF0000"/>
        </w:rPr>
      </w:pPr>
      <w:r>
        <w:rPr>
          <w:rFonts w:eastAsia="Copperplate Gothic Light" w:cs="Copperplate Gothic Light" w:ascii="Copperplate Gothic Light" w:hAnsi="Copperplate Gothic Light"/>
          <w:color w:val="FF0000"/>
        </w:rPr>
        <w:t xml:space="preserve"> </w:t>
      </w:r>
    </w:p>
    <w:p>
      <w:pPr>
        <w:pStyle w:val="Normal"/>
        <w:spacing w:lineRule="atLeast" w:line="240"/>
        <w:rPr>
          <w:rFonts w:ascii="Copperplate Gothic Light" w:hAnsi="Copperplate Gothic Light" w:cs="Copperplate Gothic Light"/>
          <w:color w:val="FF0000"/>
        </w:rPr>
      </w:pPr>
      <w:r>
        <w:rPr>
          <w:rFonts w:cs="Copperplate Gothic Light" w:ascii="Copperplate Gothic Light" w:hAnsi="Copperplate Gothic Light"/>
          <w:color w:val="FF0000"/>
        </w:rPr>
      </w:r>
    </w:p>
    <w:sectPr>
      <w:type w:val="nextPage"/>
      <w:pgSz w:w="12240" w:h="15840"/>
      <w:pgMar w:left="1152" w:right="115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elv">
    <w:altName w:val="Arial"/>
    <w:charset w:val="00" w:characterSet="windows-1252"/>
    <w:family w:val="swiss"/>
    <w:pitch w:val="variable"/>
  </w:font>
  <w:font w:name="Copperplate Gothic Bold">
    <w:charset w:val="00" w:characterSet="windows-1252"/>
    <w:family w:val="swiss"/>
    <w:pitch w:val="variable"/>
  </w:font>
  <w:font w:name="Copperplate Gothic Light">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i/>
      <w:sz w:val="24"/>
    </w:rPr>
  </w:style>
  <w:style w:type="paragraph" w:styleId="Heading2">
    <w:name w:val="heading 2"/>
    <w:basedOn w:val="Normal"/>
    <w:next w:val="Normal"/>
    <w:qFormat/>
    <w:pPr>
      <w:keepNext w:val="true"/>
      <w:numPr>
        <w:ilvl w:val="1"/>
        <w:numId w:val="1"/>
      </w:numPr>
      <w:outlineLvl w:val="1"/>
    </w:pPr>
    <w:rPr>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color w:val="000000"/>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sz w:val="20"/>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Emphasis">
    <w:name w:val="Emphasis"/>
    <w:basedOn w:val="DefaultParagraphFont"/>
    <w:qFormat/>
    <w:rPr>
      <w:i/>
      <w:iCs/>
    </w:rPr>
  </w:style>
  <w:style w:type="paragraph" w:styleId="Heading">
    <w:name w:val="Heading"/>
    <w:basedOn w:val="Normal"/>
    <w:next w:val="BodyText"/>
    <w:qFormat/>
    <w:pPr>
      <w:jc w:val="center"/>
    </w:pPr>
    <w:rPr>
      <w:b/>
      <w:sz w:val="32"/>
    </w:rPr>
  </w:style>
  <w:style w:type="paragraph" w:styleId="BodyText">
    <w:name w:val="Body Text"/>
    <w:basedOn w:val="Normal"/>
    <w:pPr>
      <w:pBdr>
        <w:top w:val="single" w:sz="6" w:space="1" w:color="000000"/>
        <w:left w:val="single" w:sz="6" w:space="1" w:color="000000"/>
        <w:bottom w:val="single" w:sz="6" w:space="0" w:color="000000"/>
        <w:right w:val="single" w:sz="6" w:space="1" w:color="000000"/>
      </w:pBd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pBdr>
        <w:top w:val="single" w:sz="6" w:space="1" w:color="000000"/>
        <w:left w:val="single" w:sz="6" w:space="0" w:color="000000"/>
        <w:bottom w:val="single" w:sz="6" w:space="0" w:color="000000"/>
        <w:right w:val="single" w:sz="6" w:space="1" w:color="000000"/>
      </w:pBdr>
    </w:pPr>
    <w:rPr>
      <w:sz w:val="18"/>
    </w:rPr>
  </w:style>
  <w:style w:type="paragraph" w:styleId="BodyText3">
    <w:name w:val="Body Text 3"/>
    <w:basedOn w:val="Normal"/>
    <w:qFormat/>
    <w:pPr>
      <w:pBdr>
        <w:top w:val="single" w:sz="6" w:space="1" w:color="000000"/>
        <w:left w:val="single" w:sz="6" w:space="1" w:color="000000"/>
        <w:bottom w:val="single" w:sz="6" w:space="0" w:color="000000"/>
        <w:right w:val="single" w:sz="6" w:space="1" w:color="000000"/>
      </w:pBdr>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sz w:val="24"/>
    </w:rPr>
  </w:style>
  <w:style w:type="paragraph" w:styleId="BodyTextIndent">
    <w:name w:val="Body Text Indent"/>
    <w:basedOn w:val="Normal"/>
    <w:pPr>
      <w:spacing w:lineRule="atLeast" w:line="240"/>
      <w:ind w:hanging="0" w:start="1440" w:end="0"/>
    </w:pPr>
    <w:rPr>
      <w:rFonts w:ascii="Helv;Arial" w:hAnsi="Helv;Arial" w:cs="Helv;Arial"/>
      <w:color w:val="FF0000"/>
      <w:lang w:eastAsia="en-US"/>
    </w:rPr>
  </w:style>
  <w:style w:type="paragraph" w:styleId="BodyTextIndent2">
    <w:name w:val="Body Text Indent 2"/>
    <w:basedOn w:val="Normal"/>
    <w:qFormat/>
    <w:pPr>
      <w:spacing w:lineRule="atLeast" w:line="240"/>
      <w:ind w:hanging="0" w:start="-90" w:end="0"/>
    </w:pPr>
    <w:rPr>
      <w:rFonts w:ascii="Helv;Arial" w:hAnsi="Helv;Arial" w:cs="Helv;Arial"/>
      <w:color w:val="000000"/>
      <w:lang w:eastAsia="en-US"/>
    </w:rPr>
  </w:style>
  <w:style w:type="paragraph" w:styleId="BodyTextIndent3">
    <w:name w:val="Body Text Indent 3"/>
    <w:basedOn w:val="Normal"/>
    <w:qFormat/>
    <w:pPr>
      <w:spacing w:lineRule="atLeast" w:line="240"/>
      <w:ind w:hanging="0" w:start="-90" w:end="0"/>
    </w:pPr>
    <w:rPr>
      <w:rFonts w:ascii="Helv;Arial" w:hAnsi="Helv;Arial" w:cs="Helv;Arial"/>
      <w:b/>
      <w:color w:val="000000"/>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2001-10-23T12:50:00Z</dcterms:created>
  <dc:creator>Marketing</dc:creator>
  <dc:description/>
  <dc:language>en-CA</dc:language>
  <cp:lastModifiedBy>Marketing</cp:lastModifiedBy>
  <cp:lastPrinted>2001-09-20T10:28:00Z</cp:lastPrinted>
  <dcterms:modified xsi:type="dcterms:W3CDTF">2001-10-24T13:34:00Z</dcterms:modified>
  <cp:revision>5</cp:revision>
  <dc:subject/>
  <dc:title>TX SET Change Control Conference</dc:title>
</cp:coreProperties>
</file>