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 xml:space="preserve">AMENDMENT TO BASE CONTRACT FOR SHORT-TERM </w:t>
      </w:r>
    </w:p>
    <w:p>
      <w:pPr>
        <w:pStyle w:val="Normal"/>
        <w:jc w:val="center"/>
        <w:rPr/>
      </w:pPr>
      <w:r>
        <w:rPr/>
        <w:t>SALE AND PURCHASE OF NATURAL GAS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This Amendment to Base Contract for Short-Term Sale and Purchase of Natural Gas is made and entered into effective as of the 1</w:t>
      </w:r>
      <w:r>
        <w:rPr>
          <w:vertAlign w:val="superscript"/>
        </w:rPr>
        <w:t>st</w:t>
      </w:r>
      <w:r>
        <w:rPr/>
        <w:t xml:space="preserve"> day of October, 2001, by and between Enron North America Corp. (formerly know as Enron Capital &amp; Trade Resources Corp.) (“Company”) and TXU Energy Trading Company (“Customer”).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W I T N E S SE T H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WHEREAS, the Parties entered into that certain Base Contract for Short-Term Sale and Purchase of Natural Gas effective January 1, 1998 (“the Agreement”) covering transactions for the purchase and sale of Gas;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WHEREAS, the Parties now desire to amend the Agreement with respect to the designation of the confirming party.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NOW THEREFORE, in consideration of the premises and the agreements herein contained, the Parties agree as follows: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All references in any writing related to the Agreement shall be to the Agreement as amended hereby.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All capitalized terms used herein unless otherwise defined shall have the meanings given to them in the Agreement.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The Parties hereby acknowledge and agree that, except as specifically amended hereby, the Agreement shall remain in full force and effect in accordance with its terms.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This Amendment may be executed in counterparts each of which taken together shall constitute one and the same instrument.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The following box replaces and restates the box on the front page of the Agreement regarding Section 2.5.</w:t>
      </w:r>
    </w:p>
    <w:p>
      <w:pPr>
        <w:pStyle w:val="Header"/>
        <w:tabs>
          <w:tab w:val="clear" w:pos="4320"/>
          <w:tab w:val="clear" w:pos="8640"/>
        </w:tabs>
        <w:rPr>
          <w:sz w:val="20"/>
          <w:lang w:val="en-CA" w:eastAsia="en-CA"/>
        </w:rPr>
      </w:pPr>
      <w:r>
        <w:rPr>
          <w:sz w:val="20"/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107315</wp:posOffset>
                </wp:positionV>
                <wp:extent cx="4265295" cy="631190"/>
                <wp:effectExtent l="0" t="0" r="4445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5280" cy="631080"/>
                          <a:chOff x="0" y="0"/>
                          <a:chExt cx="4265280" cy="63108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9000" y="14040"/>
                            <a:ext cx="4256280" cy="56088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13320"/>
                            <a:ext cx="1729800" cy="617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Section 2.5.</w:t>
                              </w:r>
                            </w:p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Confirming Party</w:t>
                              </w:r>
                            </w:p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rFonts w:cs="NotoSans NF" w:eastAsia="Liberation Sans" w:ascii="Liberation Serif" w:hAnsi="Liberation Serif"/>
                                  <w:lang w:bidi="hi-IN" w:val="en-CA"/>
                                </w:rPr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3" name=""/>
                        <wps:cNvSpPr/>
                        <wps:spPr>
                          <a:xfrm>
                            <a:off x="1980720" y="6588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"/>
                        <wps:cNvSpPr/>
                        <wps:spPr>
                          <a:xfrm>
                            <a:off x="1986840" y="23760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"/>
                        <wps:cNvSpPr/>
                        <wps:spPr>
                          <a:xfrm>
                            <a:off x="1986840" y="40212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1919520" y="342360"/>
                            <a:ext cx="372600" cy="253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Wingdings" w:hAnsi="Wingdings" w:eastAsia="Wingdings" w:cs="Wingdings"/>
                                  <w:color w:val="000000"/>
                                  <w:lang w:val="en-US" w:bidi="ar-SA"/>
                                </w:rPr>
                                <w:t>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0"/>
                            <a:ext cx="171396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Seller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177120"/>
                            <a:ext cx="166932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Buyer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342360"/>
                            <a:ext cx="200592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Enron North America Corp.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2pt;margin-top:8.45pt;width:335.85pt;height:49.7pt" coordorigin="1440,169" coordsize="6717,994">
                <v:rect id="shape_0" stroked="t" o:allowincell="f" style="position:absolute;left:1454;top:191;width:6702;height:882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1440;top:190;width:2723;height:972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Section 2.5.</w:t>
                        </w:r>
                      </w:p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Confirming Party</w:t>
                        </w:r>
                      </w:p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cs="NotoSans NF" w:eastAsia="Liberation Sans" w:ascii="Liberation Serif" w:hAnsi="Liberation Serif"/>
                            <w:lang w:bidi="hi-IN" w:val="en-CA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rect id="shape_0" stroked="t" o:allowincell="f" style="position:absolute;left:4559;top:273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rect id="shape_0" stroked="t" o:allowincell="f" style="position:absolute;left:4569;top:543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rect id="shape_0" stroked="t" o:allowincell="f" style="position:absolute;left:4569;top:802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shape id="shape_0" stroked="f" o:allowincell="f" style="position:absolute;left:4463;top:708;width:586;height:398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Wingdings" w:hAnsi="Wingdings" w:eastAsia="Wingdings" w:cs="Wingdings"/>
                            <w:color w:val="000000"/>
                            <w:lang w:val="en-US" w:bidi="ar-SA"/>
                          </w:rPr>
                          <w:t>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169;width:269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Seller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448;width:262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Buyer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708;width:315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Enron North America Corp.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IN WITNESS WHEREOF, Company and Customer, by their respective authorized representatives, have executed this Amendment effective as of the date first written above: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ind w:hanging="5040" w:start="5760" w:end="0"/>
        <w:rPr/>
      </w:pPr>
      <w:r>
        <w:rPr/>
        <w:t>ENRON NORTH AMERICA CORP.</w:t>
        <w:tab/>
        <w:t>TXU ENERGY TRADING COMPANY</w:t>
      </w:r>
    </w:p>
    <w:p>
      <w:pPr>
        <w:pStyle w:val="Normal"/>
        <w:ind w:hanging="5040" w:start="5760" w:end="0"/>
        <w:rPr/>
      </w:pPr>
      <w:r>
        <w:rPr/>
      </w:r>
    </w:p>
    <w:p>
      <w:pPr>
        <w:pStyle w:val="Normal"/>
        <w:spacing w:lineRule="auto" w:line="360"/>
        <w:rPr/>
      </w:pPr>
      <w:r>
        <w:rPr/>
        <w:tab/>
        <w:t>By: __________________________</w:t>
        <w:tab/>
        <w:tab/>
        <w:tab/>
        <w:t>By: __________________________</w:t>
      </w:r>
    </w:p>
    <w:p>
      <w:pPr>
        <w:pStyle w:val="Normal"/>
        <w:spacing w:lineRule="auto" w:line="360"/>
        <w:rPr/>
      </w:pPr>
      <w:r>
        <w:rPr/>
        <w:tab/>
        <w:t>Name: _______________________</w:t>
        <w:tab/>
        <w:tab/>
        <w:tab/>
        <w:t>Name: _______________________</w:t>
      </w:r>
    </w:p>
    <w:p>
      <w:pPr>
        <w:pStyle w:val="Normal"/>
        <w:spacing w:lineRule="auto" w:line="360"/>
        <w:rPr/>
      </w:pPr>
      <w:r>
        <w:rPr/>
        <w:tab/>
        <w:t>Title: ________________________</w:t>
        <w:tab/>
        <w:tab/>
        <w:tab/>
        <w:t>Title: ________________________</w:t>
      </w:r>
    </w:p>
    <w:sectPr>
      <w:footerReference w:type="default" r:id="rId2"/>
      <w:type w:val="nextPage"/>
      <w:pgSz w:w="12240" w:h="15840"/>
      <w:pgMar w:left="1440" w:right="1260" w:gutter="0" w:header="0" w:top="108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/mnt/main-storage/datasets/enron-docs/doc/TXU_Energy_GISB.doc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2001-10-23T19:32:00Z</dcterms:created>
  <dc:creator>protmp2</dc:creator>
  <dc:description/>
  <dc:language>en-CA</dc:language>
  <cp:lastModifiedBy>jrozycki</cp:lastModifiedBy>
  <cp:lastPrinted>2001-10-23T17:06:00Z</cp:lastPrinted>
  <dcterms:modified xsi:type="dcterms:W3CDTF">2001-10-23T19:36:00Z</dcterms:modified>
  <cp:revision>3</cp:revision>
  <dc:subject/>
  <dc:title>AGREEMENT TO BASE CONTRACT FOR SHORT-TERM SALE</dc:title>
</cp:coreProperties>
</file>