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sz w:val="32"/>
        </w:rPr>
      </w:pPr>
      <w:r>
        <w:rPr>
          <w:sz w:val="32"/>
        </w:rPr>
        <w:t>DOCUMENT REQUEST</w:t>
      </w:r>
    </w:p>
    <w:p>
      <w:pPr>
        <w:pStyle w:val="Heading"/>
        <w:numPr>
          <w:ilvl w:val="0"/>
          <w:numId w:val="0"/>
        </w:numPr>
        <w:outlineLvl w:val="0"/>
        <w:rPr>
          <w:sz w:val="32"/>
        </w:rPr>
      </w:pPr>
      <w:r>
        <w:rPr>
          <w:sz w:val="32"/>
        </w:rPr>
      </w:r>
    </w:p>
    <w:p>
      <w:pPr>
        <w:pStyle w:val="Subtitle"/>
        <w:numPr>
          <w:ilvl w:val="0"/>
          <w:numId w:val="0"/>
        </w:numPr>
        <w:outlineLvl w:val="0"/>
        <w:rPr/>
      </w:pPr>
      <w:r>
        <w:rPr/>
        <w:t xml:space="preserve">CALIFORNIA STATE AUDITOR </w:t>
      </w:r>
    </w:p>
    <w:p>
      <w:pPr>
        <w:pStyle w:val="Subtitle"/>
        <w:numPr>
          <w:ilvl w:val="0"/>
          <w:numId w:val="0"/>
        </w:numPr>
        <w:outlineLvl w:val="0"/>
        <w:rPr/>
      </w:pPr>
      <w:r>
        <w:rPr/>
        <w:t>JOB NUMBER 2000-134</w:t>
      </w:r>
    </w:p>
    <w:p>
      <w:pPr>
        <w:pStyle w:val="Normal"/>
        <w:jc w:val="center"/>
        <w:rPr>
          <w:b/>
          <w:sz w:val="28"/>
        </w:rPr>
      </w:pPr>
      <w:r>
        <w:rPr>
          <w:b/>
          <w:sz w:val="28"/>
        </w:rPr>
      </w:r>
    </w:p>
    <w:p>
      <w:pPr>
        <w:pStyle w:val="Normal"/>
        <w:numPr>
          <w:ilvl w:val="0"/>
          <w:numId w:val="0"/>
        </w:numPr>
        <w:outlineLvl w:val="0"/>
        <w:rPr/>
      </w:pPr>
      <w:r>
        <w:rPr/>
        <w:t>Request To:  PX</w:t>
      </w:r>
    </w:p>
    <w:p>
      <w:pPr>
        <w:pStyle w:val="Normal"/>
        <w:numPr>
          <w:ilvl w:val="0"/>
          <w:numId w:val="0"/>
        </w:numPr>
        <w:outlineLvl w:val="0"/>
        <w:rPr/>
      </w:pPr>
      <w:r>
        <w:rPr/>
        <w:t>Request From:  Bureau of State Audits – Audit Team</w:t>
      </w:r>
    </w:p>
    <w:p>
      <w:pPr>
        <w:pStyle w:val="Normal"/>
        <w:rPr/>
      </w:pPr>
      <w:r>
        <w:rPr/>
        <w:t>Request Number: 1</w:t>
      </w:r>
    </w:p>
    <w:p>
      <w:pPr>
        <w:pStyle w:val="Normal"/>
        <w:rPr/>
      </w:pPr>
      <w:r>
        <w:rPr/>
      </w:r>
    </w:p>
    <w:p>
      <w:pPr>
        <w:pStyle w:val="Normal"/>
        <w:rPr/>
      </w:pPr>
      <w:r>
        <w:rPr/>
        <w:t>November 30, 2000</w:t>
      </w:r>
    </w:p>
    <w:p>
      <w:pPr>
        <w:pStyle w:val="Normal"/>
        <w:rPr/>
      </w:pPr>
      <w:r>
        <w:rPr/>
      </w:r>
    </w:p>
    <w:p>
      <w:pPr>
        <w:pStyle w:val="Normal"/>
        <w:numPr>
          <w:ilvl w:val="0"/>
          <w:numId w:val="0"/>
        </w:numPr>
        <w:outlineLvl w:val="0"/>
        <w:rPr/>
      </w:pPr>
      <w:r>
        <w:rPr/>
        <w:t xml:space="preserve">Please provide your responses on or before December 15, 2000.  Send information to:   </w:t>
        <w:tab/>
        <w:t xml:space="preserve">Jon Hockenyos, TXP, Inc. </w:t>
      </w:r>
    </w:p>
    <w:p>
      <w:pPr>
        <w:pStyle w:val="Normal"/>
        <w:numPr>
          <w:ilvl w:val="0"/>
          <w:numId w:val="0"/>
        </w:numPr>
        <w:ind w:firstLine="720" w:start="1440" w:end="0"/>
        <w:outlineLvl w:val="0"/>
        <w:rPr/>
      </w:pPr>
      <w:r>
        <w:rPr/>
        <w:t>C/O Sharon Smagala</w:t>
      </w:r>
    </w:p>
    <w:p>
      <w:pPr>
        <w:pStyle w:val="Normal"/>
        <w:numPr>
          <w:ilvl w:val="0"/>
          <w:numId w:val="0"/>
        </w:numPr>
        <w:ind w:start="2160" w:end="0"/>
        <w:outlineLvl w:val="0"/>
        <w:rPr/>
      </w:pPr>
      <w:r>
        <w:rPr/>
        <w:t>Bureau of State Audits</w:t>
      </w:r>
    </w:p>
    <w:p>
      <w:pPr>
        <w:pStyle w:val="Normal"/>
        <w:numPr>
          <w:ilvl w:val="0"/>
          <w:numId w:val="0"/>
        </w:numPr>
        <w:ind w:start="2160" w:end="0"/>
        <w:outlineLvl w:val="0"/>
        <w:rPr/>
      </w:pPr>
      <w:r>
        <w:rPr/>
        <w:t>555 Capitol Mall, Suite 300</w:t>
      </w:r>
    </w:p>
    <w:p>
      <w:pPr>
        <w:pStyle w:val="Normal"/>
        <w:numPr>
          <w:ilvl w:val="0"/>
          <w:numId w:val="0"/>
        </w:numPr>
        <w:ind w:start="2160" w:end="0"/>
        <w:outlineLvl w:val="0"/>
        <w:rPr/>
      </w:pPr>
      <w:r>
        <w:rPr/>
        <w:t>Sacramento, CA   95814</w:t>
      </w:r>
    </w:p>
    <w:p>
      <w:pPr>
        <w:pStyle w:val="Normal"/>
        <w:rPr/>
      </w:pPr>
      <w:r>
        <w:rPr/>
      </w:r>
    </w:p>
    <w:p>
      <w:pPr>
        <w:pStyle w:val="Normal"/>
        <w:rPr/>
      </w:pPr>
      <w:r>
        <w:rPr>
          <w:b/>
          <w:u w:val="single"/>
        </w:rPr>
        <w:t>Document #</w:t>
      </w:r>
      <w:r>
        <w:rPr>
          <w:b/>
        </w:rPr>
        <w:tab/>
        <w:tab/>
      </w:r>
      <w:r>
        <w:rPr>
          <w:b/>
          <w:u w:val="single"/>
        </w:rPr>
        <w:t>Information Requested</w:t>
      </w:r>
    </w:p>
    <w:p>
      <w:pPr>
        <w:pStyle w:val="Normal"/>
        <w:rPr>
          <w:b/>
          <w:u w:val="single"/>
        </w:rPr>
      </w:pPr>
      <w:r>
        <w:rPr>
          <w:b/>
          <w:u w:val="single"/>
        </w:rPr>
      </w:r>
    </w:p>
    <w:p>
      <w:pPr>
        <w:pStyle w:val="BodyText"/>
        <w:rPr/>
      </w:pPr>
      <w:r>
        <w:rPr/>
        <w:t>(With regard to this document request, please provide only that information NOT publicly available on the PX web site.)</w:t>
      </w:r>
    </w:p>
    <w:p>
      <w:pPr>
        <w:pStyle w:val="Normal"/>
        <w:rPr>
          <w:b/>
          <w:u w:val="single"/>
        </w:rPr>
      </w:pPr>
      <w:r>
        <w:rPr>
          <w:b/>
          <w:u w:val="single"/>
        </w:rPr>
      </w:r>
    </w:p>
    <w:p>
      <w:pPr>
        <w:pStyle w:val="Normal"/>
        <w:ind w:hanging="2160" w:start="2160" w:end="0"/>
        <w:rPr/>
      </w:pPr>
      <w:r>
        <w:rPr/>
        <w:t>*CA-PX-DR1</w:t>
        <w:tab/>
        <w:t>For 1998, 1999 and 2000, please provide a listing by date including titles and a brief description of any and all reports that discuss and/or summarize operations, prices, or problems.  Your response should cover both reports that were generated for external distribution (e.g., to the California PUC, Legislature, Energy Oversight Board, etc.) and reports that were generated for internal use.</w:t>
      </w:r>
    </w:p>
    <w:p>
      <w:pPr>
        <w:pStyle w:val="Normal"/>
        <w:ind w:hanging="2160" w:start="2160" w:end="0"/>
        <w:rPr/>
      </w:pPr>
      <w:r>
        <w:rPr/>
      </w:r>
    </w:p>
    <w:p>
      <w:pPr>
        <w:pStyle w:val="Normal"/>
        <w:ind w:hanging="2160" w:start="2160" w:end="0"/>
        <w:rPr/>
      </w:pPr>
      <w:r>
        <w:rPr/>
        <w:t>*CA-PX-DR2</w:t>
        <w:tab/>
        <w:t>Please describe how the ISO and PX coordinate their monitoring and enforcement activities (excluding bidding and scheduling of supply).  Please provide an organizational type chart that illustrates data flows (price and quantity) for the PX.</w:t>
      </w:r>
    </w:p>
    <w:p>
      <w:pPr>
        <w:pStyle w:val="Normal"/>
        <w:ind w:hanging="2160" w:start="2160" w:end="0"/>
        <w:rPr/>
      </w:pPr>
      <w:r>
        <w:rPr/>
      </w:r>
    </w:p>
    <w:p>
      <w:pPr>
        <w:pStyle w:val="Normal"/>
        <w:ind w:hanging="2160" w:start="2160" w:end="0"/>
        <w:rPr/>
      </w:pPr>
      <w:r>
        <w:rPr/>
        <w:t>CA-PX-DR3</w:t>
        <w:tab/>
        <w:t>Please explain the effect of must-run units on the PX’s various markets.</w:t>
      </w:r>
    </w:p>
    <w:p>
      <w:pPr>
        <w:pStyle w:val="Normal"/>
        <w:ind w:hanging="2160" w:start="2160" w:end="0"/>
        <w:rPr/>
      </w:pPr>
      <w:r>
        <w:rPr/>
      </w:r>
    </w:p>
    <w:p>
      <w:pPr>
        <w:pStyle w:val="Normal"/>
        <w:ind w:hanging="2160" w:start="2160" w:end="0"/>
        <w:rPr/>
      </w:pPr>
      <w:r>
        <w:rPr/>
        <w:t>*CA-PX-DR4</w:t>
        <w:tab/>
        <w:t>Please identify and provide a listing by date, including titles and a brief description, of all reports, memoranda, and statistical analyses (both routine and non-routine) that were prepared by the Market Monitoring and/or Market Surveillance units between January 1, 2000 and November 22, 2000.  Please include those documents that are currently in draft form.  In your answer, please identify each person or agency that received each of these documents.</w:t>
      </w:r>
    </w:p>
    <w:p>
      <w:pPr>
        <w:pStyle w:val="Normal"/>
        <w:ind w:hanging="2160" w:start="2160" w:end="0"/>
        <w:rPr/>
      </w:pPr>
      <w:r>
        <w:rPr/>
      </w:r>
    </w:p>
    <w:p>
      <w:pPr>
        <w:pStyle w:val="Normal"/>
        <w:ind w:hanging="2160" w:start="2160" w:end="0"/>
        <w:rPr/>
      </w:pPr>
      <w:r>
        <w:rPr/>
        <w:t>*CA-PX-DR5</w:t>
        <w:tab/>
        <w:t>Please identify and provide copies of all memoranda, statistical analyses, or reports, including those that are still in draft form, and including those that were intended for either public and internal uses, that discuss price patterns or other bidding anomalies for the period January 1, 2000 through November 22, 2000.</w:t>
      </w:r>
    </w:p>
    <w:p>
      <w:pPr>
        <w:pStyle w:val="Normal"/>
        <w:rPr/>
      </w:pPr>
      <w:r>
        <w:rPr/>
      </w:r>
    </w:p>
    <w:p>
      <w:pPr>
        <w:pStyle w:val="Normal"/>
        <w:ind w:hanging="2160" w:start="2160" w:end="0"/>
        <w:rPr/>
      </w:pPr>
      <w:r>
        <w:rPr/>
        <w:t>CA-PX-DR6</w:t>
        <w:tab/>
        <w:t>Please identify and describe the standard that is used to ascertain whether suppliers are providing their committed supplies.  In your answer, please explain:</w:t>
      </w:r>
    </w:p>
    <w:p>
      <w:pPr>
        <w:pStyle w:val="Normal"/>
        <w:numPr>
          <w:ilvl w:val="0"/>
          <w:numId w:val="2"/>
        </w:numPr>
        <w:rPr/>
      </w:pPr>
      <w:r>
        <w:rPr/>
        <w:t xml:space="preserve">How the suppliers are identified, </w:t>
      </w:r>
    </w:p>
    <w:p>
      <w:pPr>
        <w:pStyle w:val="Normal"/>
        <w:numPr>
          <w:ilvl w:val="0"/>
          <w:numId w:val="2"/>
        </w:numPr>
        <w:rPr/>
      </w:pPr>
      <w:r>
        <w:rPr/>
        <w:t xml:space="preserve">How compliance is ascertained, </w:t>
      </w:r>
    </w:p>
    <w:p>
      <w:pPr>
        <w:pStyle w:val="Normal"/>
        <w:numPr>
          <w:ilvl w:val="0"/>
          <w:numId w:val="2"/>
        </w:numPr>
        <w:rPr/>
      </w:pPr>
      <w:r>
        <w:rPr/>
        <w:t>Whether a record of compliance or non-compliance is maintained (if so, please provide a copy of any such record),</w:t>
      </w:r>
    </w:p>
    <w:p>
      <w:pPr>
        <w:pStyle w:val="Normal"/>
        <w:numPr>
          <w:ilvl w:val="0"/>
          <w:numId w:val="2"/>
        </w:numPr>
        <w:rPr/>
      </w:pPr>
      <w:r>
        <w:rPr/>
        <w:t>Whether there is a penalty for non-compliance (and if so, please describe the penalty,)</w:t>
      </w:r>
    </w:p>
    <w:p>
      <w:pPr>
        <w:pStyle w:val="Normal"/>
        <w:numPr>
          <w:ilvl w:val="0"/>
          <w:numId w:val="2"/>
        </w:numPr>
        <w:rPr/>
      </w:pPr>
      <w:r>
        <w:rPr/>
        <w:t>Whether there is any reserve margin requirement for suppliers, and</w:t>
      </w:r>
    </w:p>
    <w:p>
      <w:pPr>
        <w:pStyle w:val="Normal"/>
        <w:numPr>
          <w:ilvl w:val="0"/>
          <w:numId w:val="2"/>
        </w:numPr>
        <w:rPr/>
      </w:pPr>
      <w:r>
        <w:rPr/>
        <w:t>Whether there are any long-term consequences for suppliers who routinely fail to provide the energy they have bid into the market (and if so, please describe the consequence and provide examples).</w:t>
      </w:r>
    </w:p>
    <w:p>
      <w:pPr>
        <w:pStyle w:val="Normal"/>
        <w:rPr/>
      </w:pPr>
      <w:r>
        <w:rPr/>
      </w:r>
    </w:p>
    <w:p>
      <w:pPr>
        <w:pStyle w:val="Normal"/>
        <w:ind w:hanging="2160" w:start="2160" w:end="0"/>
        <w:rPr/>
      </w:pPr>
      <w:r>
        <w:rPr/>
        <w:t>*CA-PX-DR7</w:t>
        <w:tab/>
        <w:t>Please identify any and all leading indicators used by the PX to forecast potential tight supplies.  Please explain how each of these leading indicators is used.</w:t>
      </w:r>
    </w:p>
    <w:p>
      <w:pPr>
        <w:pStyle w:val="Normal"/>
        <w:ind w:hanging="2160" w:start="2160" w:end="0"/>
        <w:rPr/>
      </w:pPr>
      <w:r>
        <w:rPr/>
      </w:r>
    </w:p>
    <w:p>
      <w:pPr>
        <w:pStyle w:val="Normal"/>
        <w:ind w:hanging="2160" w:start="2160" w:end="0"/>
        <w:rPr/>
      </w:pPr>
      <w:r>
        <w:rPr/>
        <w:t>CA-PX-DR8</w:t>
        <w:tab/>
        <w:t>Does the PX do any long-term (3-5 year) capacity or pricing forecasts?  If so, please provide copies of any and all such forecasts for the years 1998, 1999, and 2000.</w:t>
      </w:r>
    </w:p>
    <w:p>
      <w:pPr>
        <w:pStyle w:val="Normal"/>
        <w:ind w:hanging="2160" w:start="2160" w:end="0"/>
        <w:rPr/>
      </w:pPr>
      <w:r>
        <w:rPr/>
      </w:r>
    </w:p>
    <w:p>
      <w:pPr>
        <w:pStyle w:val="Normal"/>
        <w:ind w:hanging="2160" w:start="2160" w:end="0"/>
        <w:rPr/>
      </w:pPr>
      <w:r>
        <w:rPr/>
        <w:t>CA-PX-DR9</w:t>
        <w:tab/>
        <w:t xml:space="preserve">Does the PX have any role in coordinating scheduled outages?  If so, please: </w:t>
      </w:r>
    </w:p>
    <w:p>
      <w:pPr>
        <w:pStyle w:val="Normal"/>
        <w:numPr>
          <w:ilvl w:val="0"/>
          <w:numId w:val="3"/>
        </w:numPr>
        <w:rPr/>
      </w:pPr>
      <w:r>
        <w:rPr/>
        <w:t>Identify the person(s) responsible,</w:t>
      </w:r>
    </w:p>
    <w:p>
      <w:pPr>
        <w:pStyle w:val="Normal"/>
        <w:numPr>
          <w:ilvl w:val="0"/>
          <w:numId w:val="3"/>
        </w:numPr>
        <w:rPr/>
      </w:pPr>
      <w:r>
        <w:rPr/>
        <w:t>Explain how the coordination is accomplished,</w:t>
      </w:r>
    </w:p>
    <w:p>
      <w:pPr>
        <w:pStyle w:val="Normal"/>
        <w:numPr>
          <w:ilvl w:val="0"/>
          <w:numId w:val="3"/>
        </w:numPr>
        <w:rPr/>
      </w:pPr>
      <w:r>
        <w:rPr/>
        <w:t>Discuss whether the scheduled outage plans have been re-examined in light of the past summer’s experience, who has reviewed the revised plan, and what the conclusions were, and</w:t>
      </w:r>
    </w:p>
    <w:p>
      <w:pPr>
        <w:pStyle w:val="Normal"/>
        <w:numPr>
          <w:ilvl w:val="0"/>
          <w:numId w:val="3"/>
        </w:numPr>
        <w:rPr/>
      </w:pPr>
      <w:r>
        <w:rPr/>
        <w:t>Please provide any written documentation concerning this re-examination of scheduled outage plans.</w:t>
      </w:r>
    </w:p>
    <w:p>
      <w:pPr>
        <w:pStyle w:val="Normal"/>
        <w:rPr/>
      </w:pPr>
      <w:r>
        <w:rPr/>
      </w:r>
    </w:p>
    <w:p>
      <w:pPr>
        <w:pStyle w:val="Normal"/>
        <w:ind w:hanging="2160" w:start="2160" w:end="0"/>
        <w:rPr/>
      </w:pPr>
      <w:r>
        <w:rPr/>
        <w:t>*CA-PX-DR10</w:t>
        <w:tab/>
        <w:t>Please provide any data, analyses, memoranda or reports (external or internal) addressing these issues:</w:t>
      </w:r>
    </w:p>
    <w:p>
      <w:pPr>
        <w:pStyle w:val="Normal"/>
        <w:numPr>
          <w:ilvl w:val="0"/>
          <w:numId w:val="1"/>
        </w:numPr>
        <w:tabs>
          <w:tab w:val="clear" w:pos="720"/>
          <w:tab w:val="left" w:pos="3240" w:leader="none"/>
        </w:tabs>
        <w:ind w:hanging="360" w:start="3240" w:end="0"/>
        <w:rPr/>
      </w:pPr>
      <w:r>
        <w:rPr/>
        <w:t>Market design;</w:t>
      </w:r>
    </w:p>
    <w:p>
      <w:pPr>
        <w:pStyle w:val="Normal"/>
        <w:numPr>
          <w:ilvl w:val="0"/>
          <w:numId w:val="1"/>
        </w:numPr>
        <w:tabs>
          <w:tab w:val="clear" w:pos="720"/>
          <w:tab w:val="left" w:pos="3240" w:leader="none"/>
        </w:tabs>
        <w:ind w:hanging="360" w:start="3240" w:end="0"/>
        <w:rPr/>
      </w:pPr>
      <w:r>
        <w:rPr/>
        <w:t>Market power (vertical and/or horizontal,)</w:t>
      </w:r>
    </w:p>
    <w:p>
      <w:pPr>
        <w:pStyle w:val="Normal"/>
        <w:numPr>
          <w:ilvl w:val="0"/>
          <w:numId w:val="1"/>
        </w:numPr>
        <w:tabs>
          <w:tab w:val="clear" w:pos="720"/>
          <w:tab w:val="left" w:pos="3240" w:leader="none"/>
        </w:tabs>
        <w:ind w:hanging="360" w:start="3240" w:end="0"/>
        <w:rPr/>
      </w:pPr>
      <w:r>
        <w:rPr/>
        <w:t>The bidding system.</w:t>
      </w:r>
    </w:p>
    <w:p>
      <w:pPr>
        <w:pStyle w:val="Normal"/>
        <w:rPr/>
      </w:pPr>
      <w:r>
        <w:rPr/>
      </w:r>
    </w:p>
    <w:p>
      <w:pPr>
        <w:pStyle w:val="Normal"/>
        <w:ind w:hanging="2160" w:start="2160" w:end="0"/>
        <w:rPr/>
      </w:pPr>
      <w:r>
        <w:rPr/>
        <w:t>CA-PX-DR11</w:t>
        <w:tab/>
        <w:t>Please identify the dates on which each market price cap was implemented and changed.  For each market price cap that was adopted, please provide:</w:t>
      </w:r>
    </w:p>
    <w:p>
      <w:pPr>
        <w:pStyle w:val="Normal"/>
        <w:numPr>
          <w:ilvl w:val="0"/>
          <w:numId w:val="7"/>
        </w:numPr>
        <w:rPr/>
      </w:pPr>
      <w:r>
        <w:rPr/>
        <w:t>Copies of any and all documentation, (including reports, memorandums, Board of Directors presentations, etc.) that discussed adopting and implementing market price caps,</w:t>
      </w:r>
    </w:p>
    <w:p>
      <w:pPr>
        <w:pStyle w:val="Normal"/>
        <w:numPr>
          <w:ilvl w:val="0"/>
          <w:numId w:val="7"/>
        </w:numPr>
        <w:rPr/>
      </w:pPr>
      <w:r>
        <w:rPr/>
        <w:t>Copies of all FERC filings and FERC Orders that discuss or support adopting market price caps, and</w:t>
      </w:r>
    </w:p>
    <w:p>
      <w:pPr>
        <w:pStyle w:val="Normal"/>
        <w:numPr>
          <w:ilvl w:val="0"/>
          <w:numId w:val="7"/>
        </w:numPr>
        <w:rPr/>
      </w:pPr>
      <w:r>
        <w:rPr/>
        <w:t>Copies of all reports, memoranda, data, or analyses that examined whether these various market price caps were effective.</w:t>
      </w:r>
    </w:p>
    <w:p>
      <w:pPr>
        <w:pStyle w:val="Normal"/>
        <w:rPr/>
      </w:pPr>
      <w:r>
        <w:rPr/>
      </w:r>
    </w:p>
    <w:p>
      <w:pPr>
        <w:pStyle w:val="Normal"/>
        <w:ind w:hanging="2160" w:start="2160" w:end="0"/>
        <w:rPr/>
      </w:pPr>
      <w:r>
        <w:rPr/>
        <w:t>*CA-PX-DR12</w:t>
        <w:tab/>
        <w:t>To the extent not already produced, please provide copies of all documentation, including reports, memoranda, and analyses that illustrate how long it has taken the FERC to enact any market structure recommendations, including but not limited to market price caps.</w:t>
      </w:r>
    </w:p>
    <w:p>
      <w:pPr>
        <w:pStyle w:val="Normal"/>
        <w:ind w:hanging="2160" w:start="2160" w:end="0"/>
        <w:rPr/>
      </w:pPr>
      <w:r>
        <w:rPr/>
      </w:r>
    </w:p>
    <w:p>
      <w:pPr>
        <w:pStyle w:val="Normal"/>
        <w:ind w:hanging="2160" w:start="2160" w:end="0"/>
        <w:rPr/>
      </w:pPr>
      <w:r>
        <w:rPr/>
        <w:t>CA-PX-DR13</w:t>
        <w:tab/>
        <w:t>Please provide copies of any complaints alleging market power abuses by market participants made by market participants, the Attorney General, the FERC, the California PUC, or any distribution utility.</w:t>
      </w:r>
    </w:p>
    <w:p>
      <w:pPr>
        <w:pStyle w:val="Normal"/>
        <w:ind w:hanging="2160" w:start="2160" w:end="0"/>
        <w:rPr/>
      </w:pPr>
      <w:r>
        <w:rPr/>
      </w:r>
    </w:p>
    <w:p>
      <w:pPr>
        <w:pStyle w:val="BodyTextIndent"/>
        <w:ind w:hanging="2160" w:end="0"/>
        <w:rPr/>
      </w:pPr>
      <w:r>
        <w:rPr/>
        <w:t>CA-PX-DR14</w:t>
        <w:tab/>
        <w:t xml:space="preserve">When monitoring for market power and/or market structure issues, please: </w:t>
      </w:r>
    </w:p>
    <w:p>
      <w:pPr>
        <w:pStyle w:val="Normal"/>
        <w:numPr>
          <w:ilvl w:val="0"/>
          <w:numId w:val="5"/>
        </w:numPr>
        <w:rPr/>
      </w:pPr>
      <w:r>
        <w:rPr/>
        <w:t>Explain and provide examples or the monitoring and enforcement capabilities of the responsible party,</w:t>
      </w:r>
    </w:p>
    <w:p>
      <w:pPr>
        <w:pStyle w:val="Normal"/>
        <w:numPr>
          <w:ilvl w:val="0"/>
          <w:numId w:val="5"/>
        </w:numPr>
        <w:rPr/>
      </w:pPr>
      <w:r>
        <w:rPr/>
        <w:t>Identify who is responsible for correcting any market power abuses and/or market structure problems that are identified, and</w:t>
      </w:r>
    </w:p>
    <w:p>
      <w:pPr>
        <w:pStyle w:val="Normal"/>
        <w:numPr>
          <w:ilvl w:val="0"/>
          <w:numId w:val="5"/>
        </w:numPr>
        <w:rPr/>
      </w:pPr>
      <w:r>
        <w:rPr/>
        <w:t>Identify who is charged with developing a response to correct any market power abuses and/or market structure problems that are identified.</w:t>
      </w:r>
    </w:p>
    <w:p>
      <w:pPr>
        <w:pStyle w:val="Normal"/>
        <w:rPr/>
      </w:pPr>
      <w:r>
        <w:rPr/>
      </w:r>
    </w:p>
    <w:p>
      <w:pPr>
        <w:pStyle w:val="Normal"/>
        <w:ind w:hanging="2160" w:start="2160" w:end="0"/>
        <w:rPr/>
      </w:pPr>
      <w:r>
        <w:rPr/>
        <w:t>*CA-PX-DR15</w:t>
        <w:tab/>
        <w:t>Please provide documentation and specific examples of suppliers who have in the past or are currently under-scheduling in the day-ahead market in order to schedule in the real-time day-of market, for 1998, 1999 and 2000.</w:t>
      </w:r>
    </w:p>
    <w:p>
      <w:pPr>
        <w:pStyle w:val="Normal"/>
        <w:ind w:hanging="2160" w:start="2160" w:end="0"/>
        <w:rPr/>
      </w:pPr>
      <w:r>
        <w:rPr/>
      </w:r>
    </w:p>
    <w:p>
      <w:pPr>
        <w:pStyle w:val="Normal"/>
        <w:ind w:hanging="2160" w:start="2160" w:end="0"/>
        <w:rPr/>
      </w:pPr>
      <w:r>
        <w:rPr/>
        <w:t>*CA-PX-DR16</w:t>
        <w:tab/>
        <w:t>Please provide a list of all data, analyses, and statistical scenarios used by or performed by the PX in its market surveillance and/or market monitoring activities.</w:t>
      </w:r>
    </w:p>
    <w:p>
      <w:pPr>
        <w:pStyle w:val="Normal"/>
        <w:ind w:hanging="2160" w:start="2160" w:end="0"/>
        <w:rPr/>
      </w:pPr>
      <w:r>
        <w:rPr/>
      </w:r>
    </w:p>
    <w:p>
      <w:pPr>
        <w:pStyle w:val="Normal"/>
        <w:ind w:hanging="2160" w:start="2160" w:end="0"/>
        <w:rPr/>
      </w:pPr>
      <w:r>
        <w:rPr/>
        <w:t>CA-PX-DR17</w:t>
        <w:tab/>
        <w:t>Have you conducted any analysis of the interdependence of the various PX markets?  If your response is in the affirmative, please:</w:t>
      </w:r>
    </w:p>
    <w:p>
      <w:pPr>
        <w:pStyle w:val="Normal"/>
        <w:numPr>
          <w:ilvl w:val="0"/>
          <w:numId w:val="4"/>
        </w:numPr>
        <w:rPr/>
      </w:pPr>
      <w:r>
        <w:rPr/>
        <w:t>Identify the type of analysis performed,</w:t>
      </w:r>
    </w:p>
    <w:p>
      <w:pPr>
        <w:pStyle w:val="Normal"/>
        <w:numPr>
          <w:ilvl w:val="0"/>
          <w:numId w:val="4"/>
        </w:numPr>
        <w:rPr/>
      </w:pPr>
      <w:r>
        <w:rPr/>
        <w:t>Provide copies of these analyses for the year 2000,</w:t>
      </w:r>
    </w:p>
    <w:p>
      <w:pPr>
        <w:pStyle w:val="Normal"/>
        <w:numPr>
          <w:ilvl w:val="0"/>
          <w:numId w:val="4"/>
        </w:numPr>
        <w:rPr/>
      </w:pPr>
      <w:r>
        <w:rPr/>
        <w:t>Describe how the model works,</w:t>
      </w:r>
    </w:p>
    <w:p>
      <w:pPr>
        <w:pStyle w:val="Normal"/>
        <w:numPr>
          <w:ilvl w:val="0"/>
          <w:numId w:val="4"/>
        </w:numPr>
        <w:rPr/>
      </w:pPr>
      <w:r>
        <w:rPr/>
        <w:t>Provide the data inputs to the model,</w:t>
      </w:r>
    </w:p>
    <w:p>
      <w:pPr>
        <w:pStyle w:val="Normal"/>
        <w:numPr>
          <w:ilvl w:val="0"/>
          <w:numId w:val="4"/>
        </w:numPr>
        <w:rPr/>
      </w:pPr>
      <w:r>
        <w:rPr/>
        <w:t>Discuss whether you specified this model, and</w:t>
      </w:r>
    </w:p>
    <w:p>
      <w:pPr>
        <w:pStyle w:val="Normal"/>
        <w:numPr>
          <w:ilvl w:val="0"/>
          <w:numId w:val="4"/>
        </w:numPr>
        <w:rPr/>
      </w:pPr>
      <w:r>
        <w:rPr/>
        <w:t>Describe the tests that were used to support the model’s structure.</w:t>
      </w:r>
    </w:p>
    <w:p>
      <w:pPr>
        <w:pStyle w:val="Normal"/>
        <w:rPr/>
      </w:pPr>
      <w:r>
        <w:rPr/>
      </w:r>
    </w:p>
    <w:p>
      <w:pPr>
        <w:pStyle w:val="Normal"/>
        <w:ind w:hanging="2160" w:start="2160" w:end="0"/>
        <w:rPr/>
      </w:pPr>
      <w:r>
        <w:rPr/>
        <w:t>CA-PX-DR18</w:t>
        <w:tab/>
        <w:t>Have you conducted any analysis of the interdependence across all markets, including the ISO and PX markets?  If your response is in the affirmative, please:</w:t>
      </w:r>
    </w:p>
    <w:p>
      <w:pPr>
        <w:pStyle w:val="Normal"/>
        <w:numPr>
          <w:ilvl w:val="0"/>
          <w:numId w:val="4"/>
        </w:numPr>
        <w:rPr/>
      </w:pPr>
      <w:r>
        <w:rPr/>
        <w:t>Identify the type of analysis performed,</w:t>
      </w:r>
    </w:p>
    <w:p>
      <w:pPr>
        <w:pStyle w:val="Normal"/>
        <w:numPr>
          <w:ilvl w:val="0"/>
          <w:numId w:val="4"/>
        </w:numPr>
        <w:rPr/>
      </w:pPr>
      <w:r>
        <w:rPr/>
        <w:t>Provide copies of these analyses for the year 2000,</w:t>
      </w:r>
    </w:p>
    <w:p>
      <w:pPr>
        <w:pStyle w:val="Normal"/>
        <w:numPr>
          <w:ilvl w:val="0"/>
          <w:numId w:val="4"/>
        </w:numPr>
        <w:rPr/>
      </w:pPr>
      <w:r>
        <w:rPr/>
        <w:t>Describe how the model works,</w:t>
      </w:r>
    </w:p>
    <w:p>
      <w:pPr>
        <w:pStyle w:val="Normal"/>
        <w:numPr>
          <w:ilvl w:val="0"/>
          <w:numId w:val="4"/>
        </w:numPr>
        <w:rPr/>
      </w:pPr>
      <w:r>
        <w:rPr/>
        <w:t>Provide the data inputs to the model, and</w:t>
      </w:r>
    </w:p>
    <w:p>
      <w:pPr>
        <w:pStyle w:val="Normal"/>
        <w:numPr>
          <w:ilvl w:val="0"/>
          <w:numId w:val="4"/>
        </w:numPr>
        <w:rPr/>
      </w:pPr>
      <w:r>
        <w:rPr/>
        <w:t>Describe the tests that were used to support the model’s structure.</w:t>
      </w:r>
    </w:p>
    <w:p>
      <w:pPr>
        <w:pStyle w:val="Normal"/>
        <w:rPr/>
      </w:pPr>
      <w:r>
        <w:rPr/>
      </w:r>
    </w:p>
    <w:p>
      <w:pPr>
        <w:pStyle w:val="Normal"/>
        <w:ind w:hanging="2160" w:start="2160" w:end="0"/>
        <w:rPr/>
      </w:pPr>
      <w:r>
        <w:rPr/>
        <w:t>*CA-PX-DR19</w:t>
        <w:tab/>
        <w:t>Please provide a copy of any statistical model used to formulate the causality of the summer 2000 price spikes.  For each such model, please:</w:t>
      </w:r>
    </w:p>
    <w:p>
      <w:pPr>
        <w:pStyle w:val="Normal"/>
        <w:numPr>
          <w:ilvl w:val="0"/>
          <w:numId w:val="6"/>
        </w:numPr>
        <w:rPr/>
      </w:pPr>
      <w:r>
        <w:rPr/>
        <w:t>Describe how the model works,</w:t>
      </w:r>
    </w:p>
    <w:p>
      <w:pPr>
        <w:pStyle w:val="Normal"/>
        <w:numPr>
          <w:ilvl w:val="0"/>
          <w:numId w:val="6"/>
        </w:numPr>
        <w:rPr/>
      </w:pPr>
      <w:r>
        <w:rPr/>
        <w:t>Provide the data inputs to the model,</w:t>
      </w:r>
    </w:p>
    <w:p>
      <w:pPr>
        <w:pStyle w:val="Normal"/>
        <w:numPr>
          <w:ilvl w:val="0"/>
          <w:numId w:val="6"/>
        </w:numPr>
        <w:rPr/>
      </w:pPr>
      <w:r>
        <w:rPr/>
        <w:t>Provide a copy of any results produced by the model, and</w:t>
      </w:r>
    </w:p>
    <w:p>
      <w:pPr>
        <w:pStyle w:val="Normal"/>
        <w:numPr>
          <w:ilvl w:val="0"/>
          <w:numId w:val="6"/>
        </w:numPr>
        <w:rPr/>
      </w:pPr>
      <w:r>
        <w:rPr/>
        <w:t>Provide a copy of the model.</w:t>
      </w:r>
    </w:p>
    <w:p>
      <w:pPr>
        <w:pStyle w:val="Normal"/>
        <w:rPr/>
      </w:pPr>
      <w:r>
        <w:rPr/>
      </w:r>
    </w:p>
    <w:p>
      <w:pPr>
        <w:pStyle w:val="Normal"/>
        <w:ind w:hanging="2160" w:start="2160" w:end="0"/>
        <w:rPr/>
      </w:pPr>
      <w:r>
        <w:rPr/>
        <w:t>CA-PX-DR20</w:t>
        <w:tab/>
        <w:t>Please provide any internal or external reports, memoranda or analyses prepared for or by the PX that assess the performance of the ISO and/or the markets operated by the ISO.</w:t>
      </w:r>
    </w:p>
    <w:p>
      <w:pPr>
        <w:pStyle w:val="Normal"/>
        <w:ind w:hanging="2160" w:start="2160" w:end="0"/>
        <w:rPr/>
      </w:pPr>
      <w:r>
        <w:rPr/>
      </w:r>
    </w:p>
    <w:p>
      <w:pPr>
        <w:pStyle w:val="Normal"/>
        <w:ind w:hanging="2160" w:start="2160" w:end="0"/>
        <w:rPr/>
      </w:pPr>
      <w:r>
        <w:rPr/>
        <w:t>*CA-PX-DR21</w:t>
        <w:tab/>
        <w:t>Please provide any internal or external reports, memoranda or analyses prepared for or by the PX that assess and/or analyze the role of governmentally owned utilities and out-or-state utilities in the various ISO and PX markets.</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enev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2880"/>
        </w:tabs>
        <w:ind w:start="2880" w:hanging="360"/>
      </w:pPr>
      <w:rPr>
        <w:rFonts w:ascii="Symbol" w:hAnsi="Symbol" w:cs="Symbol" w:hint="default"/>
      </w:rPr>
    </w:lvl>
  </w:abstractNum>
  <w:abstractNum w:abstractNumId="3">
    <w:lvl w:ilvl="0">
      <w:start w:val="1"/>
      <w:numFmt w:val="bullet"/>
      <w:lvlText w:val=""/>
      <w:lvlJc w:val="start"/>
      <w:pPr>
        <w:tabs>
          <w:tab w:val="num" w:pos="2880"/>
        </w:tabs>
        <w:ind w:start="2880" w:hanging="360"/>
      </w:pPr>
      <w:rPr>
        <w:rFonts w:ascii="Symbol" w:hAnsi="Symbol" w:cs="Symbol" w:hint="default"/>
      </w:rPr>
    </w:lvl>
  </w:abstractNum>
  <w:abstractNum w:abstractNumId="4">
    <w:lvl w:ilvl="0">
      <w:start w:val="1"/>
      <w:numFmt w:val="bullet"/>
      <w:lvlText w:val=""/>
      <w:lvlJc w:val="start"/>
      <w:pPr>
        <w:tabs>
          <w:tab w:val="num" w:pos="2880"/>
        </w:tabs>
        <w:ind w:start="2880" w:hanging="360"/>
      </w:pPr>
      <w:rPr>
        <w:rFonts w:ascii="Symbol" w:hAnsi="Symbol" w:cs="Symbol" w:hint="default"/>
      </w:rPr>
    </w:lvl>
  </w:abstractNum>
  <w:abstractNum w:abstractNumId="5">
    <w:lvl w:ilvl="0">
      <w:start w:val="1"/>
      <w:numFmt w:val="bullet"/>
      <w:lvlText w:val=""/>
      <w:lvlJc w:val="start"/>
      <w:pPr>
        <w:tabs>
          <w:tab w:val="num" w:pos="2880"/>
        </w:tabs>
        <w:ind w:start="2880" w:hanging="360"/>
      </w:pPr>
      <w:rPr>
        <w:rFonts w:ascii="Symbol" w:hAnsi="Symbol" w:cs="Symbol" w:hint="default"/>
      </w:rPr>
    </w:lvl>
  </w:abstractNum>
  <w:abstractNum w:abstractNumId="6">
    <w:lvl w:ilvl="0">
      <w:start w:val="1"/>
      <w:numFmt w:val="bullet"/>
      <w:lvlText w:val=""/>
      <w:lvlJc w:val="start"/>
      <w:pPr>
        <w:tabs>
          <w:tab w:val="num" w:pos="2880"/>
        </w:tabs>
        <w:ind w:start="2880" w:hanging="360"/>
      </w:pPr>
      <w:rPr>
        <w:rFonts w:ascii="Symbol" w:hAnsi="Symbol" w:cs="Symbol" w:hint="default"/>
      </w:rPr>
    </w:lvl>
  </w:abstractNum>
  <w:abstractNum w:abstractNumId="7">
    <w:lvl w:ilvl="0">
      <w:start w:val="1"/>
      <w:numFmt w:val="bullet"/>
      <w:lvlText w:val=""/>
      <w:lvlJc w:val="start"/>
      <w:pPr>
        <w:tabs>
          <w:tab w:val="num" w:pos="2880"/>
        </w:tabs>
        <w:ind w:start="2880"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bCs/>
      <w:color w:val="auto"/>
      <w:sz w:val="24"/>
      <w:szCs w:val="24"/>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val="false"/>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val="false"/>
      <w:sz w:val="28"/>
    </w:rPr>
  </w:style>
  <w:style w:type="paragraph" w:styleId="BodyTextIndent">
    <w:name w:val="Body Text Indent"/>
    <w:basedOn w:val="Normal"/>
    <w:pPr>
      <w:ind w:hanging="1800"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Geneva" w:hAnsi="Geneva" w:cs="Genev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2000-11-30T15:52:00Z</dcterms:created>
  <dc:creator>Colin M. Long</dc:creator>
  <dc:description/>
  <dc:language>en-CA</dc:language>
  <cp:lastModifiedBy>SharonS</cp:lastModifiedBy>
  <cp:lastPrinted>2000-11-29T12:20:00Z</cp:lastPrinted>
  <dcterms:modified xsi:type="dcterms:W3CDTF">2000-11-30T16:09:00Z</dcterms:modified>
  <cp:revision>8</cp:revision>
  <dc:subject/>
  <dc:title>DOCUMENT REQUEST</dc:title>
</cp:coreProperties>
</file>