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-360" w:end="0"/>
        <w:jc w:val="center"/>
        <w:rPr>
          <w:rFonts w:ascii="Helv;Arial" w:hAnsi="Helv;Arial" w:cs="Helv;Arial"/>
          <w:sz w:val="20"/>
        </w:rPr>
      </w:pPr>
      <w:r>
        <w:rPr>
          <w:rFonts w:cs="Helv;Arial" w:ascii="Helv;Arial" w:hAnsi="Helv;Arial"/>
          <w:sz w:val="20"/>
        </w:rPr>
      </w:r>
    </w:p>
    <w:p>
      <w:pPr>
        <w:pStyle w:val="Heading2"/>
        <w:ind w:hanging="0" w:start="-360" w:end="0"/>
        <w:rPr>
          <w:rFonts w:ascii="Helv;Arial" w:hAnsi="Helv;Arial" w:cs="Helv;Arial"/>
          <w:sz w:val="20"/>
        </w:rPr>
      </w:pPr>
      <w:r>
        <w:rPr>
          <w:rFonts w:cs="Helv;Arial" w:ascii="Helv;Arial" w:hAnsi="Helv;Arial"/>
          <w:sz w:val="20"/>
        </w:rPr>
        <w:t>Texaco Grand Prix – 2001</w:t>
      </w:r>
    </w:p>
    <w:p>
      <w:pPr>
        <w:pStyle w:val="Heading2"/>
        <w:ind w:hanging="0" w:start="-360" w:end="0"/>
        <w:rPr>
          <w:rFonts w:ascii="Helv;Arial" w:hAnsi="Helv;Arial" w:cs="Helv;Arial"/>
          <w:sz w:val="20"/>
        </w:rPr>
      </w:pPr>
      <w:r>
        <w:rPr>
          <w:rFonts w:cs="Helv;Arial" w:ascii="Helv;Arial" w:hAnsi="Helv;Arial"/>
          <w:sz w:val="20"/>
        </w:rPr>
        <w:t xml:space="preserve">Post Event Evaluation Form </w:t>
      </w:r>
    </w:p>
    <w:p>
      <w:pPr>
        <w:pStyle w:val="Heading4"/>
        <w:rPr/>
      </w:pPr>
      <w:r>
        <w:rPr/>
        <w:t>Enron Corporate Marketing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Please take a few moments to complete the evaluation form below and forward it to David Tagliarino at EB 4709B or via fax at 713-646-6594. Your feedback will help us assess your observations concerning this event and what we can do to meet your needs in the future. Thank you.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Please rank the benefits you feel were achieved at this event, from 1 to 7 in order of importance to you   (1 = most important):</w:t>
      </w:r>
    </w:p>
    <w:p>
      <w:pPr>
        <w:pStyle w:val="BodyTextIndent"/>
        <w:rPr/>
      </w:pPr>
      <w:r>
        <w:rPr/>
      </w:r>
    </w:p>
    <w:tbl>
      <w:tblPr>
        <w:tblW w:w="9216" w:type="dxa"/>
        <w:jc w:val="start"/>
        <w:tblInd w:w="-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4068"/>
      </w:tblGrid>
      <w:tr>
        <w:trPr/>
        <w:tc>
          <w:tcPr>
            <w:tcW w:w="514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 xml:space="preserve">___ Lead generation/new business development     </w:t>
            </w:r>
          </w:p>
        </w:tc>
        <w:tc>
          <w:tcPr>
            <w:tcW w:w="406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>___ Community outreach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 xml:space="preserve">___ On site branding (signage, banners, etc.) </w:t>
            </w:r>
          </w:p>
        </w:tc>
        <w:tc>
          <w:tcPr>
            <w:tcW w:w="406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>___ Employee benefits (race tickets)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>___ Hospitality (meetings, tickets, pace car, green flag)</w:t>
            </w:r>
          </w:p>
        </w:tc>
        <w:tc>
          <w:tcPr>
            <w:tcW w:w="406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>___ Other _____________________</w:t>
            </w:r>
          </w:p>
        </w:tc>
      </w:tr>
      <w:tr>
        <w:trPr/>
        <w:tc>
          <w:tcPr>
            <w:tcW w:w="5148" w:type="dxa"/>
            <w:tcBorders/>
          </w:tcPr>
          <w:p>
            <w:pPr>
              <w:pStyle w:val="BodyTextIndent"/>
              <w:ind w:start="0" w:end="0"/>
              <w:rPr/>
            </w:pPr>
            <w:r>
              <w:rPr/>
              <w:t>___ U.S. and International television/media reach</w:t>
            </w:r>
          </w:p>
        </w:tc>
        <w:tc>
          <w:tcPr>
            <w:tcW w:w="4068" w:type="dxa"/>
            <w:tcBorders/>
          </w:tcPr>
          <w:p>
            <w:pPr>
              <w:pStyle w:val="BodyTextIndent"/>
              <w:snapToGrid w:val="false"/>
              <w:ind w:start="0" w:end="0"/>
              <w:rPr/>
            </w:pPr>
            <w:r>
              <w:rPr/>
            </w:r>
          </w:p>
        </w:tc>
      </w:tr>
    </w:tbl>
    <w:p>
      <w:pPr>
        <w:pStyle w:val="BodyTextIndent"/>
        <w:rPr/>
      </w:pPr>
      <w:r>
        <w:rPr/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ab/>
        <w:tab/>
        <w:tab/>
        <w:tab/>
        <w:tab/>
        <w:tab/>
        <w:tab/>
        <w:t xml:space="preserve">        </w:t>
        <w:tab/>
        <w:t xml:space="preserve">        (excellent)    </w:t>
        <w:tab/>
        <w:t xml:space="preserve">                   (poor)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rFonts w:ascii="Helv;Arial" w:hAnsi="Helv;Arial" w:cs="Helv;Arial"/>
        </w:rPr>
      </w:pPr>
      <w:r>
        <w:rPr>
          <w:rFonts w:cs="Helv;Arial" w:ascii="Helv;Arial" w:hAnsi="Helv;Arial"/>
        </w:rPr>
        <w:t>Please rate the overall value of the event in helping</w:t>
        <w:tab/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to support Enron’s business objectives (circle one).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 xml:space="preserve">Comments: 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rFonts w:ascii="Helv;Arial" w:hAnsi="Helv;Arial" w:cs="Helv;Arial"/>
        </w:rPr>
      </w:pPr>
      <w:r>
        <w:rPr>
          <w:rFonts w:cs="Helv;Arial" w:ascii="Helv;Arial" w:hAnsi="Helv;Arial"/>
        </w:rPr>
        <w:t>Please rate the overall marketing and branding value</w:t>
        <w:tab/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of this sponsorship:</w:t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Comments: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numPr>
          <w:ilvl w:val="0"/>
          <w:numId w:val="2"/>
        </w:numPr>
        <w:rPr>
          <w:rFonts w:ascii="Helv;Arial" w:hAnsi="Helv;Arial" w:cs="Helv;Arial"/>
        </w:rPr>
      </w:pPr>
      <w:r>
        <w:rPr>
          <w:rFonts w:cs="Helv;Arial" w:ascii="Helv;Arial" w:hAnsi="Helv;Arial"/>
        </w:rPr>
        <w:t xml:space="preserve">Please rate Enron’s Corporate Marketing team’s level of </w:t>
        <w:tab/>
        <w:tab/>
        <w:t>1</w:t>
        <w:tab/>
        <w:t>2</w:t>
        <w:tab/>
        <w:t>3</w:t>
        <w:tab/>
        <w:t>4</w:t>
        <w:tab/>
        <w:t>5</w:t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service and efficiency in coordinating the various activities.</w:t>
        <w:tab/>
        <w:t xml:space="preserve"> </w:t>
      </w:r>
    </w:p>
    <w:p>
      <w:pPr>
        <w:pStyle w:val="Normal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firstLine="360"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  <w:t>Comments: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numPr>
          <w:ilvl w:val="0"/>
          <w:numId w:val="2"/>
        </w:numPr>
        <w:rPr>
          <w:rFonts w:ascii="Helv;Arial" w:hAnsi="Helv;Arial" w:cs="Helv;Arial"/>
        </w:rPr>
      </w:pPr>
      <w:r>
        <w:rPr>
          <w:rFonts w:cs="Helv;Arial" w:ascii="Helv;Arial" w:hAnsi="Helv;Arial"/>
        </w:rPr>
        <w:t xml:space="preserve">Was the level of CXOs, VIPs and other participants what you expected?  </w:t>
      </w:r>
    </w:p>
    <w:p>
      <w:pPr>
        <w:pStyle w:val="Normal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rPr>
          <w:rFonts w:ascii="Helv;Arial" w:hAnsi="Helv;Arial" w:cs="Helv;Arial"/>
        </w:rPr>
      </w:pPr>
      <w:r>
        <w:rPr>
          <w:rFonts w:cs="Helv;Arial" w:ascii="Helv;Arial" w:hAnsi="Helv;Arial"/>
        </w:rPr>
        <w:t>Comments: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numPr>
          <w:ilvl w:val="0"/>
          <w:numId w:val="2"/>
        </w:numPr>
        <w:rPr>
          <w:rFonts w:ascii="Helv;Arial" w:hAnsi="Helv;Arial" w:cs="Helv;Arial"/>
        </w:rPr>
      </w:pPr>
      <w:r>
        <w:rPr>
          <w:rFonts w:cs="Helv;Arial" w:ascii="Helv;Arial" w:hAnsi="Helv;Arial"/>
        </w:rPr>
        <w:t>What could Enron have done differently to maximize its participation?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numPr>
          <w:ilvl w:val="0"/>
          <w:numId w:val="2"/>
        </w:numPr>
        <w:rPr>
          <w:rFonts w:ascii="Helv;Arial" w:hAnsi="Helv;Arial" w:cs="Helv;Arial"/>
        </w:rPr>
      </w:pPr>
      <w:r>
        <w:rPr>
          <w:rFonts w:cs="Helv;Arial" w:ascii="Helv;Arial" w:hAnsi="Helv;Arial"/>
        </w:rPr>
        <w:t>What, if anything, would you change about the event and corresponding activities?</w:t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ind w:start="-360" w:end="0"/>
        <w:rPr>
          <w:rFonts w:ascii="Helv;Arial" w:hAnsi="Helv;Arial" w:cs="Helv;Arial"/>
        </w:rPr>
      </w:pPr>
      <w:r>
        <w:rPr>
          <w:rFonts w:cs="Helv;Arial" w:ascii="Helv;Arial" w:hAnsi="Helv;Arial"/>
        </w:rPr>
      </w:r>
    </w:p>
    <w:p>
      <w:pPr>
        <w:pStyle w:val="Normal"/>
        <w:numPr>
          <w:ilvl w:val="0"/>
          <w:numId w:val="2"/>
        </w:numPr>
        <w:rPr>
          <w:rFonts w:ascii="Helv;Arial" w:hAnsi="Helv;Arial" w:cs="Helv;Arial"/>
        </w:rPr>
      </w:pPr>
      <w:r>
        <w:rPr>
          <w:rFonts w:cs="Helv;Arial" w:ascii="Helv;Arial" w:hAnsi="Helv;Arial"/>
        </w:rPr>
        <w:t>Should we participate next year and should we continue to associate ourselves with the Pac West Racing Team and the Texaco Grand Prix?</w:t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If you are an originator, would you be willing to invest funds from your business unit to be a sponsor in this event next year?  </w:t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Additional comments:</w:t>
      </w:r>
    </w:p>
    <w:p>
      <w:pPr>
        <w:pStyle w:val="Normal"/>
        <w:ind w:start="-360" w:end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Helv;Arial" w:hAnsi="Helv;Arial" w:cs="Helv;Arial"/>
      </w:rPr>
    </w:pPr>
    <w:r>
      <w:rPr>
        <w:rFonts w:cs="Helv;Arial" w:ascii="Helv;Arial" w:hAnsi="Helv;Arial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2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360" w:end="0"/>
      <w:jc w:val="center"/>
      <w:outlineLvl w:val="3"/>
    </w:pPr>
    <w:rPr>
      <w:rFonts w:ascii="Helv;Arial" w:hAnsi="Helv;Arial" w:cs="Helv;Arial"/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8z0">
    <w:name w:val="WW8Num8z0"/>
    <w:qFormat/>
    <w:rPr>
      <w:rFonts w:ascii="Symbol" w:hAnsi="Symbol" w:cs="Symbol"/>
      <w:color w:val="00000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-360" w:end="0"/>
    </w:pPr>
    <w:rPr>
      <w:rFonts w:ascii="Helv;Arial" w:hAnsi="Helv;Arial" w:cs="Helv;Arial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2001-10-10T19:11:00Z</dcterms:created>
  <dc:creator>EI</dc:creator>
  <dc:description/>
  <dc:language>en-CA</dc:language>
  <cp:lastModifiedBy>molsen</cp:lastModifiedBy>
  <cp:lastPrinted>2001-10-10T11:47:00Z</cp:lastPrinted>
  <dcterms:modified xsi:type="dcterms:W3CDTF">2001-10-10T19:11:00Z</dcterms:modified>
  <cp:revision>2</cp:revision>
  <dc:subject/>
  <dc:title>Enron Public Relations </dc:title>
</cp:coreProperties>
</file>