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36"/>
          <w:u w:val="none"/>
        </w:rPr>
      </w:pPr>
      <w:r>
        <w:rPr>
          <w:sz w:val="36"/>
          <w:u w:val="none"/>
        </w:rPr>
        <w:t xml:space="preserve">TEXAS GAS </w:t>
      </w:r>
    </w:p>
    <w:p>
      <w:pPr>
        <w:pStyle w:val="Subtitle"/>
        <w:rPr>
          <w:sz w:val="36"/>
          <w:u w:val="none"/>
        </w:rPr>
      </w:pPr>
      <w:r>
        <w:rPr>
          <w:sz w:val="36"/>
          <w:u w:val="none"/>
        </w:rPr>
        <w:t>RESTART/INTEGRATION PLAN</w:t>
      </w:r>
    </w:p>
    <w:p>
      <w:pPr>
        <w:pStyle w:val="Subtitle"/>
        <w:rPr>
          <w:sz w:val="36"/>
          <w:u w:val="none"/>
        </w:rPr>
      </w:pPr>
      <w:r>
        <w:rPr>
          <w:sz w:val="36"/>
          <w:u w:val="none"/>
        </w:rPr>
      </w:r>
    </w:p>
    <w:p>
      <w:pPr>
        <w:pStyle w:val="Subtitle"/>
        <w:rPr>
          <w:u w:val="none"/>
        </w:rPr>
      </w:pPr>
      <w:r>
        <w:rPr>
          <w:u w:val="none"/>
        </w:rPr>
      </w:r>
    </w:p>
    <w:p>
      <w:pPr>
        <w:pStyle w:val="Subtitle"/>
        <w:rPr>
          <w:u w:val="none"/>
        </w:rPr>
      </w:pPr>
      <w:r>
        <w:rPr>
          <w:u w:val="none"/>
        </w:rPr>
        <w:t>Texas Gas Trading</w:t>
      </w:r>
    </w:p>
    <w:p>
      <w:pPr>
        <w:pStyle w:val="Subtitle"/>
        <w:rPr>
          <w:u w:val="none"/>
        </w:rPr>
      </w:pPr>
      <w:r>
        <w:rPr>
          <w:u w:val="none"/>
        </w:rPr>
        <w:t>Texas Gas Origination</w:t>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t>Date:</w:t>
      </w:r>
    </w:p>
    <w:p>
      <w:pPr>
        <w:pStyle w:val="Subtitle"/>
        <w:rPr>
          <w:u w:val="none"/>
        </w:rPr>
      </w:pPr>
      <w:r>
        <w:rPr>
          <w:u w:val="none"/>
        </w:rPr>
        <w:t>3 January 2002</w:t>
      </w:r>
      <w:r>
        <w:br w:type="page"/>
      </w:r>
    </w:p>
    <w:p>
      <w:pPr>
        <w:pStyle w:val="Subtitle"/>
        <w:rPr>
          <w:u w:val="none"/>
        </w:rPr>
      </w:pPr>
      <w:r>
        <w:rPr>
          <w:u w:val="none"/>
        </w:rPr>
      </w:r>
    </w:p>
    <w:p>
      <w:pPr>
        <w:pStyle w:val="Subtitle"/>
        <w:rPr>
          <w:u w:val="none"/>
        </w:rPr>
      </w:pPr>
      <w:r>
        <w:rPr>
          <w:u w:val="none"/>
        </w:rPr>
      </w:r>
    </w:p>
    <w:p>
      <w:pPr>
        <w:pStyle w:val="Subtitle"/>
        <w:rPr/>
      </w:pPr>
      <w:r>
        <w:rPr/>
        <w:t>RESTART/INTEGRATION BUSINESS PLAN</w:t>
      </w:r>
    </w:p>
    <w:p>
      <w:pPr>
        <w:pStyle w:val="Normal"/>
        <w:rPr>
          <w:sz w:val="24"/>
        </w:rPr>
      </w:pPr>
      <w:r>
        <w:rPr>
          <w:sz w:val="24"/>
        </w:rPr>
      </w:r>
    </w:p>
    <w:p>
      <w:pPr>
        <w:pStyle w:val="Normal"/>
        <w:rPr>
          <w:sz w:val="24"/>
        </w:rPr>
      </w:pPr>
      <w:r>
        <w:rPr>
          <w:sz w:val="24"/>
        </w:rPr>
      </w:r>
    </w:p>
    <w:p>
      <w:pPr>
        <w:pStyle w:val="Heading1"/>
        <w:ind w:hanging="0" w:start="0"/>
        <w:jc w:val="center"/>
        <w:rPr>
          <w:b/>
          <w:bCs/>
        </w:rPr>
      </w:pPr>
      <w:r>
        <w:rPr>
          <w:b/>
          <w:bCs/>
        </w:rPr>
        <w:t>CONTENTS</w:t>
      </w:r>
    </w:p>
    <w:p>
      <w:pPr>
        <w:pStyle w:val="Normal"/>
        <w:rPr>
          <w:b/>
          <w:bCs/>
        </w:rPr>
      </w:pPr>
      <w:r>
        <w:rPr>
          <w:b/>
          <w:bCs/>
        </w:rPr>
      </w:r>
    </w:p>
    <w:p>
      <w:pPr>
        <w:pStyle w:val="Normal"/>
        <w:rPr>
          <w:sz w:val="24"/>
        </w:rPr>
      </w:pPr>
      <w:r>
        <w:rPr>
          <w:sz w:val="24"/>
        </w:rPr>
        <w:t>Mission Statement</w:t>
        <w:tab/>
        <w:tab/>
        <w:tab/>
        <w:tab/>
        <w:tab/>
        <w:tab/>
        <w:tab/>
        <w:tab/>
        <w:t>Page [   ]</w:t>
      </w:r>
    </w:p>
    <w:p>
      <w:pPr>
        <w:pStyle w:val="Heading1"/>
        <w:ind w:hanging="0" w:start="0"/>
        <w:rPr>
          <w:sz w:val="24"/>
        </w:rPr>
      </w:pPr>
      <w:r>
        <w:rPr>
          <w:sz w:val="24"/>
        </w:rPr>
      </w:r>
    </w:p>
    <w:p>
      <w:pPr>
        <w:pStyle w:val="Normal"/>
        <w:rPr>
          <w:sz w:val="24"/>
        </w:rPr>
      </w:pPr>
      <w:r>
        <w:rPr>
          <w:sz w:val="24"/>
        </w:rPr>
        <w:t>Strategy</w:t>
        <w:tab/>
        <w:tab/>
        <w:tab/>
        <w:tab/>
        <w:tab/>
        <w:tab/>
        <w:tab/>
        <w:tab/>
        <w:tab/>
        <w:t>Page [  ]</w:t>
      </w:r>
    </w:p>
    <w:p>
      <w:pPr>
        <w:pStyle w:val="Normal"/>
        <w:rPr>
          <w:sz w:val="24"/>
        </w:rPr>
      </w:pPr>
      <w:r>
        <w:rPr>
          <w:sz w:val="24"/>
        </w:rPr>
      </w:r>
    </w:p>
    <w:p>
      <w:pPr>
        <w:pStyle w:val="Normal"/>
        <w:rPr>
          <w:sz w:val="24"/>
        </w:rPr>
      </w:pPr>
      <w:r>
        <w:rPr>
          <w:sz w:val="24"/>
        </w:rPr>
        <w:t>Target Producers</w:t>
        <w:tab/>
        <w:tab/>
        <w:tab/>
        <w:tab/>
        <w:tab/>
        <w:tab/>
        <w:tab/>
        <w:tab/>
        <w:t>Page [  ]</w:t>
      </w:r>
    </w:p>
    <w:p>
      <w:pPr>
        <w:pStyle w:val="Heading1"/>
        <w:ind w:hanging="0" w:start="0"/>
        <w:rPr>
          <w:sz w:val="24"/>
        </w:rPr>
      </w:pPr>
      <w:r>
        <w:rPr>
          <w:sz w:val="24"/>
        </w:rPr>
      </w:r>
    </w:p>
    <w:p>
      <w:pPr>
        <w:pStyle w:val="Heading1"/>
        <w:ind w:hanging="0" w:start="0"/>
        <w:rPr/>
      </w:pPr>
      <w:r>
        <w:rPr/>
        <w:t>Goals</w:t>
        <w:tab/>
        <w:tab/>
        <w:tab/>
        <w:tab/>
        <w:tab/>
        <w:tab/>
        <w:tab/>
        <w:tab/>
        <w:tab/>
        <w:tab/>
        <w:t>Page [  ]</w:t>
      </w:r>
    </w:p>
    <w:p>
      <w:pPr>
        <w:pStyle w:val="Normal"/>
        <w:rPr>
          <w:sz w:val="24"/>
        </w:rPr>
      </w:pPr>
      <w:r>
        <w:rPr>
          <w:sz w:val="24"/>
        </w:rPr>
      </w:r>
    </w:p>
    <w:p>
      <w:pPr>
        <w:pStyle w:val="Normal"/>
        <w:rPr>
          <w:sz w:val="24"/>
        </w:rPr>
      </w:pPr>
      <w:r>
        <w:rPr>
          <w:sz w:val="24"/>
        </w:rPr>
        <w:t>Market Conditions</w:t>
        <w:tab/>
        <w:tab/>
        <w:tab/>
        <w:tab/>
        <w:tab/>
        <w:tab/>
        <w:tab/>
        <w:tab/>
        <w:t>Page [  ]</w:t>
      </w:r>
    </w:p>
    <w:p>
      <w:pPr>
        <w:pStyle w:val="Normal"/>
        <w:rPr>
          <w:sz w:val="24"/>
        </w:rPr>
      </w:pPr>
      <w:r>
        <w:rPr>
          <w:sz w:val="24"/>
        </w:rPr>
      </w:r>
    </w:p>
    <w:p>
      <w:pPr>
        <w:pStyle w:val="Normal"/>
        <w:rPr>
          <w:sz w:val="24"/>
        </w:rPr>
      </w:pPr>
      <w:r>
        <w:rPr>
          <w:sz w:val="24"/>
        </w:rPr>
        <w:t>Competition</w:t>
        <w:tab/>
        <w:tab/>
        <w:tab/>
        <w:tab/>
        <w:tab/>
        <w:tab/>
        <w:tab/>
        <w:tab/>
        <w:tab/>
        <w:t>Page [  ]</w:t>
      </w:r>
    </w:p>
    <w:p>
      <w:pPr>
        <w:pStyle w:val="Normal"/>
        <w:rPr>
          <w:sz w:val="24"/>
        </w:rPr>
      </w:pPr>
      <w:r>
        <w:rPr>
          <w:sz w:val="24"/>
        </w:rPr>
      </w:r>
    </w:p>
    <w:p>
      <w:pPr>
        <w:pStyle w:val="Normal"/>
        <w:rPr>
          <w:sz w:val="24"/>
        </w:rPr>
      </w:pPr>
      <w:r>
        <w:rPr>
          <w:sz w:val="24"/>
        </w:rPr>
        <w:t>Challenges</w:t>
        <w:tab/>
        <w:tab/>
        <w:tab/>
        <w:tab/>
        <w:tab/>
        <w:tab/>
        <w:tab/>
        <w:tab/>
        <w:tab/>
        <w:t>Page [  ]</w:t>
      </w:r>
    </w:p>
    <w:p>
      <w:pPr>
        <w:pStyle w:val="Normal"/>
        <w:rPr>
          <w:sz w:val="24"/>
        </w:rPr>
      </w:pPr>
      <w:r>
        <w:rPr>
          <w:sz w:val="24"/>
        </w:rPr>
      </w:r>
    </w:p>
    <w:p>
      <w:pPr>
        <w:pStyle w:val="Normal"/>
        <w:rPr>
          <w:sz w:val="24"/>
        </w:rPr>
      </w:pPr>
      <w:r>
        <w:rPr>
          <w:sz w:val="24"/>
        </w:rPr>
        <w:t>Opportunities</w:t>
        <w:tab/>
        <w:tab/>
        <w:tab/>
        <w:tab/>
        <w:tab/>
        <w:tab/>
        <w:tab/>
        <w:tab/>
        <w:tab/>
        <w:t>Page [  ]</w:t>
      </w:r>
      <w:r>
        <w:br w:type="page"/>
      </w:r>
    </w:p>
    <w:p>
      <w:pPr>
        <w:pStyle w:val="Normal"/>
        <w:rPr>
          <w:sz w:val="24"/>
        </w:rPr>
      </w:pPr>
      <w:r>
        <w:rPr>
          <w:sz w:val="24"/>
        </w:rPr>
      </w:r>
    </w:p>
    <w:p>
      <w:pPr>
        <w:pStyle w:val="Normal"/>
        <w:rPr>
          <w:sz w:val="24"/>
        </w:rPr>
      </w:pPr>
      <w:r>
        <w:rPr>
          <w:sz w:val="24"/>
        </w:rPr>
      </w:r>
    </w:p>
    <w:p>
      <w:pPr>
        <w:pStyle w:val="Normal"/>
        <w:rPr/>
      </w:pPr>
      <w:r>
        <w:rPr/>
      </w:r>
    </w:p>
    <w:p>
      <w:pPr>
        <w:pStyle w:val="Heading8"/>
        <w:ind w:hanging="0" w:start="0"/>
        <w:jc w:val="both"/>
        <w:rPr>
          <w:u w:val="single"/>
        </w:rPr>
      </w:pPr>
      <w:r>
        <w:rPr>
          <w:u w:val="single"/>
        </w:rPr>
        <w:t>MISSION STATEMENT</w:t>
      </w:r>
    </w:p>
    <w:p>
      <w:pPr>
        <w:pStyle w:val="Normal"/>
        <w:jc w:val="both"/>
        <w:rPr>
          <w:sz w:val="24"/>
          <w:u w:val="single"/>
        </w:rPr>
      </w:pPr>
      <w:r>
        <w:rPr>
          <w:sz w:val="24"/>
          <w:u w:val="single"/>
        </w:rPr>
      </w:r>
    </w:p>
    <w:p>
      <w:pPr>
        <w:pStyle w:val="BodyText"/>
        <w:jc w:val="both"/>
        <w:rPr/>
      </w:pPr>
      <w:r>
        <w:rPr/>
        <w:t>Establish NetCo as a leading market maker for physical and financial gas products in the Texas and Gulf Coast markets.</w:t>
      </w:r>
    </w:p>
    <w:p>
      <w:pPr>
        <w:pStyle w:val="BodyText"/>
        <w:jc w:val="both"/>
        <w:rPr/>
      </w:pPr>
      <w:r>
        <w:rPr/>
      </w:r>
    </w:p>
    <w:p>
      <w:pPr>
        <w:pStyle w:val="BodyText"/>
        <w:numPr>
          <w:ilvl w:val="0"/>
          <w:numId w:val="14"/>
        </w:numPr>
        <w:jc w:val="both"/>
        <w:rPr/>
      </w:pPr>
      <w:r>
        <w:rPr/>
        <w:t xml:space="preserve">Transact with Gulf Coast producers to purchase gas, manage assets, and market/sell production. </w:t>
      </w:r>
    </w:p>
    <w:p>
      <w:pPr>
        <w:pStyle w:val="BodyText"/>
        <w:numPr>
          <w:ilvl w:val="0"/>
          <w:numId w:val="14"/>
        </w:numPr>
        <w:jc w:val="both"/>
        <w:rPr/>
      </w:pPr>
      <w:r>
        <w:rPr/>
        <w:t>Transact with Gulf Coast off-takers to sell gas, manage assets, and purchase/manage gas supply needs.</w:t>
      </w:r>
    </w:p>
    <w:p>
      <w:pPr>
        <w:pStyle w:val="BodyText"/>
        <w:numPr>
          <w:ilvl w:val="0"/>
          <w:numId w:val="14"/>
        </w:numPr>
        <w:jc w:val="both"/>
        <w:rPr/>
      </w:pPr>
      <w:r>
        <w:rPr/>
        <w:t>Transact with Texas marketing/trading companies to purchase and sell physical and financial products.</w:t>
      </w:r>
    </w:p>
    <w:p>
      <w:pPr>
        <w:pStyle w:val="BodyText"/>
        <w:ind w:hanging="720" w:start="720" w:end="0"/>
        <w:jc w:val="both"/>
        <w:rPr>
          <w:b/>
        </w:rPr>
      </w:pPr>
      <w:r>
        <w:rPr>
          <w:b/>
        </w:rPr>
      </w:r>
    </w:p>
    <w:p>
      <w:pPr>
        <w:pStyle w:val="BodyText"/>
        <w:ind w:hanging="720" w:start="720" w:end="0"/>
        <w:jc w:val="both"/>
        <w:rPr>
          <w:b/>
        </w:rPr>
      </w:pPr>
      <w:r>
        <w:rPr>
          <w:b/>
        </w:rPr>
      </w:r>
    </w:p>
    <w:p>
      <w:pPr>
        <w:pStyle w:val="Heading4"/>
        <w:ind w:hanging="0" w:start="0"/>
        <w:jc w:val="both"/>
        <w:rPr>
          <w:b/>
        </w:rPr>
      </w:pPr>
      <w:r>
        <w:rPr>
          <w:b/>
        </w:rPr>
        <w:t>GOALS</w:t>
      </w:r>
    </w:p>
    <w:p>
      <w:pPr>
        <w:pStyle w:val="Normal"/>
        <w:jc w:val="both"/>
        <w:rPr>
          <w:b/>
          <w:sz w:val="24"/>
        </w:rPr>
      </w:pPr>
      <w:r>
        <w:rPr>
          <w:b/>
          <w:sz w:val="24"/>
        </w:rPr>
      </w:r>
    </w:p>
    <w:p>
      <w:pPr>
        <w:pStyle w:val="Normal"/>
        <w:numPr>
          <w:ilvl w:val="0"/>
          <w:numId w:val="8"/>
        </w:numPr>
        <w:jc w:val="both"/>
        <w:rPr>
          <w:b/>
          <w:bCs/>
          <w:sz w:val="24"/>
        </w:rPr>
      </w:pPr>
      <w:r>
        <w:rPr>
          <w:b/>
          <w:bCs/>
          <w:sz w:val="24"/>
        </w:rPr>
        <w:t>2002 Budget Objective: $[     ] million EBITDA</w:t>
      </w:r>
    </w:p>
    <w:p>
      <w:pPr>
        <w:pStyle w:val="Normal"/>
        <w:numPr>
          <w:ilvl w:val="1"/>
          <w:numId w:val="14"/>
        </w:numPr>
        <w:tabs>
          <w:tab w:val="left" w:pos="720" w:leader="none"/>
        </w:tabs>
        <w:ind w:hanging="1080" w:start="1440" w:end="0"/>
        <w:jc w:val="both"/>
        <w:rPr>
          <w:sz w:val="24"/>
        </w:rPr>
      </w:pPr>
      <w:r>
        <w:rPr>
          <w:sz w:val="24"/>
        </w:rPr>
        <w:t>Trading Physical: $[ ]</w:t>
      </w:r>
    </w:p>
    <w:p>
      <w:pPr>
        <w:pStyle w:val="Normal"/>
        <w:numPr>
          <w:ilvl w:val="1"/>
          <w:numId w:val="14"/>
        </w:numPr>
        <w:tabs>
          <w:tab w:val="left" w:pos="720" w:leader="none"/>
        </w:tabs>
        <w:ind w:hanging="1080" w:start="1440" w:end="0"/>
        <w:jc w:val="both"/>
        <w:rPr>
          <w:sz w:val="24"/>
        </w:rPr>
      </w:pPr>
      <w:r>
        <w:rPr>
          <w:sz w:val="24"/>
        </w:rPr>
        <w:t>Trading Financial: $[   ]</w:t>
      </w:r>
    </w:p>
    <w:p>
      <w:pPr>
        <w:pStyle w:val="Normal"/>
        <w:numPr>
          <w:ilvl w:val="1"/>
          <w:numId w:val="14"/>
        </w:numPr>
        <w:tabs>
          <w:tab w:val="left" w:pos="720" w:leader="none"/>
        </w:tabs>
        <w:ind w:hanging="1080" w:start="1440" w:end="0"/>
        <w:jc w:val="both"/>
        <w:rPr>
          <w:sz w:val="24"/>
        </w:rPr>
      </w:pPr>
      <w:r>
        <w:rPr>
          <w:sz w:val="24"/>
        </w:rPr>
        <w:t>Origination Supply: $[   ]</w:t>
      </w:r>
    </w:p>
    <w:p>
      <w:pPr>
        <w:pStyle w:val="Normal"/>
        <w:numPr>
          <w:ilvl w:val="1"/>
          <w:numId w:val="14"/>
        </w:numPr>
        <w:tabs>
          <w:tab w:val="left" w:pos="720" w:leader="none"/>
        </w:tabs>
        <w:ind w:hanging="1080" w:start="1440" w:end="0"/>
        <w:jc w:val="both"/>
        <w:rPr>
          <w:sz w:val="24"/>
        </w:rPr>
      </w:pPr>
      <w:r>
        <w:rPr>
          <w:sz w:val="24"/>
        </w:rPr>
        <w:t>Origination Marketing: $[   ]</w:t>
      </w:r>
    </w:p>
    <w:p>
      <w:pPr>
        <w:pStyle w:val="Normal"/>
        <w:jc w:val="both"/>
        <w:rPr>
          <w:sz w:val="24"/>
        </w:rPr>
      </w:pPr>
      <w:r>
        <w:rPr>
          <w:sz w:val="24"/>
        </w:rPr>
      </w:r>
    </w:p>
    <w:p>
      <w:pPr>
        <w:pStyle w:val="Normal"/>
        <w:numPr>
          <w:ilvl w:val="0"/>
          <w:numId w:val="12"/>
        </w:numPr>
        <w:jc w:val="both"/>
        <w:rPr>
          <w:b/>
          <w:bCs/>
          <w:sz w:val="24"/>
        </w:rPr>
      </w:pPr>
      <w:r>
        <w:rPr>
          <w:b/>
          <w:bCs/>
          <w:sz w:val="24"/>
        </w:rPr>
        <w:t>Physical Trading Objectives:</w:t>
      </w:r>
    </w:p>
    <w:p>
      <w:pPr>
        <w:pStyle w:val="Normal"/>
        <w:ind w:start="360" w:end="0"/>
        <w:jc w:val="both"/>
        <w:rPr>
          <w:sz w:val="24"/>
        </w:rPr>
      </w:pPr>
      <w:r>
        <w:rPr>
          <w:sz w:val="24"/>
        </w:rPr>
        <w:t>-</w:t>
        <w:tab/>
        <w:t>[    ]</w:t>
      </w:r>
    </w:p>
    <w:p>
      <w:pPr>
        <w:pStyle w:val="Normal"/>
        <w:numPr>
          <w:ilvl w:val="1"/>
          <w:numId w:val="14"/>
        </w:numPr>
        <w:tabs>
          <w:tab w:val="left" w:pos="720" w:leader="none"/>
        </w:tabs>
        <w:ind w:hanging="1080" w:start="1440" w:end="0"/>
        <w:jc w:val="both"/>
        <w:rPr>
          <w:sz w:val="24"/>
        </w:rPr>
      </w:pPr>
      <w:r>
        <w:rPr>
          <w:sz w:val="24"/>
        </w:rPr>
        <w:t>[     ]</w:t>
      </w:r>
    </w:p>
    <w:p>
      <w:pPr>
        <w:pStyle w:val="Normal"/>
        <w:numPr>
          <w:ilvl w:val="1"/>
          <w:numId w:val="14"/>
        </w:numPr>
        <w:tabs>
          <w:tab w:val="left" w:pos="720" w:leader="none"/>
        </w:tabs>
        <w:ind w:hanging="1080" w:start="1440" w:end="0"/>
        <w:jc w:val="both"/>
        <w:rPr>
          <w:sz w:val="24"/>
        </w:rPr>
      </w:pPr>
      <w:r>
        <w:rPr>
          <w:sz w:val="24"/>
        </w:rPr>
        <w:t>[     ]</w:t>
      </w:r>
    </w:p>
    <w:p>
      <w:pPr>
        <w:pStyle w:val="Normal"/>
        <w:ind w:start="360" w:end="0"/>
        <w:jc w:val="both"/>
        <w:rPr>
          <w:sz w:val="24"/>
        </w:rPr>
      </w:pPr>
      <w:r>
        <w:rPr>
          <w:sz w:val="24"/>
        </w:rPr>
        <w:t>-</w:t>
        <w:tab/>
        <w:t>[     ]</w:t>
      </w:r>
    </w:p>
    <w:p>
      <w:pPr>
        <w:pStyle w:val="Normal"/>
        <w:jc w:val="both"/>
        <w:rPr>
          <w:sz w:val="24"/>
        </w:rPr>
      </w:pPr>
      <w:r>
        <w:rPr>
          <w:sz w:val="24"/>
        </w:rPr>
      </w:r>
    </w:p>
    <w:p>
      <w:pPr>
        <w:pStyle w:val="Normal"/>
        <w:numPr>
          <w:ilvl w:val="0"/>
          <w:numId w:val="12"/>
        </w:numPr>
        <w:jc w:val="both"/>
        <w:rPr>
          <w:b/>
          <w:bCs/>
          <w:sz w:val="24"/>
        </w:rPr>
      </w:pPr>
      <w:r>
        <w:rPr>
          <w:b/>
          <w:bCs/>
          <w:sz w:val="24"/>
        </w:rPr>
        <w:t>Financial Trading Objectives:</w:t>
      </w:r>
    </w:p>
    <w:p>
      <w:pPr>
        <w:pStyle w:val="Normal"/>
        <w:ind w:start="360" w:end="0"/>
        <w:jc w:val="both"/>
        <w:rPr>
          <w:sz w:val="24"/>
        </w:rPr>
      </w:pPr>
      <w:r>
        <w:rPr>
          <w:sz w:val="24"/>
        </w:rPr>
        <w:t>-</w:t>
        <w:tab/>
        <w:t>[    ]</w:t>
      </w:r>
    </w:p>
    <w:p>
      <w:pPr>
        <w:pStyle w:val="Normal"/>
        <w:numPr>
          <w:ilvl w:val="1"/>
          <w:numId w:val="14"/>
        </w:numPr>
        <w:tabs>
          <w:tab w:val="left" w:pos="720" w:leader="none"/>
        </w:tabs>
        <w:ind w:hanging="1080" w:start="1440" w:end="0"/>
        <w:jc w:val="both"/>
        <w:rPr>
          <w:sz w:val="24"/>
        </w:rPr>
      </w:pPr>
      <w:r>
        <w:rPr>
          <w:sz w:val="24"/>
        </w:rPr>
        <w:t>[     ]</w:t>
      </w:r>
    </w:p>
    <w:p>
      <w:pPr>
        <w:pStyle w:val="Normal"/>
        <w:numPr>
          <w:ilvl w:val="1"/>
          <w:numId w:val="14"/>
        </w:numPr>
        <w:tabs>
          <w:tab w:val="left" w:pos="720" w:leader="none"/>
        </w:tabs>
        <w:ind w:hanging="1080" w:start="1440" w:end="0"/>
        <w:jc w:val="both"/>
        <w:rPr>
          <w:sz w:val="24"/>
        </w:rPr>
      </w:pPr>
      <w:r>
        <w:rPr>
          <w:sz w:val="24"/>
        </w:rPr>
        <w:t>[     ]</w:t>
      </w:r>
    </w:p>
    <w:p>
      <w:pPr>
        <w:pStyle w:val="Normal"/>
        <w:ind w:start="360" w:end="0"/>
        <w:jc w:val="both"/>
        <w:rPr>
          <w:sz w:val="24"/>
        </w:rPr>
      </w:pPr>
      <w:r>
        <w:rPr>
          <w:sz w:val="24"/>
        </w:rPr>
        <w:t>-</w:t>
        <w:tab/>
        <w:t>[     ]</w:t>
      </w:r>
    </w:p>
    <w:p>
      <w:pPr>
        <w:pStyle w:val="Normal"/>
        <w:jc w:val="both"/>
        <w:rPr>
          <w:sz w:val="24"/>
        </w:rPr>
      </w:pPr>
      <w:r>
        <w:rPr>
          <w:sz w:val="24"/>
        </w:rPr>
      </w:r>
    </w:p>
    <w:p>
      <w:pPr>
        <w:pStyle w:val="Normal"/>
        <w:numPr>
          <w:ilvl w:val="0"/>
          <w:numId w:val="12"/>
        </w:numPr>
        <w:jc w:val="both"/>
        <w:rPr>
          <w:b/>
          <w:bCs/>
          <w:sz w:val="24"/>
        </w:rPr>
      </w:pPr>
      <w:r>
        <w:rPr>
          <w:b/>
          <w:bCs/>
          <w:sz w:val="24"/>
        </w:rPr>
        <w:t>Supply Origination Objectives:</w:t>
      </w:r>
    </w:p>
    <w:p>
      <w:pPr>
        <w:pStyle w:val="Normal"/>
        <w:ind w:start="360" w:end="0"/>
        <w:jc w:val="both"/>
        <w:rPr>
          <w:sz w:val="24"/>
        </w:rPr>
      </w:pPr>
      <w:r>
        <w:rPr>
          <w:sz w:val="24"/>
        </w:rPr>
        <w:t>-</w:t>
        <w:tab/>
        <w:t>Execute Master Agreements with [    ] Producers</w:t>
      </w:r>
    </w:p>
    <w:p>
      <w:pPr>
        <w:pStyle w:val="Normal"/>
        <w:ind w:start="360" w:end="0"/>
        <w:jc w:val="both"/>
        <w:rPr>
          <w:sz w:val="24"/>
        </w:rPr>
      </w:pPr>
      <w:r>
        <w:rPr>
          <w:sz w:val="24"/>
        </w:rPr>
        <w:t>-</w:t>
        <w:tab/>
        <w:t>Add [     ] MMBtu/d new supply to NetCo</w:t>
      </w:r>
    </w:p>
    <w:p>
      <w:pPr>
        <w:pStyle w:val="Normal"/>
        <w:numPr>
          <w:ilvl w:val="1"/>
          <w:numId w:val="14"/>
        </w:numPr>
        <w:tabs>
          <w:tab w:val="left" w:pos="720" w:leader="none"/>
        </w:tabs>
        <w:ind w:hanging="1080" w:start="1440" w:end="0"/>
        <w:jc w:val="both"/>
        <w:rPr>
          <w:sz w:val="24"/>
        </w:rPr>
      </w:pPr>
      <w:r>
        <w:rPr>
          <w:sz w:val="24"/>
        </w:rPr>
        <w:t>Rebuild relationships with target producers that are Enron creditors</w:t>
      </w:r>
    </w:p>
    <w:p>
      <w:pPr>
        <w:pStyle w:val="Normal"/>
        <w:numPr>
          <w:ilvl w:val="1"/>
          <w:numId w:val="14"/>
        </w:numPr>
        <w:tabs>
          <w:tab w:val="left" w:pos="720" w:leader="none"/>
        </w:tabs>
        <w:ind w:hanging="1080" w:start="1440" w:end="0"/>
        <w:jc w:val="both"/>
        <w:rPr>
          <w:sz w:val="24"/>
        </w:rPr>
      </w:pPr>
      <w:r>
        <w:rPr>
          <w:sz w:val="24"/>
        </w:rPr>
        <w:t>Identify and transact business with producers that are not Enron creditors</w:t>
      </w:r>
    </w:p>
    <w:p>
      <w:pPr>
        <w:pStyle w:val="Normal"/>
        <w:ind w:start="360" w:end="0"/>
        <w:jc w:val="both"/>
        <w:rPr>
          <w:sz w:val="24"/>
        </w:rPr>
      </w:pPr>
      <w:r>
        <w:rPr>
          <w:sz w:val="24"/>
        </w:rPr>
        <w:t>-</w:t>
        <w:tab/>
        <w:t>Enter into one (1) asset management/marketing transaction with a Producer</w:t>
      </w:r>
    </w:p>
    <w:p>
      <w:pPr>
        <w:pStyle w:val="Normal"/>
        <w:jc w:val="both"/>
        <w:rPr>
          <w:sz w:val="24"/>
        </w:rPr>
      </w:pPr>
      <w:r>
        <w:rPr>
          <w:sz w:val="24"/>
        </w:rPr>
      </w:r>
    </w:p>
    <w:p>
      <w:pPr>
        <w:pStyle w:val="Normal"/>
        <w:numPr>
          <w:ilvl w:val="0"/>
          <w:numId w:val="12"/>
        </w:numPr>
        <w:jc w:val="both"/>
        <w:rPr>
          <w:b/>
          <w:bCs/>
          <w:sz w:val="24"/>
        </w:rPr>
      </w:pPr>
      <w:r>
        <w:rPr>
          <w:b/>
          <w:bCs/>
          <w:sz w:val="24"/>
        </w:rPr>
        <w:t>Market Origination Objectives:</w:t>
      </w:r>
    </w:p>
    <w:p>
      <w:pPr>
        <w:pStyle w:val="Normal"/>
        <w:ind w:start="360" w:end="0"/>
        <w:jc w:val="both"/>
        <w:rPr>
          <w:sz w:val="24"/>
        </w:rPr>
      </w:pPr>
      <w:r>
        <w:rPr>
          <w:sz w:val="24"/>
        </w:rPr>
        <w:t>-</w:t>
        <w:tab/>
        <w:t>Execute Master Agreements with [    ] End-Use Customers</w:t>
      </w:r>
    </w:p>
    <w:p>
      <w:pPr>
        <w:pStyle w:val="Normal"/>
        <w:ind w:start="360" w:end="0"/>
        <w:jc w:val="both"/>
        <w:rPr>
          <w:sz w:val="24"/>
        </w:rPr>
      </w:pPr>
      <w:r>
        <w:rPr>
          <w:sz w:val="24"/>
        </w:rPr>
        <w:t>-</w:t>
        <w:tab/>
        <w:t>Add [     ] MMBtu/d new markets to NetCo</w:t>
      </w:r>
    </w:p>
    <w:p>
      <w:pPr>
        <w:pStyle w:val="Normal"/>
        <w:numPr>
          <w:ilvl w:val="1"/>
          <w:numId w:val="14"/>
        </w:numPr>
        <w:tabs>
          <w:tab w:val="left" w:pos="720" w:leader="none"/>
        </w:tabs>
        <w:ind w:hanging="1080" w:start="1440" w:end="0"/>
        <w:jc w:val="both"/>
        <w:rPr>
          <w:sz w:val="24"/>
        </w:rPr>
      </w:pPr>
      <w:r>
        <w:rPr>
          <w:sz w:val="24"/>
        </w:rPr>
        <w:t>Rebuild relationships with target customers that are Enron creditors</w:t>
      </w:r>
    </w:p>
    <w:p>
      <w:pPr>
        <w:pStyle w:val="Normal"/>
        <w:numPr>
          <w:ilvl w:val="1"/>
          <w:numId w:val="14"/>
        </w:numPr>
        <w:tabs>
          <w:tab w:val="left" w:pos="720" w:leader="none"/>
        </w:tabs>
        <w:ind w:hanging="1080" w:start="1440" w:end="0"/>
        <w:jc w:val="both"/>
        <w:rPr>
          <w:sz w:val="24"/>
        </w:rPr>
      </w:pPr>
      <w:r>
        <w:rPr>
          <w:sz w:val="24"/>
        </w:rPr>
        <w:t>Identify and transact business with customers that are not Enron creditors</w:t>
      </w:r>
    </w:p>
    <w:p>
      <w:pPr>
        <w:pStyle w:val="BodyTextIndent2"/>
        <w:rPr/>
      </w:pPr>
      <w:r>
        <w:rPr/>
        <w:t>-</w:t>
        <w:tab/>
        <w:t>Enter into one (1) asset management/marketing transaction with an End-Use Market or Pipeline</w:t>
      </w:r>
    </w:p>
    <w:p>
      <w:pPr>
        <w:pStyle w:val="Normal"/>
        <w:jc w:val="both"/>
        <w:rPr>
          <w:sz w:val="24"/>
        </w:rPr>
      </w:pPr>
      <w:r>
        <w:rPr>
          <w:sz w:val="24"/>
        </w:rPr>
      </w:r>
    </w:p>
    <w:p>
      <w:pPr>
        <w:pStyle w:val="Normal"/>
        <w:jc w:val="both"/>
        <w:rPr>
          <w:sz w:val="24"/>
        </w:rPr>
      </w:pPr>
      <w:r>
        <w:rPr>
          <w:sz w:val="24"/>
        </w:rPr>
      </w:r>
    </w:p>
    <w:p>
      <w:pPr>
        <w:pStyle w:val="BodyText"/>
        <w:jc w:val="both"/>
        <w:rPr>
          <w:b/>
          <w:bCs/>
          <w:u w:val="single"/>
        </w:rPr>
      </w:pPr>
      <w:r>
        <w:rPr>
          <w:b/>
          <w:bCs/>
          <w:u w:val="single"/>
        </w:rPr>
        <w:t>STRATEGY</w:t>
      </w:r>
    </w:p>
    <w:p>
      <w:pPr>
        <w:pStyle w:val="Heading1"/>
        <w:ind w:hanging="0" w:start="0"/>
        <w:jc w:val="both"/>
        <w:rPr>
          <w:b/>
          <w:bCs/>
          <w:u w:val="single"/>
        </w:rPr>
      </w:pPr>
      <w:r>
        <w:rPr>
          <w:b/>
          <w:bCs/>
          <w:u w:val="single"/>
        </w:rPr>
      </w:r>
    </w:p>
    <w:p>
      <w:pPr>
        <w:pStyle w:val="BodyText"/>
        <w:rPr/>
      </w:pPr>
      <w:r>
        <w:rPr/>
        <w:t>Initially, NetCo will focus on getting customers to log on to NetCoOnline and transact.  Once customers are comfortable with NetCo and are transacting we will begin to market services for asset management, production marketing, and fuel requirements management.   The following strategy will be followed.:</w:t>
      </w:r>
    </w:p>
    <w:p>
      <w:pPr>
        <w:pStyle w:val="Heading1"/>
        <w:ind w:hanging="0" w:start="0"/>
        <w:jc w:val="both"/>
        <w:rPr/>
      </w:pPr>
      <w:r>
        <w:rPr/>
      </w:r>
    </w:p>
    <w:p>
      <w:pPr>
        <w:pStyle w:val="Heading1"/>
        <w:numPr>
          <w:ilvl w:val="0"/>
          <w:numId w:val="16"/>
        </w:numPr>
        <w:jc w:val="both"/>
        <w:rPr/>
      </w:pPr>
      <w:r>
        <w:rPr/>
        <w:t xml:space="preserve">Customer interface to explain who NetCo is, its relationship with Enron, and the benefits to the customer for transacting with NetCo.  </w:t>
      </w:r>
    </w:p>
    <w:p>
      <w:pPr>
        <w:pStyle w:val="Heading1"/>
        <w:numPr>
          <w:ilvl w:val="0"/>
          <w:numId w:val="16"/>
        </w:numPr>
        <w:jc w:val="both"/>
        <w:rPr/>
      </w:pPr>
      <w:r>
        <w:rPr/>
        <w:t>Agreement on the contractual documents governing transactions.</w:t>
      </w:r>
    </w:p>
    <w:p>
      <w:pPr>
        <w:pStyle w:val="Heading1"/>
        <w:numPr>
          <w:ilvl w:val="0"/>
          <w:numId w:val="16"/>
        </w:numPr>
        <w:jc w:val="both"/>
        <w:rPr/>
      </w:pPr>
      <w:r>
        <w:rPr/>
        <w:t>Create real value for a customer’s business (e.g. tight two-ways, quick execution, innovation solutions)</w:t>
      </w:r>
    </w:p>
    <w:p>
      <w:pPr>
        <w:pStyle w:val="Heading1"/>
        <w:numPr>
          <w:ilvl w:val="0"/>
          <w:numId w:val="16"/>
        </w:numPr>
        <w:jc w:val="both"/>
        <w:rPr/>
      </w:pPr>
      <w:r>
        <w:rPr/>
        <w:t>Working systems and processes to complete customer transactions without error.</w:t>
      </w:r>
    </w:p>
    <w:p>
      <w:pPr>
        <w:pStyle w:val="Normal"/>
        <w:rPr/>
      </w:pPr>
      <w:r>
        <w:rPr/>
      </w:r>
    </w:p>
    <w:p>
      <w:pPr>
        <w:pStyle w:val="Heading1"/>
        <w:ind w:hanging="0" w:start="0"/>
        <w:rPr/>
      </w:pPr>
      <w:r>
        <w:rPr/>
        <w:t>Phase 1 – First Week:  Top 10 customers</w:t>
      </w:r>
    </w:p>
    <w:p>
      <w:pPr>
        <w:pStyle w:val="Heading1"/>
        <w:numPr>
          <w:ilvl w:val="0"/>
          <w:numId w:val="4"/>
        </w:numPr>
        <w:rPr/>
      </w:pPr>
      <w:r>
        <w:rPr/>
        <w:t>High volume/margin customers</w:t>
      </w:r>
    </w:p>
    <w:p>
      <w:pPr>
        <w:pStyle w:val="Heading1"/>
        <w:numPr>
          <w:ilvl w:val="0"/>
          <w:numId w:val="4"/>
        </w:numPr>
        <w:rPr/>
      </w:pPr>
      <w:r>
        <w:rPr/>
        <w:t>Focus on customers who will be willing to transact with NetCo</w:t>
      </w:r>
    </w:p>
    <w:p>
      <w:pPr>
        <w:pStyle w:val="Heading1"/>
        <w:numPr>
          <w:ilvl w:val="0"/>
          <w:numId w:val="4"/>
        </w:numPr>
        <w:rPr/>
      </w:pPr>
      <w:r>
        <w:rPr/>
        <w:t xml:space="preserve">Demonstrate success in signing up customers </w:t>
      </w:r>
    </w:p>
    <w:p>
      <w:pPr>
        <w:pStyle w:val="Heading1"/>
        <w:ind w:hanging="0" w:start="0"/>
        <w:rPr/>
      </w:pPr>
      <w:r>
        <w:rPr/>
      </w:r>
    </w:p>
    <w:p>
      <w:pPr>
        <w:pStyle w:val="Footer"/>
        <w:tabs>
          <w:tab w:val="clear" w:pos="4320"/>
          <w:tab w:val="clear" w:pos="8640"/>
        </w:tabs>
        <w:rPr>
          <w:sz w:val="24"/>
        </w:rPr>
      </w:pPr>
      <w:r>
        <w:rPr>
          <w:sz w:val="24"/>
        </w:rPr>
        <w:t>Phase 2 – First Month: Top 50 customers</w:t>
      </w:r>
    </w:p>
    <w:p>
      <w:pPr>
        <w:pStyle w:val="Heading1"/>
        <w:numPr>
          <w:ilvl w:val="0"/>
          <w:numId w:val="4"/>
        </w:numPr>
        <w:rPr/>
      </w:pPr>
      <w:r>
        <w:rPr/>
        <w:t xml:space="preserve">High volume/margin customers + other large customers </w:t>
      </w:r>
    </w:p>
    <w:p>
      <w:pPr>
        <w:pStyle w:val="Heading1"/>
        <w:numPr>
          <w:ilvl w:val="0"/>
          <w:numId w:val="4"/>
        </w:numPr>
        <w:rPr/>
      </w:pPr>
      <w:r>
        <w:rPr/>
        <w:t>Focus on customers where NetCo can add significant immediate value</w:t>
      </w:r>
    </w:p>
    <w:p>
      <w:pPr>
        <w:pStyle w:val="Heading1"/>
        <w:numPr>
          <w:ilvl w:val="0"/>
          <w:numId w:val="4"/>
        </w:numPr>
        <w:rPr/>
      </w:pPr>
      <w:r>
        <w:rPr/>
        <w:t>Build momentum in signing up customer base.</w:t>
      </w:r>
    </w:p>
    <w:p>
      <w:pPr>
        <w:pStyle w:val="Normal"/>
        <w:rPr>
          <w:sz w:val="24"/>
        </w:rPr>
      </w:pPr>
      <w:r>
        <w:rPr>
          <w:sz w:val="24"/>
        </w:rPr>
      </w:r>
    </w:p>
    <w:p>
      <w:pPr>
        <w:pStyle w:val="Footer"/>
        <w:tabs>
          <w:tab w:val="clear" w:pos="4320"/>
          <w:tab w:val="clear" w:pos="8640"/>
        </w:tabs>
        <w:rPr>
          <w:sz w:val="24"/>
        </w:rPr>
      </w:pPr>
      <w:r>
        <w:rPr>
          <w:sz w:val="24"/>
        </w:rPr>
        <w:t xml:space="preserve">Phase 3 – First Quarter: Top 100 customers </w:t>
      </w:r>
    </w:p>
    <w:p>
      <w:pPr>
        <w:pStyle w:val="Heading1"/>
        <w:numPr>
          <w:ilvl w:val="0"/>
          <w:numId w:val="4"/>
        </w:numPr>
        <w:rPr/>
      </w:pPr>
      <w:r>
        <w:rPr/>
        <w:t xml:space="preserve">Customers with transaction growth potential in products, volumes, and transactions </w:t>
      </w:r>
    </w:p>
    <w:p>
      <w:pPr>
        <w:pStyle w:val="Heading1"/>
        <w:numPr>
          <w:ilvl w:val="0"/>
          <w:numId w:val="4"/>
        </w:numPr>
        <w:rPr/>
      </w:pPr>
      <w:r>
        <w:rPr/>
        <w:t>Focus establishing relationships with customers that will lead to other business (e.g. mid marketing, asset management, energy management)</w:t>
      </w:r>
    </w:p>
    <w:p>
      <w:pPr>
        <w:pStyle w:val="Heading1"/>
        <w:numPr>
          <w:ilvl w:val="0"/>
          <w:numId w:val="4"/>
        </w:numPr>
        <w:rPr/>
      </w:pPr>
      <w:r>
        <w:rPr/>
        <w:t>Demonstrate transaction history.</w:t>
      </w:r>
    </w:p>
    <w:p>
      <w:pPr>
        <w:pStyle w:val="Normal"/>
        <w:rPr>
          <w:sz w:val="24"/>
        </w:rPr>
      </w:pPr>
      <w:r>
        <w:rPr>
          <w:sz w:val="24"/>
        </w:rPr>
      </w:r>
    </w:p>
    <w:p>
      <w:pPr>
        <w:pStyle w:val="Normal"/>
        <w:rPr>
          <w:sz w:val="24"/>
        </w:rPr>
      </w:pPr>
      <w:r>
        <w:rPr>
          <w:sz w:val="24"/>
        </w:rPr>
        <w:t>The products to be offered in the Texas Region include:</w:t>
      </w:r>
    </w:p>
    <w:p>
      <w:pPr>
        <w:pStyle w:val="Normal"/>
        <w:rPr>
          <w:sz w:val="24"/>
        </w:rPr>
      </w:pPr>
      <w:r>
        <w:rPr>
          <w:sz w:val="24"/>
        </w:rPr>
      </w:r>
    </w:p>
    <w:p>
      <w:pPr>
        <w:pStyle w:val="Normal"/>
        <w:rPr>
          <w:sz w:val="24"/>
        </w:rPr>
      </w:pPr>
      <w:r>
        <w:rPr>
          <w:sz w:val="24"/>
        </w:rPr>
        <w:t>Physical Gas:</w:t>
      </w:r>
    </w:p>
    <w:p>
      <w:pPr>
        <w:pStyle w:val="Normal"/>
        <w:numPr>
          <w:ilvl w:val="0"/>
          <w:numId w:val="6"/>
        </w:numPr>
        <w:rPr>
          <w:sz w:val="24"/>
        </w:rPr>
      </w:pPr>
      <w:r>
        <w:rPr>
          <w:sz w:val="24"/>
        </w:rPr>
      </w:r>
    </w:p>
    <w:p>
      <w:pPr>
        <w:pStyle w:val="Normal"/>
        <w:numPr>
          <w:ilvl w:val="0"/>
          <w:numId w:val="6"/>
        </w:numPr>
        <w:rPr>
          <w:sz w:val="24"/>
        </w:rPr>
      </w:pPr>
      <w:r>
        <w:rPr>
          <w:sz w:val="24"/>
        </w:rPr>
      </w:r>
    </w:p>
    <w:p>
      <w:pPr>
        <w:pStyle w:val="Normal"/>
        <w:numPr>
          <w:ilvl w:val="0"/>
          <w:numId w:val="6"/>
        </w:numPr>
        <w:rPr>
          <w:sz w:val="24"/>
        </w:rPr>
      </w:pPr>
      <w:r>
        <w:rPr>
          <w:sz w:val="24"/>
        </w:rPr>
      </w:r>
    </w:p>
    <w:p>
      <w:pPr>
        <w:pStyle w:val="Normal"/>
        <w:numPr>
          <w:ilvl w:val="0"/>
          <w:numId w:val="6"/>
        </w:numPr>
        <w:rPr>
          <w:sz w:val="24"/>
        </w:rPr>
      </w:pPr>
      <w:r>
        <w:rPr>
          <w:sz w:val="24"/>
        </w:rPr>
      </w:r>
    </w:p>
    <w:p>
      <w:pPr>
        <w:pStyle w:val="Normal"/>
        <w:numPr>
          <w:ilvl w:val="0"/>
          <w:numId w:val="6"/>
        </w:numPr>
        <w:rPr>
          <w:sz w:val="24"/>
        </w:rPr>
      </w:pPr>
      <w:r>
        <w:rPr>
          <w:sz w:val="24"/>
        </w:rPr>
      </w:r>
    </w:p>
    <w:p>
      <w:pPr>
        <w:pStyle w:val="Normal"/>
        <w:rPr>
          <w:sz w:val="24"/>
        </w:rPr>
      </w:pPr>
      <w:r>
        <w:rPr>
          <w:sz w:val="24"/>
        </w:rPr>
      </w:r>
    </w:p>
    <w:p>
      <w:pPr>
        <w:pStyle w:val="Heading1"/>
        <w:ind w:hanging="0" w:start="0"/>
        <w:rPr/>
      </w:pPr>
      <w:r>
        <w:rPr/>
        <w:t>Financial Gas</w:t>
      </w:r>
    </w:p>
    <w:p>
      <w:pPr>
        <w:pStyle w:val="Normal"/>
        <w:numPr>
          <w:ilvl w:val="0"/>
          <w:numId w:val="6"/>
        </w:numPr>
        <w:rPr>
          <w:sz w:val="24"/>
        </w:rPr>
      </w:pPr>
      <w:r>
        <w:rPr>
          <w:sz w:val="24"/>
        </w:rPr>
      </w:r>
    </w:p>
    <w:p>
      <w:pPr>
        <w:pStyle w:val="Normal"/>
        <w:numPr>
          <w:ilvl w:val="0"/>
          <w:numId w:val="6"/>
        </w:numPr>
        <w:rPr>
          <w:sz w:val="24"/>
        </w:rPr>
      </w:pPr>
      <w:r>
        <w:rPr>
          <w:sz w:val="24"/>
        </w:rPr>
      </w:r>
    </w:p>
    <w:p>
      <w:pPr>
        <w:pStyle w:val="Normal"/>
        <w:numPr>
          <w:ilvl w:val="0"/>
          <w:numId w:val="6"/>
        </w:numPr>
        <w:rPr>
          <w:sz w:val="24"/>
        </w:rPr>
      </w:pPr>
      <w:r>
        <w:rPr>
          <w:sz w:val="24"/>
        </w:rPr>
      </w:r>
    </w:p>
    <w:p>
      <w:pPr>
        <w:pStyle w:val="Normal"/>
        <w:rPr>
          <w:sz w:val="24"/>
        </w:rPr>
      </w:pPr>
      <w:r>
        <w:rPr>
          <w:sz w:val="24"/>
        </w:rPr>
      </w:r>
    </w:p>
    <w:p>
      <w:pPr>
        <w:pStyle w:val="Normal"/>
        <w:rPr>
          <w:sz w:val="24"/>
        </w:rPr>
      </w:pPr>
      <w:r>
        <w:rPr>
          <w:sz w:val="24"/>
        </w:rPr>
      </w:r>
    </w:p>
    <w:p>
      <w:pPr>
        <w:pStyle w:val="Normal"/>
        <w:rPr/>
      </w:pPr>
      <w:r>
        <w:rPr/>
      </w:r>
    </w:p>
    <w:p>
      <w:pPr>
        <w:pStyle w:val="Heading6"/>
        <w:ind w:hanging="0" w:start="0"/>
        <w:rPr/>
      </w:pPr>
      <w:r>
        <w:rPr/>
        <w:t xml:space="preserve">TARGET CUSTOMERS </w:t>
      </w:r>
    </w:p>
    <w:p>
      <w:pPr>
        <w:pStyle w:val="BodyTextIndent"/>
        <w:tabs>
          <w:tab w:val="clear" w:pos="720"/>
          <w:tab w:val="left" w:pos="180" w:leader="none"/>
          <w:tab w:val="left" w:pos="270" w:leader="none"/>
        </w:tabs>
        <w:ind w:start="0" w:end="0"/>
        <w:rPr>
          <w:sz w:val="20"/>
        </w:rPr>
      </w:pPr>
      <w:r>
        <w:rPr>
          <w:sz w:val="20"/>
        </w:rPr>
      </w:r>
    </w:p>
    <w:p>
      <w:pPr>
        <w:pStyle w:val="BodyTextIndent"/>
        <w:tabs>
          <w:tab w:val="clear" w:pos="720"/>
          <w:tab w:val="left" w:pos="180" w:leader="none"/>
          <w:tab w:val="left" w:pos="270" w:leader="none"/>
        </w:tabs>
        <w:ind w:start="0" w:end="0"/>
        <w:jc w:val="both"/>
        <w:rPr/>
      </w:pPr>
      <w:r>
        <w:rPr/>
        <w:t xml:space="preserve">The strategy considerations discussed above were used to select the following target customers from the detailed customer lists presented in Appendices A through C attached.   </w:t>
      </w:r>
    </w:p>
    <w:p>
      <w:pPr>
        <w:pStyle w:val="BodyTextIndent"/>
        <w:tabs>
          <w:tab w:val="clear" w:pos="720"/>
          <w:tab w:val="left" w:pos="180" w:leader="none"/>
          <w:tab w:val="left" w:pos="270" w:leader="none"/>
        </w:tabs>
        <w:ind w:start="0" w:end="0"/>
        <w:jc w:val="both"/>
        <w:rPr/>
      </w:pPr>
      <w:r>
        <w:rPr/>
        <w:t xml:space="preserve"> </w:t>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b/>
          <w:bCs/>
        </w:rPr>
      </w:pPr>
      <w:r>
        <w:rPr>
          <w:b/>
          <w:bCs/>
        </w:rPr>
        <w:t>PHASE 1:</w:t>
      </w:r>
    </w:p>
    <w:p>
      <w:pPr>
        <w:pStyle w:val="BodyTextIndent"/>
        <w:tabs>
          <w:tab w:val="clear" w:pos="720"/>
          <w:tab w:val="left" w:pos="180" w:leader="none"/>
          <w:tab w:val="left" w:pos="270" w:leader="none"/>
        </w:tabs>
        <w:ind w:start="0" w:end="0"/>
        <w:jc w:val="both"/>
        <w:rPr>
          <w:b/>
          <w:bCs/>
        </w:rPr>
      </w:pPr>
      <w:r>
        <w:rPr>
          <w:b/>
          <w:bCs/>
        </w:rPr>
      </w:r>
    </w:p>
    <w:tbl>
      <w:tblPr>
        <w:tblW w:w="7761" w:type="dxa"/>
        <w:jc w:val="start"/>
        <w:tblInd w:w="0" w:type="dxa"/>
        <w:tblLayout w:type="fixed"/>
        <w:tblCellMar>
          <w:top w:w="0" w:type="dxa"/>
          <w:start w:w="108" w:type="dxa"/>
          <w:bottom w:w="0" w:type="dxa"/>
          <w:end w:w="108" w:type="dxa"/>
        </w:tblCellMar>
      </w:tblPr>
      <w:tblGrid>
        <w:gridCol w:w="416"/>
        <w:gridCol w:w="1344"/>
        <w:gridCol w:w="1512"/>
        <w:gridCol w:w="1512"/>
        <w:gridCol w:w="1551"/>
        <w:gridCol w:w="1426"/>
      </w:tblGrid>
      <w:tr>
        <w:trPr/>
        <w:tc>
          <w:tcPr>
            <w:tcW w:w="416" w:type="dxa"/>
            <w:tcBorders>
              <w:top w:val="single" w:sz="6" w:space="0" w:color="000000"/>
              <w:start w:val="single" w:sz="12"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No</w:t>
            </w:r>
          </w:p>
        </w:tc>
        <w:tc>
          <w:tcPr>
            <w:tcW w:w="1344"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w:t>
            </w:r>
          </w:p>
        </w:tc>
        <w:tc>
          <w:tcPr>
            <w:tcW w:w="1512"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Type</w:t>
            </w:r>
          </w:p>
        </w:tc>
        <w:tc>
          <w:tcPr>
            <w:tcW w:w="1512"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History</w:t>
            </w:r>
          </w:p>
        </w:tc>
        <w:tc>
          <w:tcPr>
            <w:tcW w:w="155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Contact Assignment</w:t>
            </w:r>
          </w:p>
        </w:tc>
        <w:tc>
          <w:tcPr>
            <w:tcW w:w="1426" w:type="dxa"/>
            <w:tcBorders>
              <w:top w:val="single" w:sz="6" w:space="0" w:color="000000"/>
              <w:start w:val="single" w:sz="6" w:space="0" w:color="000000"/>
              <w:bottom w:val="single" w:sz="6" w:space="0" w:color="000000"/>
              <w:end w:val="single" w:sz="12" w:space="0" w:color="000000"/>
            </w:tcBorders>
            <w:shd w:fill="FFFFB2" w:val="clear"/>
          </w:tcPr>
          <w:p>
            <w:pPr>
              <w:pStyle w:val="BodyTextIndent"/>
              <w:tabs>
                <w:tab w:val="clear" w:pos="720"/>
                <w:tab w:val="left" w:pos="180" w:leader="none"/>
                <w:tab w:val="left" w:pos="270" w:leader="none"/>
              </w:tabs>
              <w:ind w:start="0" w:end="0"/>
              <w:rPr>
                <w:sz w:val="16"/>
              </w:rPr>
            </w:pPr>
            <w:r>
              <w:rPr>
                <w:sz w:val="16"/>
              </w:rPr>
              <w:t>Note</w:t>
            </w:r>
          </w:p>
        </w:tc>
      </w:tr>
      <w:tr>
        <w:trPr/>
        <w:tc>
          <w:tcPr>
            <w:tcW w:w="416" w:type="dxa"/>
            <w:tcBorders>
              <w:top w:val="single" w:sz="6" w:space="0" w:color="000000"/>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w:t>
            </w:r>
          </w:p>
        </w:tc>
        <w:tc>
          <w:tcPr>
            <w:tcW w:w="1344"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top w:val="single" w:sz="6" w:space="0" w:color="000000"/>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10.</w:t>
            </w:r>
          </w:p>
        </w:tc>
        <w:tc>
          <w:tcPr>
            <w:tcW w:w="1344"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16" w:type="dxa"/>
            <w:tcBorders>
              <w:start w:val="single" w:sz="12"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344"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12"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5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26" w:type="dxa"/>
            <w:tcBorders>
              <w:start w:val="single" w:sz="6" w:space="0" w:color="000000"/>
              <w:bottom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bl>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rPr/>
      </w:pPr>
      <w:r>
        <w:rPr/>
      </w:r>
    </w:p>
    <w:p>
      <w:pPr>
        <w:pStyle w:val="BodyTextIndent"/>
        <w:tabs>
          <w:tab w:val="clear" w:pos="720"/>
          <w:tab w:val="left" w:pos="180" w:leader="none"/>
          <w:tab w:val="left" w:pos="270" w:leader="none"/>
        </w:tabs>
        <w:ind w:start="0" w:end="0"/>
        <w:jc w:val="both"/>
        <w:rPr>
          <w:b/>
          <w:bCs/>
        </w:rPr>
      </w:pPr>
      <w:r>
        <w:rPr>
          <w:b/>
          <w:bCs/>
        </w:rPr>
        <w:t>PHASE 2:</w:t>
      </w:r>
    </w:p>
    <w:p>
      <w:pPr>
        <w:pStyle w:val="BodyTextIndent"/>
        <w:tabs>
          <w:tab w:val="clear" w:pos="720"/>
          <w:tab w:val="left" w:pos="180" w:leader="none"/>
          <w:tab w:val="left" w:pos="270" w:leader="none"/>
        </w:tabs>
        <w:ind w:start="0" w:end="0"/>
        <w:jc w:val="both"/>
        <w:rPr>
          <w:b/>
          <w:bCs/>
        </w:rPr>
      </w:pPr>
      <w:r>
        <w:rPr>
          <w:b/>
          <w:bCs/>
        </w:rPr>
      </w:r>
    </w:p>
    <w:tbl>
      <w:tblPr>
        <w:tblW w:w="7683" w:type="dxa"/>
        <w:jc w:val="start"/>
        <w:tblInd w:w="0" w:type="dxa"/>
        <w:tblLayout w:type="fixed"/>
        <w:tblCellMar>
          <w:top w:w="0" w:type="dxa"/>
          <w:start w:w="108" w:type="dxa"/>
          <w:bottom w:w="0" w:type="dxa"/>
          <w:end w:w="108" w:type="dxa"/>
        </w:tblCellMar>
      </w:tblPr>
      <w:tblGrid>
        <w:gridCol w:w="452"/>
        <w:gridCol w:w="1276"/>
        <w:gridCol w:w="1501"/>
        <w:gridCol w:w="1501"/>
        <w:gridCol w:w="1542"/>
        <w:gridCol w:w="1411"/>
      </w:tblGrid>
      <w:tr>
        <w:trPr/>
        <w:tc>
          <w:tcPr>
            <w:tcW w:w="452" w:type="dxa"/>
            <w:tcBorders>
              <w:top w:val="single" w:sz="6" w:space="0" w:color="000000"/>
              <w:start w:val="single" w:sz="12"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No.</w:t>
            </w:r>
          </w:p>
        </w:tc>
        <w:tc>
          <w:tcPr>
            <w:tcW w:w="1276"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Type</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History</w:t>
            </w:r>
          </w:p>
        </w:tc>
        <w:tc>
          <w:tcPr>
            <w:tcW w:w="1542"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Contact Assignment</w:t>
            </w:r>
          </w:p>
        </w:tc>
        <w:tc>
          <w:tcPr>
            <w:tcW w:w="1411" w:type="dxa"/>
            <w:tcBorders>
              <w:top w:val="single" w:sz="6" w:space="0" w:color="000000"/>
              <w:start w:val="single" w:sz="6" w:space="0" w:color="000000"/>
              <w:bottom w:val="single" w:sz="6" w:space="0" w:color="000000"/>
              <w:end w:val="single" w:sz="12" w:space="0" w:color="000000"/>
            </w:tcBorders>
            <w:shd w:fill="FFFFB2" w:val="clear"/>
          </w:tcPr>
          <w:p>
            <w:pPr>
              <w:pStyle w:val="BodyTextIndent"/>
              <w:tabs>
                <w:tab w:val="clear" w:pos="720"/>
                <w:tab w:val="left" w:pos="180" w:leader="none"/>
                <w:tab w:val="left" w:pos="270" w:leader="none"/>
              </w:tabs>
              <w:ind w:start="0" w:end="0"/>
              <w:rPr>
                <w:sz w:val="16"/>
              </w:rPr>
            </w:pPr>
            <w:r>
              <w:rPr>
                <w:sz w:val="16"/>
              </w:rPr>
              <w:t>Note</w:t>
            </w:r>
          </w:p>
        </w:tc>
      </w:tr>
      <w:tr>
        <w:trPr/>
        <w:tc>
          <w:tcPr>
            <w:tcW w:w="452" w:type="dxa"/>
            <w:tcBorders>
              <w:top w:val="single" w:sz="6" w:space="0" w:color="000000"/>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w:t>
            </w:r>
          </w:p>
        </w:tc>
        <w:tc>
          <w:tcPr>
            <w:tcW w:w="1276"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top w:val="single" w:sz="6" w:space="0" w:color="000000"/>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bottom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bl>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b/>
          <w:bCs/>
        </w:rPr>
      </w:pPr>
      <w:r>
        <w:rPr>
          <w:b/>
          <w:bCs/>
        </w:rPr>
        <w:t>PHASE 3:</w:t>
      </w:r>
    </w:p>
    <w:p>
      <w:pPr>
        <w:pStyle w:val="BodyTextIndent"/>
        <w:tabs>
          <w:tab w:val="clear" w:pos="720"/>
          <w:tab w:val="left" w:pos="180" w:leader="none"/>
          <w:tab w:val="left" w:pos="270" w:leader="none"/>
        </w:tabs>
        <w:ind w:start="0" w:end="0"/>
        <w:jc w:val="both"/>
        <w:rPr>
          <w:b/>
          <w:bCs/>
        </w:rPr>
      </w:pPr>
      <w:r>
        <w:rPr>
          <w:b/>
          <w:bCs/>
        </w:rPr>
      </w:r>
    </w:p>
    <w:tbl>
      <w:tblPr>
        <w:tblW w:w="7727" w:type="dxa"/>
        <w:jc w:val="start"/>
        <w:tblInd w:w="0" w:type="dxa"/>
        <w:tblLayout w:type="fixed"/>
        <w:tblCellMar>
          <w:top w:w="0" w:type="dxa"/>
          <w:start w:w="108" w:type="dxa"/>
          <w:bottom w:w="0" w:type="dxa"/>
          <w:end w:w="108" w:type="dxa"/>
        </w:tblCellMar>
      </w:tblPr>
      <w:tblGrid>
        <w:gridCol w:w="496"/>
        <w:gridCol w:w="1276"/>
        <w:gridCol w:w="1501"/>
        <w:gridCol w:w="1501"/>
        <w:gridCol w:w="1542"/>
        <w:gridCol w:w="1411"/>
      </w:tblGrid>
      <w:tr>
        <w:trPr/>
        <w:tc>
          <w:tcPr>
            <w:tcW w:w="496" w:type="dxa"/>
            <w:tcBorders>
              <w:top w:val="single" w:sz="6" w:space="0" w:color="000000"/>
              <w:start w:val="single" w:sz="12"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No.</w:t>
            </w:r>
          </w:p>
        </w:tc>
        <w:tc>
          <w:tcPr>
            <w:tcW w:w="1276"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Type</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History</w:t>
            </w:r>
          </w:p>
        </w:tc>
        <w:tc>
          <w:tcPr>
            <w:tcW w:w="1542"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Contact Assignment</w:t>
            </w:r>
          </w:p>
        </w:tc>
        <w:tc>
          <w:tcPr>
            <w:tcW w:w="1411" w:type="dxa"/>
            <w:tcBorders>
              <w:top w:val="single" w:sz="6" w:space="0" w:color="000000"/>
              <w:start w:val="single" w:sz="6" w:space="0" w:color="000000"/>
              <w:bottom w:val="single" w:sz="6" w:space="0" w:color="000000"/>
              <w:end w:val="single" w:sz="12" w:space="0" w:color="000000"/>
            </w:tcBorders>
            <w:shd w:fill="FFFFB2" w:val="clear"/>
          </w:tcPr>
          <w:p>
            <w:pPr>
              <w:pStyle w:val="BodyTextIndent"/>
              <w:tabs>
                <w:tab w:val="clear" w:pos="720"/>
                <w:tab w:val="left" w:pos="180" w:leader="none"/>
                <w:tab w:val="left" w:pos="270" w:leader="none"/>
              </w:tabs>
              <w:ind w:start="0" w:end="0"/>
              <w:rPr>
                <w:sz w:val="16"/>
              </w:rPr>
            </w:pPr>
            <w:r>
              <w:rPr>
                <w:sz w:val="16"/>
              </w:rPr>
              <w:t>Note</w:t>
            </w:r>
          </w:p>
        </w:tc>
      </w:tr>
      <w:tr>
        <w:trPr/>
        <w:tc>
          <w:tcPr>
            <w:tcW w:w="496" w:type="dxa"/>
            <w:tcBorders>
              <w:top w:val="single" w:sz="6" w:space="0" w:color="000000"/>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w:t>
            </w:r>
          </w:p>
        </w:tc>
        <w:tc>
          <w:tcPr>
            <w:tcW w:w="1276"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top w:val="single" w:sz="6" w:space="0" w:color="000000"/>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07.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100.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96" w:type="dxa"/>
            <w:tcBorders>
              <w:start w:val="single" w:sz="12"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bottom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bl>
    <w:p>
      <w:pPr>
        <w:pStyle w:val="BodyTextIndent"/>
        <w:tabs>
          <w:tab w:val="clear" w:pos="720"/>
          <w:tab w:val="left" w:pos="180" w:leader="none"/>
          <w:tab w:val="left" w:pos="270" w:leader="none"/>
        </w:tabs>
        <w:ind w:start="0" w:end="0"/>
        <w:jc w:val="both"/>
        <w:rPr/>
      </w:pPr>
      <w:r>
        <w:br w:type="page"/>
      </w:r>
      <w:r>
        <w:rPr/>
      </w:r>
    </w:p>
    <w:p>
      <w:pPr>
        <w:pStyle w:val="Normal"/>
        <w:jc w:val="both"/>
        <w:rPr>
          <w:b/>
          <w:bCs/>
          <w:sz w:val="24"/>
          <w:u w:val="single"/>
        </w:rPr>
      </w:pPr>
      <w:r>
        <w:rPr>
          <w:b/>
          <w:bCs/>
          <w:sz w:val="24"/>
          <w:u w:val="single"/>
        </w:rPr>
        <w:t>APPENDIX A:  ORIGINATION</w:t>
      </w:r>
    </w:p>
    <w:p>
      <w:pPr>
        <w:pStyle w:val="Normal"/>
        <w:jc w:val="both"/>
        <w:rPr>
          <w:b/>
          <w:bCs/>
          <w:sz w:val="24"/>
          <w:u w:val="single"/>
        </w:rPr>
      </w:pPr>
      <w:r>
        <w:rPr>
          <w:b/>
          <w:bCs/>
          <w:sz w:val="24"/>
          <w:u w:val="single"/>
        </w:rPr>
      </w:r>
      <w:r>
        <w:br w:type="page"/>
      </w:r>
    </w:p>
    <w:p>
      <w:pPr>
        <w:pStyle w:val="Normal"/>
        <w:jc w:val="both"/>
        <w:rPr>
          <w:b/>
          <w:bCs/>
          <w:sz w:val="24"/>
          <w:u w:val="single"/>
        </w:rPr>
      </w:pPr>
      <w:r>
        <w:rPr>
          <w:b/>
          <w:bCs/>
          <w:sz w:val="24"/>
          <w:u w:val="single"/>
        </w:rPr>
        <w:t>APPENDIX A1:  SUPPLY ORIGINATION</w:t>
      </w:r>
    </w:p>
    <w:p>
      <w:pPr>
        <w:pStyle w:val="Normal"/>
        <w:jc w:val="both"/>
        <w:rPr>
          <w:b/>
          <w:bCs/>
          <w:sz w:val="24"/>
          <w:u w:val="single"/>
        </w:rPr>
      </w:pPr>
      <w:r>
        <w:rPr>
          <w:b/>
          <w:bCs/>
          <w:sz w:val="24"/>
          <w:u w:val="single"/>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BodyText2"/>
        <w:rPr/>
      </w:pPr>
      <w:r>
        <w:rPr/>
        <w:t xml:space="preserve">The recent events surrounding Enron’s bankruptcy will initially make buying producer gas for the NetCo a challenge. Producers who fall under creditor status with Enron will be reluctant to sell to the NetCo with Enron as a partner. Rebuilding trust with these producers will be a top priority. Steps must be taken by the NetCo team to ensure an orderly and stable transition for those willing to sell to the NetCo. Beyond the challenges ahead for the NetCo, the supply basin in the Texas and Louisiana Gulf Coast Region is strong and abundant. With storage levels at an all time high, the availability of supply is more than adequate to satisfy the Gulf Coast Region marketplace. </w:t>
      </w:r>
    </w:p>
    <w:p>
      <w:pPr>
        <w:pStyle w:val="Normal"/>
        <w:jc w:val="both"/>
        <w:rPr>
          <w:sz w:val="24"/>
        </w:rPr>
      </w:pPr>
      <w:r>
        <w:rPr>
          <w:sz w:val="24"/>
        </w:rPr>
        <w:t xml:space="preserve">The current trend has been for major producers and larger independents to move into the offshore Gulf of Mexico blocks, which will provide the opportunity to purchase large packages to satisfy our markets needs. The smaller independents and private companies have remained onshore. It is these smaller companies that are expected to offer additional opportunities beyond buying their gas. Opportunities to provide additional services to this client base include production management, funding, accounting, leasing of facilities and outsourcing.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spacing w:lineRule="auto" w:line="480"/>
        <w:rPr>
          <w:sz w:val="24"/>
        </w:rPr>
      </w:pPr>
      <w:r>
        <w:rPr>
          <w:sz w:val="24"/>
        </w:rPr>
        <w:t>The major competitors for physical purchases on intrastate pipelines are:</w:t>
      </w:r>
    </w:p>
    <w:p>
      <w:pPr>
        <w:pStyle w:val="Normal"/>
        <w:numPr>
          <w:ilvl w:val="0"/>
          <w:numId w:val="7"/>
        </w:numPr>
        <w:tabs>
          <w:tab w:val="clear" w:pos="720"/>
          <w:tab w:val="left" w:pos="1800" w:leader="none"/>
        </w:tabs>
        <w:ind w:hanging="360" w:start="1800" w:end="0"/>
        <w:rPr>
          <w:sz w:val="24"/>
        </w:rPr>
      </w:pPr>
      <w:r>
        <w:rPr>
          <w:sz w:val="24"/>
        </w:rPr>
        <w:t>Conoco</w:t>
      </w:r>
    </w:p>
    <w:p>
      <w:pPr>
        <w:pStyle w:val="Normal"/>
        <w:numPr>
          <w:ilvl w:val="0"/>
          <w:numId w:val="7"/>
        </w:numPr>
        <w:tabs>
          <w:tab w:val="clear" w:pos="720"/>
          <w:tab w:val="left" w:pos="1800" w:leader="none"/>
        </w:tabs>
        <w:ind w:hanging="360" w:start="1800" w:end="0"/>
        <w:rPr>
          <w:sz w:val="24"/>
        </w:rPr>
      </w:pPr>
      <w:r>
        <w:rPr>
          <w:sz w:val="24"/>
        </w:rPr>
        <w:t>Duke (Mobil)</w:t>
      </w:r>
    </w:p>
    <w:p>
      <w:pPr>
        <w:pStyle w:val="Normal"/>
        <w:numPr>
          <w:ilvl w:val="0"/>
          <w:numId w:val="7"/>
        </w:numPr>
        <w:tabs>
          <w:tab w:val="clear" w:pos="720"/>
          <w:tab w:val="left" w:pos="1800" w:leader="none"/>
        </w:tabs>
        <w:ind w:hanging="360" w:start="1800" w:end="0"/>
        <w:rPr>
          <w:sz w:val="24"/>
        </w:rPr>
      </w:pPr>
      <w:r>
        <w:rPr>
          <w:sz w:val="24"/>
        </w:rPr>
        <w:t>Kinder Morgan Mid-Con Texas</w:t>
      </w:r>
    </w:p>
    <w:p>
      <w:pPr>
        <w:pStyle w:val="Normal"/>
        <w:numPr>
          <w:ilvl w:val="0"/>
          <w:numId w:val="7"/>
        </w:numPr>
        <w:tabs>
          <w:tab w:val="clear" w:pos="720"/>
          <w:tab w:val="left" w:pos="1800" w:leader="none"/>
        </w:tabs>
        <w:ind w:hanging="360" w:start="1800" w:end="0"/>
        <w:rPr>
          <w:sz w:val="24"/>
        </w:rPr>
      </w:pPr>
      <w:r>
        <w:rPr>
          <w:sz w:val="24"/>
        </w:rPr>
        <w:t>Koch (Delhi)</w:t>
      </w:r>
    </w:p>
    <w:p>
      <w:pPr>
        <w:pStyle w:val="Normal"/>
        <w:numPr>
          <w:ilvl w:val="0"/>
          <w:numId w:val="7"/>
        </w:numPr>
        <w:tabs>
          <w:tab w:val="clear" w:pos="720"/>
          <w:tab w:val="left" w:pos="1800" w:leader="none"/>
        </w:tabs>
        <w:ind w:hanging="360" w:start="1800" w:end="0"/>
        <w:rPr>
          <w:sz w:val="24"/>
        </w:rPr>
      </w:pPr>
      <w:r>
        <w:rPr>
          <w:sz w:val="24"/>
        </w:rPr>
        <w:t>Lobo (TransTexas)</w:t>
      </w:r>
    </w:p>
    <w:p>
      <w:pPr>
        <w:pStyle w:val="Normal"/>
        <w:numPr>
          <w:ilvl w:val="0"/>
          <w:numId w:val="7"/>
        </w:numPr>
        <w:tabs>
          <w:tab w:val="clear" w:pos="720"/>
          <w:tab w:val="left" w:pos="1800" w:leader="none"/>
        </w:tabs>
        <w:ind w:hanging="360" w:start="1800" w:end="0"/>
        <w:rPr>
          <w:sz w:val="24"/>
        </w:rPr>
      </w:pPr>
      <w:r>
        <w:rPr>
          <w:sz w:val="24"/>
        </w:rPr>
        <w:t>PGE (Valero)</w:t>
      </w:r>
    </w:p>
    <w:p>
      <w:pPr>
        <w:pStyle w:val="Normal"/>
        <w:numPr>
          <w:ilvl w:val="0"/>
          <w:numId w:val="7"/>
        </w:numPr>
        <w:tabs>
          <w:tab w:val="clear" w:pos="720"/>
          <w:tab w:val="left" w:pos="1800" w:leader="none"/>
        </w:tabs>
        <w:ind w:hanging="360" w:start="1800" w:end="0"/>
        <w:rPr>
          <w:sz w:val="24"/>
        </w:rPr>
      </w:pPr>
      <w:r>
        <w:rPr>
          <w:sz w:val="24"/>
        </w:rPr>
        <w:t>Tejas (Mid-Con)</w:t>
      </w:r>
    </w:p>
    <w:p>
      <w:pPr>
        <w:pStyle w:val="Normal"/>
        <w:numPr>
          <w:ilvl w:val="0"/>
          <w:numId w:val="7"/>
        </w:numPr>
        <w:tabs>
          <w:tab w:val="clear" w:pos="720"/>
          <w:tab w:val="left" w:pos="1800" w:leader="none"/>
        </w:tabs>
        <w:ind w:hanging="360" w:start="1800" w:end="0"/>
        <w:rPr>
          <w:sz w:val="24"/>
        </w:rPr>
      </w:pPr>
      <w:r>
        <w:rPr>
          <w:sz w:val="24"/>
        </w:rPr>
        <w:t>Williams (Transco)</w:t>
      </w:r>
    </w:p>
    <w:p>
      <w:pPr>
        <w:pStyle w:val="Normal"/>
        <w:spacing w:lineRule="auto" w:line="480"/>
        <w:rPr>
          <w:sz w:val="24"/>
        </w:rPr>
      </w:pPr>
      <w:r>
        <w:rPr>
          <w:sz w:val="24"/>
        </w:rPr>
      </w:r>
    </w:p>
    <w:p>
      <w:pPr>
        <w:pStyle w:val="BodyText"/>
        <w:rPr/>
      </w:pPr>
      <w:r>
        <w:rPr/>
        <w:t>We think connecting supplies for the interstate pipelines is no longer the primary focus.  Many of these pipelines appear to be more focused on transporting natural gas supplies.  We will focus on transporting gas on the interstate pipelines below:</w:t>
      </w:r>
    </w:p>
    <w:p>
      <w:pPr>
        <w:pStyle w:val="BodyText"/>
        <w:rPr/>
      </w:pPr>
      <w:r>
        <w:rPr/>
      </w:r>
    </w:p>
    <w:p>
      <w:pPr>
        <w:pStyle w:val="Normal"/>
        <w:numPr>
          <w:ilvl w:val="0"/>
          <w:numId w:val="11"/>
        </w:numPr>
        <w:tabs>
          <w:tab w:val="clear" w:pos="720"/>
          <w:tab w:val="left" w:pos="1800" w:leader="none"/>
        </w:tabs>
        <w:ind w:hanging="360" w:start="1800" w:end="0"/>
        <w:rPr>
          <w:sz w:val="24"/>
        </w:rPr>
      </w:pPr>
      <w:r>
        <w:rPr>
          <w:sz w:val="24"/>
        </w:rPr>
        <w:t>FGT</w:t>
      </w:r>
    </w:p>
    <w:p>
      <w:pPr>
        <w:pStyle w:val="Normal"/>
        <w:numPr>
          <w:ilvl w:val="0"/>
          <w:numId w:val="11"/>
        </w:numPr>
        <w:tabs>
          <w:tab w:val="clear" w:pos="720"/>
          <w:tab w:val="left" w:pos="1800" w:leader="none"/>
        </w:tabs>
        <w:ind w:hanging="360" w:start="1800" w:end="0"/>
        <w:rPr>
          <w:sz w:val="24"/>
        </w:rPr>
      </w:pPr>
      <w:r>
        <w:rPr>
          <w:sz w:val="24"/>
        </w:rPr>
        <w:t>NGPL</w:t>
      </w:r>
    </w:p>
    <w:p>
      <w:pPr>
        <w:pStyle w:val="Normal"/>
        <w:numPr>
          <w:ilvl w:val="0"/>
          <w:numId w:val="2"/>
        </w:numPr>
        <w:tabs>
          <w:tab w:val="clear" w:pos="720"/>
          <w:tab w:val="left" w:pos="1800" w:leader="none"/>
        </w:tabs>
        <w:ind w:hanging="360" w:start="1800" w:end="0"/>
        <w:rPr>
          <w:sz w:val="24"/>
        </w:rPr>
      </w:pPr>
      <w:r>
        <w:rPr>
          <w:sz w:val="24"/>
        </w:rPr>
        <w:t>Tennessee</w:t>
      </w:r>
    </w:p>
    <w:p>
      <w:pPr>
        <w:pStyle w:val="Normal"/>
        <w:numPr>
          <w:ilvl w:val="0"/>
          <w:numId w:val="9"/>
        </w:numPr>
        <w:tabs>
          <w:tab w:val="clear" w:pos="720"/>
          <w:tab w:val="left" w:pos="1800" w:leader="none"/>
        </w:tabs>
        <w:ind w:hanging="360" w:start="1800" w:end="0"/>
        <w:rPr>
          <w:sz w:val="24"/>
        </w:rPr>
      </w:pPr>
      <w:r>
        <w:rPr>
          <w:sz w:val="24"/>
        </w:rPr>
        <w:t>Texas Eastern</w:t>
      </w:r>
    </w:p>
    <w:p>
      <w:pPr>
        <w:pStyle w:val="Normal"/>
        <w:numPr>
          <w:ilvl w:val="0"/>
          <w:numId w:val="13"/>
        </w:numPr>
        <w:tabs>
          <w:tab w:val="clear" w:pos="720"/>
          <w:tab w:val="left" w:pos="1800" w:leader="none"/>
        </w:tabs>
        <w:ind w:hanging="360" w:start="1800" w:end="0"/>
        <w:rPr>
          <w:sz w:val="24"/>
        </w:rPr>
      </w:pPr>
      <w:r>
        <w:rPr>
          <w:sz w:val="24"/>
        </w:rPr>
        <w:t xml:space="preserve">Transco </w:t>
      </w:r>
    </w:p>
    <w:p>
      <w:pPr>
        <w:pStyle w:val="Normal"/>
        <w:rPr>
          <w:sz w:val="24"/>
        </w:rPr>
      </w:pPr>
      <w:r>
        <w:rPr>
          <w:sz w:val="24"/>
        </w:rPr>
      </w:r>
    </w:p>
    <w:p>
      <w:pPr>
        <w:pStyle w:val="BodyText"/>
        <w:rPr/>
      </w:pPr>
      <w:r>
        <w:rPr/>
        <w:t>In addition, competition is strong from third party gatherers and marketers.  In some cases these competitors are also our customers.  It will be these competitors that we will take a closer look in an attempt to form an alliance with which to better serve the producer.  Major third party competitors include:</w:t>
      </w:r>
    </w:p>
    <w:p>
      <w:pPr>
        <w:pStyle w:val="Normal"/>
        <w:ind w:start="1440" w:end="0"/>
        <w:rPr>
          <w:sz w:val="24"/>
        </w:rPr>
      </w:pPr>
      <w:r>
        <w:rPr>
          <w:sz w:val="24"/>
        </w:rPr>
      </w:r>
    </w:p>
    <w:p>
      <w:pPr>
        <w:pStyle w:val="Normal"/>
        <w:numPr>
          <w:ilvl w:val="0"/>
          <w:numId w:val="10"/>
        </w:numPr>
        <w:tabs>
          <w:tab w:val="clear" w:pos="720"/>
          <w:tab w:val="left" w:pos="1800" w:leader="none"/>
        </w:tabs>
        <w:ind w:hanging="360" w:start="1800" w:end="0"/>
        <w:rPr>
          <w:sz w:val="24"/>
        </w:rPr>
      </w:pPr>
      <w:r>
        <w:rPr>
          <w:sz w:val="24"/>
        </w:rPr>
        <w:t xml:space="preserve">Cokinos </w:t>
      </w:r>
    </w:p>
    <w:p>
      <w:pPr>
        <w:pStyle w:val="Normal"/>
        <w:numPr>
          <w:ilvl w:val="0"/>
          <w:numId w:val="10"/>
        </w:numPr>
        <w:tabs>
          <w:tab w:val="clear" w:pos="720"/>
          <w:tab w:val="left" w:pos="1800" w:leader="none"/>
        </w:tabs>
        <w:ind w:hanging="360" w:start="1800" w:end="0"/>
        <w:rPr>
          <w:sz w:val="24"/>
        </w:rPr>
      </w:pPr>
      <w:r>
        <w:rPr>
          <w:sz w:val="24"/>
        </w:rPr>
        <w:t>Duke Field Services</w:t>
      </w:r>
    </w:p>
    <w:p>
      <w:pPr>
        <w:pStyle w:val="Normal"/>
        <w:numPr>
          <w:ilvl w:val="0"/>
          <w:numId w:val="10"/>
        </w:numPr>
        <w:tabs>
          <w:tab w:val="clear" w:pos="720"/>
          <w:tab w:val="left" w:pos="1800" w:leader="none"/>
        </w:tabs>
        <w:ind w:hanging="360" w:start="1800" w:end="0"/>
        <w:rPr>
          <w:sz w:val="24"/>
        </w:rPr>
      </w:pPr>
      <w:r>
        <w:rPr>
          <w:sz w:val="24"/>
        </w:rPr>
        <w:t xml:space="preserve">H&amp;N Gas Marketing </w:t>
      </w:r>
    </w:p>
    <w:p>
      <w:pPr>
        <w:pStyle w:val="Normal"/>
        <w:numPr>
          <w:ilvl w:val="0"/>
          <w:numId w:val="10"/>
        </w:numPr>
        <w:tabs>
          <w:tab w:val="clear" w:pos="720"/>
          <w:tab w:val="left" w:pos="1800" w:leader="none"/>
        </w:tabs>
        <w:ind w:hanging="360" w:start="1800" w:end="0"/>
        <w:rPr>
          <w:sz w:val="24"/>
        </w:rPr>
      </w:pPr>
      <w:r>
        <w:rPr>
          <w:sz w:val="24"/>
        </w:rPr>
        <w:t>Onyx</w:t>
      </w:r>
    </w:p>
    <w:p>
      <w:pPr>
        <w:pStyle w:val="Normal"/>
        <w:numPr>
          <w:ilvl w:val="0"/>
          <w:numId w:val="10"/>
        </w:numPr>
        <w:tabs>
          <w:tab w:val="clear" w:pos="720"/>
          <w:tab w:val="left" w:pos="1800" w:leader="none"/>
        </w:tabs>
        <w:ind w:hanging="360" w:start="1800" w:end="0"/>
        <w:rPr>
          <w:sz w:val="24"/>
        </w:rPr>
      </w:pPr>
      <w:r>
        <w:rPr>
          <w:sz w:val="24"/>
        </w:rPr>
        <w:t>Shoreline</w:t>
      </w:r>
    </w:p>
    <w:p>
      <w:pPr>
        <w:pStyle w:val="Normal"/>
        <w:numPr>
          <w:ilvl w:val="0"/>
          <w:numId w:val="10"/>
        </w:numPr>
        <w:tabs>
          <w:tab w:val="clear" w:pos="720"/>
          <w:tab w:val="left" w:pos="1800" w:leader="none"/>
        </w:tabs>
        <w:ind w:hanging="360" w:start="1800" w:end="0"/>
        <w:rPr>
          <w:sz w:val="24"/>
        </w:rPr>
      </w:pPr>
      <w:r>
        <w:rPr>
          <w:sz w:val="24"/>
        </w:rPr>
        <w:t>Williams Field Services</w:t>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numPr>
          <w:ilvl w:val="0"/>
          <w:numId w:val="15"/>
        </w:numPr>
        <w:spacing w:lineRule="auto" w:line="480"/>
        <w:rPr>
          <w:sz w:val="24"/>
        </w:rPr>
      </w:pPr>
      <w:r>
        <w:rPr>
          <w:sz w:val="24"/>
        </w:rPr>
        <w:t>Convincing producers that are creditors in the Enron bankruptcy to sell gas to NetCo</w:t>
      </w:r>
    </w:p>
    <w:p>
      <w:pPr>
        <w:pStyle w:val="Normal"/>
        <w:numPr>
          <w:ilvl w:val="0"/>
          <w:numId w:val="15"/>
        </w:numPr>
        <w:spacing w:lineRule="auto" w:line="480"/>
        <w:rPr>
          <w:sz w:val="24"/>
        </w:rPr>
      </w:pPr>
      <w:r>
        <w:rPr>
          <w:sz w:val="24"/>
        </w:rPr>
        <w:t>Convincing other producers that Enron is not a part of the NetCo</w:t>
      </w:r>
    </w:p>
    <w:p>
      <w:pPr>
        <w:pStyle w:val="Normal"/>
        <w:numPr>
          <w:ilvl w:val="0"/>
          <w:numId w:val="15"/>
        </w:numPr>
        <w:spacing w:lineRule="auto" w:line="480"/>
        <w:rPr>
          <w:sz w:val="24"/>
        </w:rPr>
      </w:pPr>
      <w:r>
        <w:rPr>
          <w:sz w:val="24"/>
        </w:rPr>
        <w:t>Keep producers from developing their own gathering systems in strategic areas</w:t>
      </w:r>
    </w:p>
    <w:p>
      <w:pPr>
        <w:pStyle w:val="Normal"/>
        <w:numPr>
          <w:ilvl w:val="0"/>
          <w:numId w:val="15"/>
        </w:numPr>
        <w:rPr>
          <w:sz w:val="24"/>
        </w:rPr>
      </w:pPr>
      <w:r>
        <w:rPr>
          <w:sz w:val="24"/>
        </w:rPr>
        <w:t>Reducing facility costs in an attempt to keep third party gatherers from providing facilities at a cheaper cost to producers</w:t>
      </w:r>
    </w:p>
    <w:p>
      <w:pPr>
        <w:pStyle w:val="Normal"/>
        <w:rPr>
          <w:sz w:val="24"/>
        </w:rPr>
      </w:pPr>
      <w:r>
        <w:rPr>
          <w:sz w:val="24"/>
        </w:rPr>
      </w:r>
    </w:p>
    <w:p>
      <w:pPr>
        <w:pStyle w:val="Normal"/>
        <w:numPr>
          <w:ilvl w:val="0"/>
          <w:numId w:val="15"/>
        </w:numPr>
        <w:rPr>
          <w:sz w:val="24"/>
        </w:rPr>
      </w:pPr>
      <w:r>
        <w:rPr>
          <w:sz w:val="24"/>
        </w:rPr>
        <w:t>Acquire more long term supply in a market where producers are trying to take more gas to the spot market</w:t>
      </w:r>
    </w:p>
    <w:p>
      <w:pPr>
        <w:pStyle w:val="Normal"/>
        <w:rPr>
          <w:sz w:val="24"/>
        </w:rPr>
      </w:pPr>
      <w:r>
        <w:rPr>
          <w:sz w:val="24"/>
        </w:rPr>
      </w:r>
    </w:p>
    <w:p>
      <w:pPr>
        <w:pStyle w:val="Normal"/>
        <w:numPr>
          <w:ilvl w:val="0"/>
          <w:numId w:val="15"/>
        </w:numPr>
        <w:spacing w:lineRule="auto" w:line="480"/>
        <w:rPr>
          <w:sz w:val="24"/>
        </w:rPr>
      </w:pPr>
      <w:r>
        <w:rPr>
          <w:sz w:val="24"/>
        </w:rPr>
        <w:t>Provide access to capital for drilling and development</w:t>
      </w:r>
    </w:p>
    <w:p>
      <w:pPr>
        <w:pStyle w:val="Normal"/>
        <w:numPr>
          <w:ilvl w:val="0"/>
          <w:numId w:val="15"/>
        </w:numPr>
        <w:spacing w:lineRule="auto" w:line="480"/>
        <w:rPr>
          <w:sz w:val="24"/>
        </w:rPr>
      </w:pPr>
      <w:r>
        <w:rPr>
          <w:sz w:val="24"/>
        </w:rPr>
        <w:t>Reduce producers high cost to get gas to Increase alternate markets for supply</w:t>
      </w:r>
    </w:p>
    <w:p>
      <w:pPr>
        <w:pStyle w:val="Normal"/>
        <w:numPr>
          <w:ilvl w:val="0"/>
          <w:numId w:val="15"/>
        </w:numPr>
        <w:rPr>
          <w:sz w:val="24"/>
        </w:rPr>
      </w:pPr>
      <w:r>
        <w:rPr>
          <w:sz w:val="24"/>
        </w:rPr>
        <w:t>Provide expertise and access to information allowing producers to make informed decisions</w:t>
      </w:r>
    </w:p>
    <w:p>
      <w:pPr>
        <w:pStyle w:val="Normal"/>
        <w:rPr>
          <w:sz w:val="24"/>
        </w:rPr>
      </w:pPr>
      <w:r>
        <w:rPr>
          <w:sz w:val="24"/>
        </w:rPr>
      </w:r>
    </w:p>
    <w:p>
      <w:pPr>
        <w:pStyle w:val="Normal"/>
        <w:numPr>
          <w:ilvl w:val="0"/>
          <w:numId w:val="15"/>
        </w:numPr>
        <w:spacing w:lineRule="auto" w:line="480"/>
        <w:rPr>
          <w:sz w:val="24"/>
        </w:rPr>
      </w:pPr>
      <w:r>
        <w:rPr>
          <w:sz w:val="24"/>
        </w:rPr>
        <w:t>Increase supply during a period of falling prices that results in less drilling activity</w:t>
      </w:r>
    </w:p>
    <w:p>
      <w:pPr>
        <w:pStyle w:val="Normal"/>
        <w:numPr>
          <w:ilvl w:val="0"/>
          <w:numId w:val="15"/>
        </w:numPr>
        <w:rPr>
          <w:sz w:val="24"/>
        </w:rPr>
      </w:pPr>
      <w:r>
        <w:rPr>
          <w:sz w:val="24"/>
        </w:rPr>
        <w:t>Educate producers (regionally) about services/capacity of pipeline and systems in the area</w:t>
      </w:r>
    </w:p>
    <w:p>
      <w:pPr>
        <w:pStyle w:val="Normal"/>
        <w:rPr>
          <w:sz w:val="24"/>
        </w:rPr>
      </w:pPr>
      <w:r>
        <w:rPr>
          <w:sz w:val="24"/>
        </w:rPr>
      </w:r>
    </w:p>
    <w:p>
      <w:pPr>
        <w:pStyle w:val="BodyText"/>
        <w:rPr/>
      </w:pPr>
      <w:r>
        <w:rPr/>
        <w:t>Producers have not received attention to help grow their business.  As a result, producers are forced to construct gathering systems, and treat their own gas.  As this continues to happen, producers get farther away from their core business.  Our strategy will get them focused on drilling wells rather than laying pipe, treating and processing.</w:t>
      </w:r>
    </w:p>
    <w:p>
      <w:pPr>
        <w:pStyle w:val="Normal"/>
        <w:spacing w:lineRule="auto" w:line="480"/>
        <w:rPr>
          <w:sz w:val="24"/>
        </w:rPr>
      </w:pPr>
      <w:r>
        <w:rPr>
          <w:sz w:val="24"/>
        </w:rPr>
      </w:r>
    </w:p>
    <w:p>
      <w:pPr>
        <w:pStyle w:val="Normal"/>
        <w:spacing w:lineRule="auto" w:line="480"/>
        <w:rPr>
          <w:sz w:val="24"/>
        </w:rPr>
      </w:pPr>
      <w:r>
        <w:rPr>
          <w:sz w:val="24"/>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Normal"/>
        <w:numPr>
          <w:ilvl w:val="0"/>
          <w:numId w:val="3"/>
        </w:numPr>
        <w:jc w:val="both"/>
        <w:rPr>
          <w:sz w:val="24"/>
        </w:rPr>
      </w:pPr>
      <w:r>
        <w:rPr>
          <w:sz w:val="24"/>
        </w:rPr>
        <w:t>Large number of small privately owned producers along the Gulf Coast are beginning to fill the void as independents begin selling properties</w:t>
      </w:r>
    </w:p>
    <w:p>
      <w:pPr>
        <w:pStyle w:val="Normal"/>
        <w:jc w:val="both"/>
        <w:rPr>
          <w:sz w:val="24"/>
        </w:rPr>
      </w:pPr>
      <w:r>
        <w:rPr>
          <w:sz w:val="24"/>
        </w:rPr>
      </w:r>
    </w:p>
    <w:p>
      <w:pPr>
        <w:pStyle w:val="Normal"/>
        <w:numPr>
          <w:ilvl w:val="0"/>
          <w:numId w:val="3"/>
        </w:numPr>
        <w:jc w:val="both"/>
        <w:rPr>
          <w:sz w:val="24"/>
        </w:rPr>
      </w:pPr>
      <w:r>
        <w:rPr>
          <w:sz w:val="24"/>
        </w:rPr>
        <w:t>Diversity of products (bundled services) is required by the smaller producer, which is different from the larger producers.  Bundled services allow producer to focus efforts on other parts of business</w:t>
      </w:r>
    </w:p>
    <w:p>
      <w:pPr>
        <w:pStyle w:val="Normal"/>
        <w:jc w:val="both"/>
        <w:rPr>
          <w:sz w:val="24"/>
        </w:rPr>
      </w:pPr>
      <w:r>
        <w:rPr>
          <w:sz w:val="24"/>
        </w:rPr>
      </w:r>
    </w:p>
    <w:p>
      <w:pPr>
        <w:pStyle w:val="Normal"/>
        <w:numPr>
          <w:ilvl w:val="0"/>
          <w:numId w:val="3"/>
        </w:numPr>
        <w:spacing w:lineRule="auto" w:line="480"/>
        <w:jc w:val="both"/>
        <w:rPr>
          <w:sz w:val="24"/>
        </w:rPr>
      </w:pPr>
      <w:r>
        <w:rPr>
          <w:sz w:val="24"/>
        </w:rPr>
        <w:t>Form alliances to help develop regional focus</w:t>
      </w:r>
    </w:p>
    <w:p>
      <w:pPr>
        <w:pStyle w:val="Normal"/>
        <w:numPr>
          <w:ilvl w:val="0"/>
          <w:numId w:val="3"/>
        </w:numPr>
        <w:spacing w:lineRule="auto" w:line="480"/>
        <w:jc w:val="both"/>
        <w:rPr>
          <w:sz w:val="24"/>
        </w:rPr>
      </w:pPr>
      <w:r>
        <w:rPr>
          <w:sz w:val="24"/>
        </w:rPr>
        <w:t>Connect gas supplies to other intra/interstate pipelines</w:t>
      </w:r>
    </w:p>
    <w:p>
      <w:pPr>
        <w:pStyle w:val="Normal"/>
        <w:numPr>
          <w:ilvl w:val="0"/>
          <w:numId w:val="5"/>
        </w:numPr>
        <w:spacing w:lineRule="auto" w:line="480"/>
        <w:jc w:val="both"/>
        <w:rPr>
          <w:sz w:val="24"/>
        </w:rPr>
      </w:pPr>
      <w:r>
        <w:rPr>
          <w:sz w:val="24"/>
        </w:rPr>
        <w:t>Provide capital for development of gathering, processing and pipeline infrastructure</w:t>
      </w:r>
    </w:p>
    <w:p>
      <w:pPr>
        <w:pStyle w:val="Normal"/>
        <w:numPr>
          <w:ilvl w:val="0"/>
          <w:numId w:val="5"/>
        </w:numPr>
        <w:jc w:val="both"/>
        <w:rPr>
          <w:sz w:val="24"/>
        </w:rPr>
      </w:pPr>
      <w:r>
        <w:rPr>
          <w:sz w:val="24"/>
        </w:rPr>
        <w:t>Handling of rollovers allows retrading, blending and extending, and the ability to offer additional services to producers</w:t>
      </w:r>
    </w:p>
    <w:p>
      <w:pPr>
        <w:pStyle w:val="Normal"/>
        <w:jc w:val="both"/>
        <w:rPr>
          <w:sz w:val="24"/>
        </w:rPr>
      </w:pPr>
      <w:r>
        <w:rPr>
          <w:sz w:val="24"/>
        </w:rPr>
      </w:r>
    </w:p>
    <w:p>
      <w:pPr>
        <w:pStyle w:val="Normal"/>
        <w:numPr>
          <w:ilvl w:val="0"/>
          <w:numId w:val="5"/>
        </w:numPr>
        <w:jc w:val="both"/>
        <w:rPr>
          <w:sz w:val="24"/>
        </w:rPr>
      </w:pPr>
      <w:r>
        <w:rPr>
          <w:sz w:val="24"/>
        </w:rPr>
        <w:t>Coordinate with EFC??? development of acreage with producer to tie up long term assets and supply</w:t>
      </w:r>
    </w:p>
    <w:p>
      <w:pPr>
        <w:pStyle w:val="Normal"/>
        <w:jc w:val="both"/>
        <w:rPr>
          <w:sz w:val="24"/>
        </w:rPr>
      </w:pPr>
      <w:r>
        <w:rPr>
          <w:sz w:val="24"/>
        </w:rPr>
      </w:r>
    </w:p>
    <w:p>
      <w:pPr>
        <w:pStyle w:val="Normal"/>
        <w:numPr>
          <w:ilvl w:val="0"/>
          <w:numId w:val="5"/>
        </w:numPr>
        <w:spacing w:lineRule="auto" w:line="480"/>
        <w:jc w:val="both"/>
        <w:rPr>
          <w:sz w:val="24"/>
        </w:rPr>
      </w:pPr>
      <w:r>
        <w:rPr>
          <w:sz w:val="24"/>
        </w:rPr>
        <w:t>Help develop additional relationships through the EFC-Barter Project???</w:t>
      </w:r>
    </w:p>
    <w:p>
      <w:pPr>
        <w:pStyle w:val="Normal"/>
        <w:numPr>
          <w:ilvl w:val="0"/>
          <w:numId w:val="5"/>
        </w:numPr>
        <w:jc w:val="both"/>
        <w:rPr>
          <w:sz w:val="24"/>
        </w:rPr>
      </w:pPr>
      <w:r>
        <w:rPr>
          <w:sz w:val="24"/>
        </w:rPr>
        <w:t>Leverage existing relationships with each of the trading desks, EFC, Storage, and Transportation</w:t>
      </w:r>
    </w:p>
    <w:p>
      <w:pPr>
        <w:pStyle w:val="Normal"/>
        <w:jc w:val="both"/>
        <w:rPr>
          <w:sz w:val="24"/>
        </w:rPr>
      </w:pPr>
      <w:r>
        <w:rPr>
          <w:sz w:val="24"/>
        </w:rPr>
      </w:r>
    </w:p>
    <w:p>
      <w:pPr>
        <w:pStyle w:val="BodyText"/>
        <w:jc w:val="both"/>
        <w:rPr/>
      </w:pPr>
      <w:r>
        <w:rPr/>
        <w:t>The large number of very small, regionally focused producers should provide great opportunities for NetCo.  These smaller producers will need to compete for projects and funding by being better than their competition.  We can set them apart from their competition by providing the bundled services.  This will foster the continued growth of both the producer’s business and ours as well.</w:t>
      </w:r>
    </w:p>
    <w:p>
      <w:pPr>
        <w:pStyle w:val="BodyText"/>
        <w:jc w:val="both"/>
        <w:rPr/>
      </w:pPr>
      <w:r>
        <w:rPr/>
      </w:r>
    </w:p>
    <w:p>
      <w:pPr>
        <w:pStyle w:val="Heading6"/>
        <w:ind w:hanging="0" w:start="0"/>
        <w:rPr/>
      </w:pPr>
      <w:r>
        <w:rPr/>
        <w:t xml:space="preserve">TARGET PRODUCERS </w:t>
      </w:r>
    </w:p>
    <w:p>
      <w:pPr>
        <w:pStyle w:val="BodyTextIndent"/>
        <w:tabs>
          <w:tab w:val="clear" w:pos="720"/>
          <w:tab w:val="left" w:pos="180" w:leader="none"/>
          <w:tab w:val="left" w:pos="270" w:leader="none"/>
        </w:tabs>
        <w:ind w:start="0" w:end="0"/>
        <w:rPr>
          <w:sz w:val="20"/>
        </w:rPr>
      </w:pPr>
      <w:r>
        <w:rPr>
          <w:sz w:val="20"/>
        </w:rPr>
      </w:r>
    </w:p>
    <w:p>
      <w:pPr>
        <w:pStyle w:val="Normal"/>
        <w:rPr>
          <w:sz w:val="24"/>
        </w:rPr>
      </w:pPr>
      <w:r>
        <w:rPr>
          <w:sz w:val="24"/>
        </w:rPr>
        <w:t>The producers in the table below were prioritized using the following criteria</w:t>
      </w:r>
    </w:p>
    <w:p>
      <w:pPr>
        <w:pStyle w:val="Normal"/>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rPr>
          <w:sz w:val="24"/>
        </w:rPr>
      </w:pPr>
      <w:r>
        <w:rPr>
          <w:sz w:val="24"/>
        </w:rPr>
      </w:r>
    </w:p>
    <w:p>
      <w:pPr>
        <w:pStyle w:val="Normal"/>
        <w:rPr>
          <w:sz w:val="24"/>
        </w:rPr>
      </w:pPr>
      <w:r>
        <w:rPr>
          <w:sz w:val="24"/>
        </w:rPr>
      </w:r>
    </w:p>
    <w:tbl>
      <w:tblPr>
        <w:tblW w:w="7683" w:type="dxa"/>
        <w:jc w:val="start"/>
        <w:tblInd w:w="0" w:type="dxa"/>
        <w:tblLayout w:type="fixed"/>
        <w:tblCellMar>
          <w:top w:w="0" w:type="dxa"/>
          <w:start w:w="108" w:type="dxa"/>
          <w:bottom w:w="0" w:type="dxa"/>
          <w:end w:w="108" w:type="dxa"/>
        </w:tblCellMar>
      </w:tblPr>
      <w:tblGrid>
        <w:gridCol w:w="452"/>
        <w:gridCol w:w="1276"/>
        <w:gridCol w:w="1501"/>
        <w:gridCol w:w="1501"/>
        <w:gridCol w:w="1542"/>
        <w:gridCol w:w="1411"/>
      </w:tblGrid>
      <w:tr>
        <w:trPr/>
        <w:tc>
          <w:tcPr>
            <w:tcW w:w="452" w:type="dxa"/>
            <w:tcBorders>
              <w:top w:val="single" w:sz="6" w:space="0" w:color="000000"/>
              <w:start w:val="single" w:sz="12"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No.</w:t>
            </w:r>
          </w:p>
        </w:tc>
        <w:tc>
          <w:tcPr>
            <w:tcW w:w="1276"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Transaction History</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Expected Transaction Types</w:t>
            </w:r>
          </w:p>
        </w:tc>
        <w:tc>
          <w:tcPr>
            <w:tcW w:w="1542"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Expected Customer Margin</w:t>
            </w:r>
          </w:p>
        </w:tc>
        <w:tc>
          <w:tcPr>
            <w:tcW w:w="1411" w:type="dxa"/>
            <w:tcBorders>
              <w:top w:val="single" w:sz="6" w:space="0" w:color="000000"/>
              <w:start w:val="single" w:sz="6" w:space="0" w:color="000000"/>
              <w:bottom w:val="single" w:sz="6" w:space="0" w:color="000000"/>
              <w:end w:val="single" w:sz="12" w:space="0" w:color="000000"/>
            </w:tcBorders>
            <w:shd w:fill="FFFFB2" w:val="clear"/>
          </w:tcPr>
          <w:p>
            <w:pPr>
              <w:pStyle w:val="BodyTextIndent"/>
              <w:tabs>
                <w:tab w:val="clear" w:pos="720"/>
                <w:tab w:val="left" w:pos="180" w:leader="none"/>
                <w:tab w:val="left" w:pos="270" w:leader="none"/>
              </w:tabs>
              <w:ind w:start="0" w:end="0"/>
              <w:rPr>
                <w:sz w:val="16"/>
              </w:rPr>
            </w:pPr>
            <w:r>
              <w:rPr>
                <w:sz w:val="16"/>
              </w:rPr>
              <w:t>Note</w:t>
            </w:r>
          </w:p>
        </w:tc>
      </w:tr>
      <w:tr>
        <w:trPr/>
        <w:tc>
          <w:tcPr>
            <w:tcW w:w="452" w:type="dxa"/>
            <w:tcBorders>
              <w:top w:val="single" w:sz="6" w:space="0" w:color="000000"/>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w:t>
            </w:r>
          </w:p>
        </w:tc>
        <w:tc>
          <w:tcPr>
            <w:tcW w:w="1276"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top w:val="single" w:sz="6" w:space="0" w:color="000000"/>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bottom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bl>
    <w:p>
      <w:pPr>
        <w:pStyle w:val="Normal"/>
        <w:rPr>
          <w:sz w:val="24"/>
        </w:rPr>
      </w:pPr>
      <w:r>
        <w:rPr>
          <w:sz w:val="24"/>
        </w:rPr>
      </w:r>
    </w:p>
    <w:p>
      <w:pPr>
        <w:pStyle w:val="Normal"/>
        <w:rPr>
          <w:sz w:val="24"/>
        </w:rPr>
      </w:pPr>
      <w:r>
        <w:rPr>
          <w:sz w:val="24"/>
        </w:rPr>
      </w:r>
    </w:p>
    <w:p>
      <w:pPr>
        <w:pStyle w:val="BodyText"/>
        <w:jc w:val="both"/>
        <w:rPr>
          <w:sz w:val="24"/>
        </w:rPr>
      </w:pPr>
      <w:r>
        <w:rPr>
          <w:sz w:val="24"/>
        </w:rPr>
      </w:r>
      <w:r>
        <w:br w:type="page"/>
      </w:r>
    </w:p>
    <w:p>
      <w:pPr>
        <w:pStyle w:val="Normal"/>
        <w:jc w:val="both"/>
        <w:rPr>
          <w:b/>
          <w:bCs/>
          <w:sz w:val="24"/>
          <w:u w:val="single"/>
        </w:rPr>
      </w:pPr>
      <w:r>
        <w:rPr>
          <w:b/>
          <w:bCs/>
          <w:sz w:val="24"/>
          <w:u w:val="single"/>
        </w:rPr>
        <w:t>APPENDIX A2:  MARKET ORIGINATION</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Indent"/>
        <w:rPr/>
      </w:pPr>
      <w:r>
        <w:rPr/>
      </w:r>
      <w:r>
        <w:br w:type="page"/>
      </w:r>
    </w:p>
    <w:p>
      <w:pPr>
        <w:pStyle w:val="Normal"/>
        <w:jc w:val="both"/>
        <w:rPr>
          <w:b/>
          <w:bCs/>
          <w:sz w:val="24"/>
          <w:u w:val="single"/>
        </w:rPr>
      </w:pPr>
      <w:r>
        <w:rPr>
          <w:b/>
          <w:bCs/>
          <w:sz w:val="24"/>
          <w:u w:val="single"/>
        </w:rPr>
        <w:t>APPENDIX B:  TRADING</w:t>
      </w:r>
    </w:p>
    <w:p>
      <w:pPr>
        <w:pStyle w:val="Normal"/>
        <w:jc w:val="both"/>
        <w:rPr>
          <w:b/>
          <w:bCs/>
          <w:sz w:val="24"/>
          <w:u w:val="single"/>
        </w:rPr>
      </w:pPr>
      <w:r>
        <w:rPr>
          <w:b/>
          <w:bCs/>
          <w:sz w:val="24"/>
          <w:u w:val="single"/>
        </w:rPr>
      </w:r>
      <w:r>
        <w:br w:type="page"/>
      </w:r>
    </w:p>
    <w:p>
      <w:pPr>
        <w:pStyle w:val="Normal"/>
        <w:jc w:val="both"/>
        <w:rPr>
          <w:b/>
          <w:bCs/>
          <w:sz w:val="24"/>
          <w:u w:val="single"/>
        </w:rPr>
      </w:pPr>
      <w:r>
        <w:rPr>
          <w:b/>
          <w:bCs/>
          <w:sz w:val="24"/>
          <w:u w:val="single"/>
        </w:rPr>
        <w:t>APPENDIX B1:  PHYSICAL TRADING</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
        <w:jc w:val="both"/>
        <w:rPr/>
      </w:pPr>
      <w:r>
        <w:rPr/>
      </w:r>
      <w:r>
        <w:br w:type="page"/>
      </w:r>
    </w:p>
    <w:p>
      <w:pPr>
        <w:pStyle w:val="Normal"/>
        <w:jc w:val="both"/>
        <w:rPr>
          <w:b/>
          <w:bCs/>
          <w:sz w:val="24"/>
          <w:u w:val="single"/>
        </w:rPr>
      </w:pPr>
      <w:r>
        <w:rPr>
          <w:b/>
          <w:bCs/>
          <w:sz w:val="24"/>
          <w:u w:val="single"/>
        </w:rPr>
        <w:t>APPENDIX B2:  FINANCIAL TRADING</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
        <w:jc w:val="both"/>
        <w:rPr/>
      </w:pPr>
      <w:r>
        <w:rPr/>
      </w:r>
    </w:p>
    <w:p>
      <w:pPr>
        <w:pStyle w:val="BodyTextIndent"/>
        <w:rPr/>
      </w:pPr>
      <w:r>
        <w:rPr/>
      </w:r>
    </w:p>
    <w:p>
      <w:pPr>
        <w:pStyle w:val="BodyTextIndent"/>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decimal"/>
      <w:lvlText w:val="%1."/>
      <w:lvlJc w:val="start"/>
      <w:pPr>
        <w:tabs>
          <w:tab w:val="num" w:pos="1080"/>
        </w:tabs>
        <w:ind w:start="1080" w:hanging="720"/>
      </w:pPr>
      <w:rPr/>
    </w:lvl>
    <w:lvl w:ilvl="1">
      <w:start w:val="1"/>
      <w:numFmt w:val="bullet"/>
      <w:lvlText w:val="-"/>
      <w:lvlJc w:val="start"/>
      <w:pPr>
        <w:tabs>
          <w:tab w:val="num" w:pos="72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0" w:start="720" w:end="0"/>
      <w:outlineLvl w:val="4"/>
    </w:pPr>
    <w:rPr>
      <w:sz w:val="24"/>
      <w:u w:val="single"/>
    </w:rPr>
  </w:style>
  <w:style w:type="paragraph" w:styleId="Heading6">
    <w:name w:val="heading 6"/>
    <w:basedOn w:val="Normal"/>
    <w:next w:val="Normal"/>
    <w:qFormat/>
    <w:pPr>
      <w:keepNext w:val="true"/>
      <w:numPr>
        <w:ilvl w:val="5"/>
        <w:numId w:val="1"/>
      </w:numPr>
      <w:outlineLvl w:val="5"/>
    </w:pPr>
    <w:rPr>
      <w:b/>
      <w:sz w:val="24"/>
      <w:u w:val="single"/>
    </w:rPr>
  </w:style>
  <w:style w:type="paragraph" w:styleId="Heading7">
    <w:name w:val="heading 7"/>
    <w:basedOn w:val="Normal"/>
    <w:next w:val="Normal"/>
    <w:qFormat/>
    <w:pPr>
      <w:keepNext w:val="true"/>
      <w:numPr>
        <w:ilvl w:val="6"/>
        <w:numId w:val="1"/>
      </w:numPr>
      <w:ind w:hanging="0" w:start="360" w:end="0"/>
      <w:outlineLvl w:val="6"/>
    </w:pPr>
    <w:rPr>
      <w:b/>
      <w:sz w:val="24"/>
      <w:u w:val="single"/>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ind w:hanging="0" w:start="360" w:end="0"/>
      <w:outlineLvl w:val="8"/>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50z0">
    <w:name w:val="WW8Num50z0"/>
    <w:qFormat/>
    <w:rPr/>
  </w:style>
  <w:style w:type="character" w:styleId="WW8Num50z1">
    <w:name w:val="WW8Num50z1"/>
    <w:qFormat/>
    <w:rPr>
      <w:rFonts w:ascii="Times New Roman" w:hAnsi="Times New Roman" w:eastAsia="Times New Roman" w:cs="Times New Roman"/>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style>
  <w:style w:type="character" w:styleId="WW8Num60z0">
    <w:name w:val="WW8Num60z0"/>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Wingdings" w:hAnsi="Wingdings" w:cs="Wingdings"/>
    </w:rPr>
  </w:style>
  <w:style w:type="character" w:styleId="WW8Num69z0">
    <w:name w:val="WW8Num69z0"/>
    <w:qFormat/>
    <w:rPr/>
  </w:style>
  <w:style w:type="character" w:styleId="WW8Num69z1">
    <w:name w:val="WW8Num69z1"/>
    <w:qFormat/>
    <w:rPr>
      <w:rFonts w:ascii="Symbol" w:hAnsi="Symbol" w:cs="Symbol"/>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u w:val="single"/>
    </w:rPr>
  </w:style>
  <w:style w:type="paragraph" w:styleId="BodyTextIndent">
    <w:name w:val="Body Text Indent"/>
    <w:basedOn w:val="Normal"/>
    <w:pPr>
      <w:ind w:hanging="0" w:start="36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2">
    <w:name w:val="Body Text Indent 2"/>
    <w:basedOn w:val="Normal"/>
    <w:qFormat/>
    <w:pPr>
      <w:ind w:hanging="36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2002-01-02T22:35:00Z</dcterms:created>
  <dc:creator>alopez</dc:creator>
  <dc:description/>
  <dc:language>en-CA</dc:language>
  <cp:lastModifiedBy>bredmon</cp:lastModifiedBy>
  <cp:lastPrinted>2002-01-02T18:54:00Z</cp:lastPrinted>
  <dcterms:modified xsi:type="dcterms:W3CDTF">2002-01-02T22:35:00Z</dcterms:modified>
  <cp:revision>2</cp:revision>
  <dc:subject/>
  <dc:title>HOUSTON PIPELINE COMPANY</dc:title>
</cp:coreProperties>
</file>