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0"/>
        </w:rPr>
      </w:pPr>
      <w:r>
        <w:rPr>
          <w:rFonts w:cs="Arial" w:ascii="Arial" w:hAnsi="Arial"/>
          <w:sz w:val="20"/>
        </w:rPr>
        <w:t>February 22, 2002</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Steve Harris</w:t>
      </w:r>
    </w:p>
    <w:p>
      <w:pPr>
        <w:pStyle w:val="Normal"/>
        <w:rPr>
          <w:rFonts w:ascii="Arial" w:hAnsi="Arial" w:cs="Arial"/>
          <w:sz w:val="20"/>
        </w:rPr>
      </w:pPr>
      <w:r>
        <w:rPr>
          <w:rFonts w:cs="Arial" w:ascii="Arial" w:hAnsi="Arial"/>
          <w:sz w:val="20"/>
        </w:rPr>
        <w:t>Kim Watson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Transwestern Pipeline Company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RE:  Transport on Northern Natural Gas Company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We have had several discussions regarding TW purchasing transportation on NNG in order to increase transportation volumes and revenue and avoiding capital expenditures on TW.  The following are some alternatives that we think would be beneficial to you to achieve those goals.  I have outlined 3 alternatives using short term (seasonal or annual) transportation capacity.</w:t>
      </w:r>
    </w:p>
    <w:p>
      <w:pPr>
        <w:pStyle w:val="Normal"/>
        <w:rPr>
          <w:rFonts w:ascii="Arial" w:hAnsi="Arial" w:cs="Arial"/>
          <w:sz w:val="20"/>
        </w:rPr>
      </w:pPr>
      <w:r>
        <w:rPr>
          <w:rFonts w:cs="Arial" w:ascii="Arial" w:hAnsi="Arial"/>
          <w:sz w:val="20"/>
        </w:rPr>
      </w:r>
    </w:p>
    <w:p>
      <w:pPr>
        <w:pStyle w:val="Normal"/>
        <w:rPr>
          <w:rFonts w:ascii="Arial" w:hAnsi="Arial" w:cs="Arial"/>
          <w:b/>
          <w:bCs/>
          <w:sz w:val="20"/>
        </w:rPr>
      </w:pPr>
      <w:r>
        <w:rPr>
          <w:rFonts w:cs="Arial" w:ascii="Arial" w:hAnsi="Arial"/>
          <w:b/>
          <w:bCs/>
          <w:sz w:val="20"/>
        </w:rPr>
        <w:t>Alternative 1: Primary Points for Summer, 2002</w:t>
      </w:r>
    </w:p>
    <w:p>
      <w:pPr>
        <w:pStyle w:val="Normal"/>
        <w:rPr>
          <w:rFonts w:ascii="Arial" w:hAnsi="Arial" w:cs="Arial"/>
          <w:sz w:val="20"/>
        </w:rPr>
      </w:pPr>
      <w:r>
        <w:rPr>
          <w:rFonts w:cs="Arial" w:ascii="Arial" w:hAnsi="Arial"/>
          <w:sz w:val="20"/>
        </w:rPr>
        <w:tab/>
        <w:t>Term:</w:t>
        <w:tab/>
        <w:tab/>
        <w:tab/>
        <w:t>April, 2002 thru October, 2002</w:t>
      </w:r>
    </w:p>
    <w:p>
      <w:pPr>
        <w:pStyle w:val="Normal"/>
        <w:rPr>
          <w:rFonts w:ascii="Arial" w:hAnsi="Arial" w:cs="Arial"/>
          <w:sz w:val="20"/>
        </w:rPr>
      </w:pPr>
      <w:r>
        <w:rPr>
          <w:rFonts w:cs="Arial" w:ascii="Arial" w:hAnsi="Arial"/>
          <w:sz w:val="20"/>
        </w:rPr>
        <w:tab/>
        <w:t>Volume</w:t>
        <w:tab/>
        <w:tab/>
        <w:tab/>
        <w:t>50,000 mmbtu/d</w:t>
      </w:r>
    </w:p>
    <w:p>
      <w:pPr>
        <w:pStyle w:val="Normal"/>
        <w:rPr>
          <w:rFonts w:ascii="Arial" w:hAnsi="Arial" w:cs="Arial"/>
          <w:sz w:val="20"/>
        </w:rPr>
      </w:pPr>
      <w:r>
        <w:rPr>
          <w:rFonts w:cs="Arial" w:ascii="Arial" w:hAnsi="Arial"/>
          <w:sz w:val="20"/>
        </w:rPr>
        <w:tab/>
        <w:t>Receipt Point:</w:t>
        <w:tab/>
        <w:tab/>
        <w:t>Primary Receipt at NNG/TW Halley (POI # 60749)</w:t>
      </w:r>
    </w:p>
    <w:p>
      <w:pPr>
        <w:pStyle w:val="Normal"/>
        <w:rPr>
          <w:rFonts w:ascii="Arial" w:hAnsi="Arial" w:cs="Arial"/>
          <w:sz w:val="20"/>
        </w:rPr>
      </w:pPr>
      <w:r>
        <w:rPr>
          <w:rFonts w:cs="Arial" w:ascii="Arial" w:hAnsi="Arial"/>
          <w:sz w:val="20"/>
        </w:rPr>
        <w:tab/>
        <w:t>Delivery Point:</w:t>
        <w:tab/>
        <w:tab/>
        <w:t>Primary Delivery at NNG/TW Gray (POI # 60667)</w:t>
      </w:r>
    </w:p>
    <w:p>
      <w:pPr>
        <w:pStyle w:val="Normal"/>
        <w:rPr>
          <w:rFonts w:ascii="Arial" w:hAnsi="Arial" w:cs="Arial"/>
          <w:sz w:val="20"/>
        </w:rPr>
      </w:pPr>
      <w:r>
        <w:rPr>
          <w:rFonts w:cs="Arial" w:ascii="Arial" w:hAnsi="Arial"/>
          <w:sz w:val="20"/>
        </w:rPr>
        <w:tab/>
        <w:t>Rate:</w:t>
        <w:tab/>
        <w:tab/>
        <w:tab/>
        <w:t>3.5 cent demand, minimum commodity (2.26 cents) + fuel.</w:t>
      </w:r>
    </w:p>
    <w:p>
      <w:pPr>
        <w:pStyle w:val="Normal"/>
        <w:rPr>
          <w:rFonts w:ascii="Arial" w:hAnsi="Arial" w:cs="Arial"/>
          <w:sz w:val="20"/>
        </w:rPr>
      </w:pPr>
      <w:r>
        <w:rPr>
          <w:rFonts w:cs="Arial" w:ascii="Arial" w:hAnsi="Arial"/>
          <w:sz w:val="20"/>
        </w:rPr>
      </w:r>
    </w:p>
    <w:p>
      <w:pPr>
        <w:pStyle w:val="Normal"/>
        <w:rPr>
          <w:rFonts w:ascii="Arial" w:hAnsi="Arial" w:cs="Arial"/>
          <w:b/>
          <w:bCs/>
          <w:sz w:val="20"/>
        </w:rPr>
      </w:pPr>
      <w:r>
        <w:rPr>
          <w:rFonts w:cs="Arial" w:ascii="Arial" w:hAnsi="Arial"/>
          <w:b/>
          <w:bCs/>
          <w:sz w:val="20"/>
        </w:rPr>
        <w:t>Alternative 2:  Flex Firm for Summer, 2002 (Alternate Points)</w:t>
      </w:r>
    </w:p>
    <w:p>
      <w:pPr>
        <w:pStyle w:val="Normal"/>
        <w:ind w:firstLine="720" w:end="0"/>
        <w:rPr>
          <w:rFonts w:ascii="Arial" w:hAnsi="Arial" w:cs="Arial"/>
          <w:sz w:val="20"/>
        </w:rPr>
      </w:pPr>
      <w:r>
        <w:rPr>
          <w:rFonts w:cs="Arial" w:ascii="Arial" w:hAnsi="Arial"/>
          <w:sz w:val="20"/>
        </w:rPr>
        <w:t>Term:</w:t>
        <w:tab/>
        <w:tab/>
        <w:tab/>
        <w:t>April, 2002 thru October, 2002</w:t>
      </w:r>
    </w:p>
    <w:p>
      <w:pPr>
        <w:pStyle w:val="Normal"/>
        <w:rPr>
          <w:rFonts w:ascii="Arial" w:hAnsi="Arial" w:cs="Arial"/>
          <w:sz w:val="20"/>
        </w:rPr>
      </w:pPr>
      <w:r>
        <w:rPr>
          <w:rFonts w:cs="Arial" w:ascii="Arial" w:hAnsi="Arial"/>
          <w:sz w:val="20"/>
        </w:rPr>
        <w:tab/>
        <w:t>Volume</w:t>
        <w:tab/>
        <w:tab/>
        <w:tab/>
        <w:t>50,000 mmbtu/d</w:t>
      </w:r>
    </w:p>
    <w:p>
      <w:pPr>
        <w:pStyle w:val="Normal"/>
        <w:rPr>
          <w:rFonts w:ascii="Arial" w:hAnsi="Arial" w:cs="Arial"/>
          <w:sz w:val="20"/>
        </w:rPr>
      </w:pPr>
      <w:r>
        <w:rPr>
          <w:rFonts w:cs="Arial" w:ascii="Arial" w:hAnsi="Arial"/>
          <w:sz w:val="20"/>
        </w:rPr>
        <w:tab/>
        <w:t>Receipt Point:</w:t>
        <w:tab/>
        <w:tab/>
        <w:t>Alternate Receipt at NNG/TW Halley (POI # 60749)</w:t>
      </w:r>
    </w:p>
    <w:p>
      <w:pPr>
        <w:pStyle w:val="Normal"/>
        <w:rPr>
          <w:rFonts w:ascii="Arial" w:hAnsi="Arial" w:cs="Arial"/>
          <w:sz w:val="20"/>
        </w:rPr>
      </w:pPr>
      <w:r>
        <w:rPr>
          <w:rFonts w:cs="Arial" w:ascii="Arial" w:hAnsi="Arial"/>
          <w:sz w:val="20"/>
        </w:rPr>
        <w:tab/>
        <w:t>Delivery Point:</w:t>
        <w:tab/>
        <w:tab/>
        <w:t>Alternate Delivery at NNG/TW Gray (POI # 60667)</w:t>
      </w:r>
    </w:p>
    <w:p>
      <w:pPr>
        <w:pStyle w:val="Normal"/>
        <w:rPr>
          <w:rFonts w:ascii="Arial" w:hAnsi="Arial" w:cs="Arial"/>
          <w:sz w:val="20"/>
        </w:rPr>
      </w:pPr>
      <w:r>
        <w:rPr>
          <w:rFonts w:cs="Arial" w:ascii="Arial" w:hAnsi="Arial"/>
          <w:sz w:val="20"/>
        </w:rPr>
        <w:tab/>
        <w:t>Rate:</w:t>
        <w:tab/>
        <w:tab/>
        <w:tab/>
        <w:t>2.5 cent demand, minimum commodity (2.26 cents) + fuel.</w:t>
      </w:r>
    </w:p>
    <w:p>
      <w:pPr>
        <w:pStyle w:val="Normal"/>
        <w:rPr>
          <w:rFonts w:ascii="Arial" w:hAnsi="Arial" w:cs="Arial"/>
          <w:sz w:val="20"/>
        </w:rPr>
      </w:pPr>
      <w:r>
        <w:rPr>
          <w:rFonts w:cs="Arial" w:ascii="Arial" w:hAnsi="Arial"/>
          <w:sz w:val="20"/>
        </w:rPr>
      </w:r>
    </w:p>
    <w:p>
      <w:pPr>
        <w:pStyle w:val="Heading1"/>
        <w:ind w:hanging="0" w:start="0"/>
        <w:rPr>
          <w:sz w:val="20"/>
        </w:rPr>
      </w:pPr>
      <w:r>
        <w:rPr>
          <w:sz w:val="20"/>
        </w:rPr>
        <w:t>Alternative 3:  Primary Points for 1 year term</w:t>
      </w:r>
    </w:p>
    <w:p>
      <w:pPr>
        <w:pStyle w:val="Normal"/>
        <w:ind w:firstLine="720" w:end="0"/>
        <w:rPr>
          <w:rFonts w:ascii="Arial" w:hAnsi="Arial" w:cs="Arial"/>
          <w:sz w:val="20"/>
        </w:rPr>
      </w:pPr>
      <w:r>
        <w:rPr>
          <w:rFonts w:cs="Arial" w:ascii="Arial" w:hAnsi="Arial"/>
          <w:sz w:val="20"/>
        </w:rPr>
        <w:t>Term:</w:t>
        <w:tab/>
        <w:tab/>
        <w:tab/>
        <w:t>June, 2002 thru June, 2003</w:t>
      </w:r>
    </w:p>
    <w:p>
      <w:pPr>
        <w:pStyle w:val="Normal"/>
        <w:rPr>
          <w:rFonts w:ascii="Arial" w:hAnsi="Arial" w:cs="Arial"/>
          <w:sz w:val="20"/>
        </w:rPr>
      </w:pPr>
      <w:r>
        <w:rPr>
          <w:rFonts w:cs="Arial" w:ascii="Arial" w:hAnsi="Arial"/>
          <w:sz w:val="20"/>
        </w:rPr>
        <w:tab/>
        <w:t>Volume</w:t>
        <w:tab/>
        <w:tab/>
        <w:tab/>
        <w:t>100,000 mmbtu/d</w:t>
      </w:r>
    </w:p>
    <w:p>
      <w:pPr>
        <w:pStyle w:val="Normal"/>
        <w:rPr>
          <w:rFonts w:ascii="Arial" w:hAnsi="Arial" w:cs="Arial"/>
          <w:sz w:val="20"/>
        </w:rPr>
      </w:pPr>
      <w:r>
        <w:rPr>
          <w:rFonts w:cs="Arial" w:ascii="Arial" w:hAnsi="Arial"/>
          <w:sz w:val="20"/>
        </w:rPr>
        <w:tab/>
        <w:t>Receipt Point:</w:t>
        <w:tab/>
        <w:tab/>
        <w:t>Primary Receipt at NNG/TW Halley (POI # 60749)</w:t>
      </w:r>
    </w:p>
    <w:p>
      <w:pPr>
        <w:pStyle w:val="Normal"/>
        <w:rPr>
          <w:rFonts w:ascii="Arial" w:hAnsi="Arial" w:cs="Arial"/>
          <w:sz w:val="20"/>
        </w:rPr>
      </w:pPr>
      <w:r>
        <w:rPr>
          <w:rFonts w:cs="Arial" w:ascii="Arial" w:hAnsi="Arial"/>
          <w:sz w:val="20"/>
        </w:rPr>
        <w:tab/>
        <w:t>Delivery Point:</w:t>
        <w:tab/>
        <w:tab/>
        <w:t>Primary Delivery at NNG/TW Gray (POI # 60667)</w:t>
      </w:r>
    </w:p>
    <w:p>
      <w:pPr>
        <w:pStyle w:val="Normal"/>
        <w:rPr>
          <w:rFonts w:ascii="Arial" w:hAnsi="Arial" w:cs="Arial"/>
          <w:sz w:val="20"/>
        </w:rPr>
      </w:pPr>
      <w:r>
        <w:rPr>
          <w:rFonts w:cs="Arial" w:ascii="Arial" w:hAnsi="Arial"/>
          <w:sz w:val="20"/>
        </w:rPr>
        <w:tab/>
        <w:t>Rate:</w:t>
        <w:tab/>
        <w:tab/>
        <w:tab/>
        <w:t>6.5 cent demand, minimum commodity (2.26 cents) + fuel.</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In addition, we would like to talk to you about the availability of long term transportation to be able to meet your needs extending beyond 1 year.  We have several ideas on how to structure the transportation that we would be happy to discuss with you.  Please give me a call at 402-398-7707.</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Jo Williams </w:t>
      </w:r>
    </w:p>
    <w:p>
      <w:pPr>
        <w:pStyle w:val="Normal"/>
        <w:rPr>
          <w:rFonts w:ascii="Arial" w:hAnsi="Arial" w:cs="Arial"/>
          <w:sz w:val="20"/>
        </w:rPr>
      </w:pPr>
      <w:r>
        <w:rPr>
          <w:rFonts w:cs="Arial" w:ascii="Arial" w:hAnsi="Arial"/>
          <w:sz w:val="20"/>
        </w:rPr>
      </w:r>
    </w:p>
    <w:p>
      <w:pPr>
        <w:pStyle w:val="BodyTextIndent3"/>
        <w:rPr>
          <w:rFonts w:ascii="Arial" w:hAnsi="Arial" w:cs="Arial"/>
          <w:sz w:val="22"/>
        </w:rPr>
      </w:pPr>
      <w:r>
        <w:rPr>
          <w:rFonts w:cs="Arial"/>
          <w:sz w:val="22"/>
        </w:rPr>
      </w:r>
    </w:p>
    <w:p>
      <w:pPr>
        <w:pStyle w:val="BodyTextIndent3"/>
        <w:rPr>
          <w:sz w:val="22"/>
        </w:rPr>
      </w:pPr>
      <w:r>
        <w:rPr>
          <w:sz w:val="22"/>
        </w:rPr>
      </w:r>
    </w:p>
    <w:sectPr>
      <w:type w:val="nextPage"/>
      <w:pgSz w:w="12240" w:h="15840"/>
      <w:pgMar w:left="1008" w:right="1008"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rPr>
  </w:style>
  <w:style w:type="paragraph" w:styleId="Heading2">
    <w:name w:val="heading 2"/>
    <w:basedOn w:val="Normal"/>
    <w:next w:val="Normal"/>
    <w:qFormat/>
    <w:pPr>
      <w:keepNext w:val="true"/>
      <w:numPr>
        <w:ilvl w:val="1"/>
        <w:numId w:val="1"/>
      </w:numPr>
      <w:outlineLvl w:val="1"/>
    </w:pPr>
    <w:rPr>
      <w:rFonts w:ascii="Arial" w:hAnsi="Arial" w:cs="Arial"/>
      <w:b/>
      <w:bCs/>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rFonts w:ascii="Arial" w:hAnsi="Arial" w:cs="Arial"/>
    </w:rPr>
  </w:style>
  <w:style w:type="paragraph" w:styleId="BodyTextIndent2">
    <w:name w:val="Body Text Indent 2"/>
    <w:basedOn w:val="Normal"/>
    <w:qFormat/>
    <w:pPr>
      <w:ind w:hanging="0" w:start="2520" w:end="0"/>
    </w:pPr>
    <w:rPr>
      <w:rFonts w:ascii="Arial" w:hAnsi="Arial" w:cs="Arial"/>
    </w:rPr>
  </w:style>
  <w:style w:type="paragraph" w:styleId="BodyTextIndent3">
    <w:name w:val="Body Text Indent 3"/>
    <w:basedOn w:val="Normal"/>
    <w:qFormat/>
    <w:pPr>
      <w:ind w:hanging="2160" w:start="2880" w:end="0"/>
    </w:pPr>
    <w:rPr>
      <w:rFonts w:ascii="Arial" w:hAnsi="Arial" w:cs="Arial"/>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2002-02-22T17:15:00Z</dcterms:created>
  <dc:creator>jwillia3</dc:creator>
  <dc:description/>
  <dc:language>en-CA</dc:language>
  <cp:lastModifiedBy>jwillia3</cp:lastModifiedBy>
  <cp:lastPrinted>2002-02-20T08:36:00Z</cp:lastPrinted>
  <dcterms:modified xsi:type="dcterms:W3CDTF">2002-02-22T17:15:00Z</dcterms:modified>
  <cp:revision>2</cp:revision>
  <dc:subject/>
  <dc:title>February 20, 2002</dc:title>
</cp:coreProperties>
</file>