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TRANSWESTERN CAPACITY AVAILABLE ANALYSIS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FEBRUARY 19, 2002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PREVIOUS ANALYSIS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72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Available Without Red Rock (MMBtu/d)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New Red Rock Capacity (MMBtu/d)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Contracted Red Rock (MMBtu/d)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Unsold With Red Rock Expansion (MMBtu/d)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June 1, 2002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9,402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120,000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(66,700)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62,702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July 1, 2002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9,402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120,000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(106,700)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22,702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August 1, 2002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9,402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120,000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(106,700)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22,702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CURRENT ANALYSIS</w:t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1771"/>
        <w:gridCol w:w="1771"/>
        <w:gridCol w:w="1771"/>
        <w:gridCol w:w="1772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Available Without Red Rock (MMBtu/d)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New Red Rock Capacity (MMBtu/d)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Contracted Red Rock (MMBtu/d)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Unsold With Red Rock Expansion (MMBtu/d)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June 1, 2002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9,402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</w:t>
            </w:r>
            <w:r>
              <w:rPr>
                <w:rFonts w:cs="Arial" w:ascii="Arial" w:hAnsi="Arial"/>
                <w:sz w:val="20"/>
                <w:szCs w:val="20"/>
              </w:rPr>
              <w:t>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(66,700)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(57,298)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June 15, 2002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9,402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80,000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(66,700)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22,702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July 1, 2002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9,402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</w:t>
            </w:r>
            <w:r>
              <w:rPr>
                <w:rFonts w:cs="Arial" w:ascii="Arial" w:hAnsi="Arial"/>
                <w:sz w:val="20"/>
                <w:szCs w:val="20"/>
              </w:rPr>
              <w:t>80,000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(106,700)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(17,298)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July 15, 2002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9,402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120,000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(106,700)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22,702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August 1, 2002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9,402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120,000</w:t>
            </w:r>
          </w:p>
        </w:tc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(106,700)</w:t>
            </w:r>
          </w:p>
        </w:tc>
        <w:tc>
          <w:tcPr>
            <w:tcW w:w="17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autoSpaceDE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22,702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2002-02-19T19:42:00Z</dcterms:created>
  <dc:creator>pybarbo</dc:creator>
  <dc:description/>
  <dc:language>en-CA</dc:language>
  <cp:lastModifiedBy>pybarbo</cp:lastModifiedBy>
  <cp:lastPrinted>2002-02-19T16:39:00Z</cp:lastPrinted>
  <dcterms:modified xsi:type="dcterms:W3CDTF">2002-02-19T20:26:00Z</dcterms:modified>
  <cp:revision>2</cp:revision>
  <dc:subject/>
  <dc:title>TRANSWESTERN CAPACITY AVAILABLE ANALYSIS</dc:title>
</cp:coreProperties>
</file>