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JANUARY 10, 2002</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4"/>
        </w:numPr>
        <w:jc w:val="both"/>
        <w:rPr>
          <w:sz w:val="20"/>
        </w:rPr>
      </w:pPr>
      <w:r>
        <w:rPr>
          <w:sz w:val="20"/>
        </w:rPr>
        <w:t>Donna Martens will be transferring TW Regulatory project responsibilities to Kelly Allen.</w:t>
      </w:r>
    </w:p>
    <w:p>
      <w:pPr>
        <w:pStyle w:val="Normal"/>
        <w:numPr>
          <w:ilvl w:val="0"/>
          <w:numId w:val="4"/>
        </w:numPr>
        <w:jc w:val="both"/>
        <w:rPr>
          <w:sz w:val="20"/>
        </w:rPr>
      </w:pPr>
      <w:r>
        <w:rPr>
          <w:sz w:val="20"/>
        </w:rPr>
        <w:t>Donna notified FERC on January 4</w:t>
      </w:r>
      <w:r>
        <w:rPr>
          <w:sz w:val="20"/>
          <w:vertAlign w:val="superscript"/>
        </w:rPr>
        <w:t>th</w:t>
      </w:r>
      <w:r>
        <w:rPr>
          <w:sz w:val="20"/>
        </w:rPr>
        <w:t xml:space="preserve"> that construction started at Stations 1 &amp; 3 on December 26, 2001.  FERC was notified back in November for Station 2 when tie-ins started.</w:t>
      </w:r>
    </w:p>
    <w:p>
      <w:pPr>
        <w:pStyle w:val="Normal"/>
        <w:numPr>
          <w:ilvl w:val="0"/>
          <w:numId w:val="4"/>
        </w:numPr>
        <w:jc w:val="both"/>
        <w:rPr>
          <w:b/>
          <w:bCs/>
          <w:sz w:val="20"/>
        </w:rPr>
      </w:pPr>
      <w:r>
        <w:rPr>
          <w:sz w:val="20"/>
        </w:rPr>
        <w:t>Application was filed with FERC on Nov. 26</w:t>
      </w:r>
      <w:r>
        <w:rPr>
          <w:sz w:val="20"/>
          <w:vertAlign w:val="superscript"/>
        </w:rPr>
        <w:t>th</w:t>
      </w:r>
      <w:r>
        <w:rPr>
          <w:sz w:val="20"/>
        </w:rPr>
        <w:t xml:space="preserve"> requesting an extension of time until July 2003 to replace units at Station 4.  Application also stated that we would continue to operate and maintain facilities at Station 4.  No reply from FERC to date. </w:t>
      </w:r>
    </w:p>
    <w:p>
      <w:pPr>
        <w:pStyle w:val="Normal"/>
        <w:numPr>
          <w:ilvl w:val="0"/>
          <w:numId w:val="4"/>
        </w:numPr>
        <w:jc w:val="both"/>
        <w:rPr>
          <w:b/>
          <w:bCs/>
          <w:sz w:val="20"/>
        </w:rPr>
      </w:pPr>
      <w:r>
        <w:rPr>
          <w:sz w:val="20"/>
        </w:rPr>
        <w:t>The first two NP units are at sea and will arrive in Houston around January 24th.  Units are expected on site at Stations 1 &amp; 2 by February 1</w:t>
      </w:r>
      <w:r>
        <w:rPr>
          <w:sz w:val="20"/>
          <w:vertAlign w:val="superscript"/>
        </w:rPr>
        <w:t>st</w:t>
      </w:r>
      <w:r>
        <w:rPr>
          <w:sz w:val="20"/>
        </w:rPr>
        <w:t>.  Compressors and Turbine skids will be shipped together and the Gas Generators will be shipped separate.</w:t>
      </w:r>
    </w:p>
    <w:p>
      <w:pPr>
        <w:pStyle w:val="Normal"/>
        <w:numPr>
          <w:ilvl w:val="0"/>
          <w:numId w:val="4"/>
        </w:numPr>
        <w:jc w:val="both"/>
        <w:rPr>
          <w:b/>
          <w:bCs/>
          <w:sz w:val="20"/>
        </w:rPr>
      </w:pPr>
      <w:r>
        <w:rPr>
          <w:sz w:val="20"/>
        </w:rPr>
        <w:t>Testing slippage in Italy on the third unit will further delay shipment until the second week of Feb ’02.  Unit console functional test is scheduled for January 17th and Fire Test is scheduled sometime during January 25</w:t>
      </w:r>
      <w:r>
        <w:rPr>
          <w:sz w:val="20"/>
          <w:vertAlign w:val="superscript"/>
        </w:rPr>
        <w:t>th</w:t>
      </w:r>
      <w:r>
        <w:rPr>
          <w:sz w:val="20"/>
        </w:rPr>
        <w:t xml:space="preserve"> – 31</w:t>
      </w:r>
      <w:r>
        <w:rPr>
          <w:sz w:val="20"/>
          <w:vertAlign w:val="superscript"/>
        </w:rPr>
        <w:t>st</w:t>
      </w:r>
      <w:r>
        <w:rPr>
          <w:sz w:val="20"/>
        </w:rPr>
        <w:t>.  ETA to site is mid March.</w:t>
      </w:r>
    </w:p>
    <w:p>
      <w:pPr>
        <w:pStyle w:val="Normal"/>
        <w:numPr>
          <w:ilvl w:val="0"/>
          <w:numId w:val="2"/>
        </w:numPr>
        <w:jc w:val="both"/>
        <w:rPr>
          <w:sz w:val="20"/>
        </w:rPr>
      </w:pPr>
      <w:r>
        <w:rPr>
          <w:sz w:val="20"/>
        </w:rPr>
        <w:t>GULFEX will release Station 1 piping once they receive payment.  Check was cut January 7</w:t>
      </w:r>
      <w:r>
        <w:rPr>
          <w:sz w:val="20"/>
          <w:vertAlign w:val="superscript"/>
        </w:rPr>
        <w:t>th</w:t>
      </w:r>
      <w:r>
        <w:rPr>
          <w:sz w:val="20"/>
        </w:rPr>
        <w:t>, but they have not received it yet.  Station 2 fabrication should be completed next week.  All Material for Station 3 is received, but they will not start fabrication until they get paid for Station 1.</w:t>
      </w:r>
    </w:p>
    <w:p>
      <w:pPr>
        <w:pStyle w:val="Normal"/>
        <w:numPr>
          <w:ilvl w:val="0"/>
          <w:numId w:val="2"/>
        </w:numPr>
        <w:jc w:val="both"/>
        <w:rPr>
          <w:sz w:val="20"/>
        </w:rPr>
      </w:pPr>
      <w:r>
        <w:rPr>
          <w:sz w:val="20"/>
        </w:rPr>
        <w:t>SISCO and Redman materials are still on hold until they receive payment.</w:t>
      </w:r>
    </w:p>
    <w:p>
      <w:pPr>
        <w:pStyle w:val="Normal"/>
        <w:numPr>
          <w:ilvl w:val="0"/>
          <w:numId w:val="2"/>
        </w:numPr>
        <w:jc w:val="both"/>
        <w:rPr>
          <w:sz w:val="20"/>
        </w:rPr>
      </w:pPr>
      <w:r>
        <w:rPr>
          <w:sz w:val="20"/>
        </w:rPr>
        <w:t xml:space="preserve">Some Pipe &amp; Valves have been released from Cameron and Labarge.  Still have problems with these vendors and others requiring payment receipt prior to shipping.  </w:t>
      </w:r>
    </w:p>
    <w:p>
      <w:pPr>
        <w:pStyle w:val="Normal"/>
        <w:numPr>
          <w:ilvl w:val="0"/>
          <w:numId w:val="2"/>
        </w:numPr>
        <w:jc w:val="both"/>
        <w:rPr>
          <w:sz w:val="20"/>
        </w:rPr>
      </w:pPr>
      <w:r>
        <w:rPr>
          <w:sz w:val="20"/>
        </w:rPr>
        <w:t xml:space="preserve">We have received schedules from all three contractors and none of the schedules at this time support a 01 June 2002 in service date.  </w:t>
      </w:r>
    </w:p>
    <w:p>
      <w:pPr>
        <w:pStyle w:val="Normal"/>
        <w:numPr>
          <w:ilvl w:val="0"/>
          <w:numId w:val="2"/>
        </w:numPr>
        <w:jc w:val="both"/>
        <w:rPr>
          <w:sz w:val="20"/>
        </w:rPr>
      </w:pPr>
      <w:r>
        <w:rPr>
          <w:sz w:val="20"/>
        </w:rPr>
        <w:t>Station 1 – PCR Bldg foundation will be poured 1/10; Compressor foundation will be poured in about three weeks, and foundation will be ready to receive the compressor the week of 2/18 (approx. 2 weeks late); tie-ins and scrubbers have been located, welding to start on small bore pipe until other materials arrive.</w:t>
      </w:r>
    </w:p>
    <w:p>
      <w:pPr>
        <w:pStyle w:val="Normal"/>
        <w:numPr>
          <w:ilvl w:val="0"/>
          <w:numId w:val="2"/>
        </w:numPr>
        <w:jc w:val="both"/>
        <w:rPr>
          <w:sz w:val="20"/>
        </w:rPr>
      </w:pPr>
      <w:r>
        <w:rPr>
          <w:sz w:val="20"/>
        </w:rPr>
        <w:t>Leonard will prepare a material priority list and send it to Debbie.</w:t>
      </w:r>
    </w:p>
    <w:p>
      <w:pPr>
        <w:pStyle w:val="Normal"/>
        <w:numPr>
          <w:ilvl w:val="0"/>
          <w:numId w:val="2"/>
        </w:numPr>
        <w:jc w:val="both"/>
        <w:rPr>
          <w:sz w:val="20"/>
        </w:rPr>
      </w:pPr>
      <w:r>
        <w:rPr>
          <w:sz w:val="20"/>
        </w:rPr>
        <w:t>Station 2 has some spare 30” fittings and arrangements will be made to send them to Station 1.</w:t>
      </w:r>
    </w:p>
    <w:p>
      <w:pPr>
        <w:pStyle w:val="Normal"/>
        <w:jc w:val="both"/>
        <w:rPr>
          <w:sz w:val="20"/>
        </w:rPr>
      </w:pPr>
      <w:r>
        <w:rPr>
          <w:sz w:val="20"/>
        </w:rPr>
      </w:r>
    </w:p>
    <w:p>
      <w:pPr>
        <w:pStyle w:val="Normal"/>
        <w:numPr>
          <w:ilvl w:val="0"/>
          <w:numId w:val="3"/>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Contractor has purchased fencing material.  Leonard Meeks to confirm that archeological area at Station 1 has been fenced off as required</w:t>
      </w:r>
    </w:p>
    <w:p>
      <w:pPr>
        <w:pStyle w:val="Normal"/>
        <w:numPr>
          <w:ilvl w:val="0"/>
          <w:numId w:val="2"/>
        </w:numPr>
        <w:jc w:val="both"/>
        <w:rPr>
          <w:sz w:val="20"/>
        </w:rPr>
      </w:pPr>
      <w:r>
        <w:rPr>
          <w:sz w:val="20"/>
        </w:rPr>
        <w:t>Obtain shipping release on all materials. Negotiate and issue payments to vendors as required to maintain project schedule.</w:t>
      </w:r>
    </w:p>
    <w:p>
      <w:pPr>
        <w:pStyle w:val="Normal"/>
        <w:numPr>
          <w:ilvl w:val="0"/>
          <w:numId w:val="2"/>
        </w:numPr>
        <w:jc w:val="both"/>
        <w:rPr>
          <w:sz w:val="20"/>
        </w:rPr>
      </w:pPr>
      <w:r>
        <w:rPr>
          <w:sz w:val="20"/>
        </w:rPr>
        <w:t>Complete County Building Permit Application for Station 2.  Ron Roller and Sta. 2 Team to visit with permit authority.</w:t>
      </w:r>
    </w:p>
    <w:p>
      <w:pPr>
        <w:pStyle w:val="Normal"/>
        <w:numPr>
          <w:ilvl w:val="0"/>
          <w:numId w:val="4"/>
        </w:numPr>
        <w:jc w:val="both"/>
        <w:rPr>
          <w:sz w:val="20"/>
        </w:rPr>
      </w:pPr>
      <w:r>
        <w:rPr>
          <w:sz w:val="20"/>
        </w:rPr>
        <w:t>Larry Campbell to set up an Environmental training kick off meeting at each site.</w:t>
      </w:r>
    </w:p>
    <w:p>
      <w:pPr>
        <w:pStyle w:val="Normal"/>
        <w:numPr>
          <w:ilvl w:val="0"/>
          <w:numId w:val="4"/>
        </w:numPr>
        <w:jc w:val="both"/>
        <w:rPr>
          <w:sz w:val="20"/>
        </w:rPr>
      </w:pPr>
      <w:r>
        <w:rPr>
          <w:sz w:val="20"/>
        </w:rPr>
        <w:t>Environmental Training videos have been located and videos will be forwarded to each site.</w:t>
      </w:r>
    </w:p>
    <w:p>
      <w:pPr>
        <w:pStyle w:val="Normal"/>
        <w:numPr>
          <w:ilvl w:val="0"/>
          <w:numId w:val="2"/>
        </w:numPr>
        <w:jc w:val="both"/>
        <w:rPr>
          <w:sz w:val="20"/>
        </w:rPr>
      </w:pPr>
      <w:r>
        <w:rPr>
          <w:sz w:val="20"/>
        </w:rPr>
        <w:t xml:space="preserve">Byron and James Pfeffer will travel to Italy to witness fire testing of Unit 3 and expedite issues with NP. </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rFonts w:cs="Arial"/>
          <w:b/>
          <w:bCs/>
          <w:sz w:val="20"/>
        </w:rPr>
        <w:t xml:space="preserve">Due to our current financial situation and associated material delays, late permit receipt, and resulting late construction start, the current forecasted in service dates are in jeopardy.  We are reviewing and validating contractor/vendor schedules, and resulting schedule impact will affect scheduled on stream dates as follows: </w:t>
      </w:r>
    </w:p>
    <w:p>
      <w:pPr>
        <w:pStyle w:val="Normal"/>
        <w:jc w:val="both"/>
        <w:rPr>
          <w:b/>
          <w:bCs/>
          <w:sz w:val="20"/>
        </w:rPr>
      </w:pPr>
      <w:r>
        <w:rPr>
          <w:b/>
          <w:bCs/>
          <w:sz w:val="20"/>
        </w:rPr>
      </w:r>
    </w:p>
    <w:p>
      <w:pPr>
        <w:pStyle w:val="Normal"/>
        <w:numPr>
          <w:ilvl w:val="1"/>
          <w:numId w:val="2"/>
        </w:numPr>
        <w:jc w:val="both"/>
        <w:rPr>
          <w:b/>
          <w:bCs/>
          <w:sz w:val="20"/>
        </w:rPr>
      </w:pPr>
      <w:r>
        <w:rPr>
          <w:rFonts w:cs="Arial"/>
          <w:b/>
          <w:bCs/>
          <w:sz w:val="20"/>
        </w:rPr>
        <w:t>Stations 1 &amp; 2: June 15, 2002</w:t>
      </w:r>
    </w:p>
    <w:p>
      <w:pPr>
        <w:pStyle w:val="Normal"/>
        <w:numPr>
          <w:ilvl w:val="1"/>
          <w:numId w:val="2"/>
        </w:numPr>
        <w:jc w:val="both"/>
        <w:rPr>
          <w:b/>
          <w:bCs/>
          <w:sz w:val="20"/>
        </w:rPr>
      </w:pPr>
      <w:r>
        <w:rPr>
          <w:rFonts w:cs="Arial"/>
          <w:b/>
          <w:bCs/>
          <w:sz w:val="20"/>
        </w:rPr>
        <w:t>Station 3: July 01, 2002</w:t>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ind w:start="720" w:end="0"/>
        <w:jc w:val="both"/>
        <w:rPr>
          <w:b/>
          <w:bCs/>
          <w:sz w:val="20"/>
        </w:rPr>
      </w:pPr>
      <w:r>
        <w:rPr>
          <w:b/>
          <w:bCs/>
          <w:sz w:val="20"/>
        </w:rPr>
      </w:r>
    </w:p>
    <w:p>
      <w:pPr>
        <w:pStyle w:val="Normal"/>
        <w:numPr>
          <w:ilvl w:val="0"/>
          <w:numId w:val="2"/>
        </w:numPr>
        <w:jc w:val="both"/>
        <w:rPr>
          <w:b/>
          <w:bCs/>
          <w:sz w:val="20"/>
        </w:rPr>
      </w:pPr>
      <w:r>
        <w:rPr>
          <w:b/>
          <w:bCs/>
          <w:sz w:val="20"/>
        </w:rPr>
        <w:t>Current Schedule Issues</w:t>
      </w:r>
    </w:p>
    <w:p>
      <w:pPr>
        <w:pStyle w:val="Normal"/>
        <w:numPr>
          <w:ilvl w:val="1"/>
          <w:numId w:val="2"/>
        </w:numPr>
        <w:jc w:val="both"/>
        <w:rPr>
          <w:sz w:val="20"/>
        </w:rPr>
      </w:pPr>
      <w:r>
        <w:rPr>
          <w:b/>
          <w:bCs/>
          <w:sz w:val="20"/>
          <w:u w:val="single"/>
        </w:rPr>
        <w:t>GEA Rainey Gas Coolers</w:t>
      </w:r>
      <w:r>
        <w:rPr>
          <w:sz w:val="20"/>
        </w:rPr>
        <w:t xml:space="preserve"> - Have been on hold since mid December awaiting payment.  Check was sent out Jan. 7</w:t>
      </w:r>
      <w:r>
        <w:rPr>
          <w:sz w:val="20"/>
          <w:vertAlign w:val="superscript"/>
        </w:rPr>
        <w:t>th</w:t>
      </w:r>
      <w:r>
        <w:rPr>
          <w:sz w:val="20"/>
        </w:rPr>
        <w:t>, but not received as of the 10</w:t>
      </w:r>
      <w:r>
        <w:rPr>
          <w:sz w:val="20"/>
          <w:vertAlign w:val="superscript"/>
        </w:rPr>
        <w:t>th</w:t>
      </w:r>
      <w:r>
        <w:rPr>
          <w:sz w:val="20"/>
        </w:rPr>
        <w:t>.  Final delivery will be re-scheduled once payment is received.</w:t>
      </w:r>
    </w:p>
    <w:p>
      <w:pPr>
        <w:pStyle w:val="Normal"/>
        <w:numPr>
          <w:ilvl w:val="1"/>
          <w:numId w:val="2"/>
        </w:numPr>
        <w:jc w:val="both"/>
        <w:rPr>
          <w:sz w:val="20"/>
        </w:rPr>
      </w:pPr>
      <w:r>
        <w:rPr>
          <w:b/>
          <w:bCs/>
          <w:sz w:val="20"/>
          <w:u w:val="single"/>
        </w:rPr>
        <w:t>Puffer Sweiven Recycle Valve</w:t>
      </w:r>
      <w:r>
        <w:rPr>
          <w:sz w:val="20"/>
        </w:rPr>
        <w:t xml:space="preserve"> – Delivery needs to be improved from 16 weeks to 12 weeks.</w:t>
      </w:r>
    </w:p>
    <w:p>
      <w:pPr>
        <w:pStyle w:val="Normal"/>
        <w:numPr>
          <w:ilvl w:val="1"/>
          <w:numId w:val="2"/>
        </w:numPr>
        <w:jc w:val="both"/>
        <w:rPr>
          <w:sz w:val="20"/>
        </w:rPr>
      </w:pPr>
      <w:r>
        <w:rPr>
          <w:b/>
          <w:bCs/>
          <w:sz w:val="20"/>
          <w:u w:val="single"/>
        </w:rPr>
        <w:t>LaBarge</w:t>
      </w:r>
      <w:r>
        <w:rPr>
          <w:sz w:val="20"/>
        </w:rPr>
        <w:t xml:space="preserve"> – Has agreed to ship $100k of pipe in between receipt of payments.</w:t>
      </w:r>
    </w:p>
    <w:p>
      <w:pPr>
        <w:pStyle w:val="Normal"/>
        <w:numPr>
          <w:ilvl w:val="1"/>
          <w:numId w:val="2"/>
        </w:numPr>
        <w:jc w:val="both"/>
        <w:rPr>
          <w:sz w:val="20"/>
        </w:rPr>
      </w:pPr>
      <w:r>
        <w:rPr>
          <w:b/>
          <w:bCs/>
          <w:sz w:val="20"/>
          <w:u w:val="single"/>
        </w:rPr>
        <w:t xml:space="preserve">Markham 36” Check Valves </w:t>
      </w:r>
      <w:r>
        <w:rPr>
          <w:sz w:val="20"/>
        </w:rPr>
        <w:t>– Currently being machined in Germany.  This is approximately two (2) months behind schedule.  Investigating air freight options.</w:t>
      </w:r>
    </w:p>
    <w:p>
      <w:pPr>
        <w:pStyle w:val="Normal"/>
        <w:numPr>
          <w:ilvl w:val="1"/>
          <w:numId w:val="2"/>
        </w:numPr>
        <w:jc w:val="both"/>
        <w:rPr>
          <w:sz w:val="20"/>
        </w:rPr>
      </w:pPr>
      <w:r>
        <w:rPr>
          <w:b/>
          <w:bCs/>
          <w:sz w:val="20"/>
          <w:u w:val="single"/>
        </w:rPr>
        <w:t>Testing of Unit 3 in Italy</w:t>
      </w:r>
      <w:r>
        <w:rPr>
          <w:sz w:val="20"/>
        </w:rPr>
        <w:t xml:space="preserve"> - has slipped from January 10</w:t>
      </w:r>
      <w:r>
        <w:rPr>
          <w:sz w:val="20"/>
          <w:vertAlign w:val="superscript"/>
        </w:rPr>
        <w:t>th</w:t>
      </w:r>
      <w:r>
        <w:rPr>
          <w:sz w:val="20"/>
        </w:rPr>
        <w:t xml:space="preserve"> to Jan. 25</w:t>
      </w:r>
      <w:r>
        <w:rPr>
          <w:sz w:val="20"/>
          <w:vertAlign w:val="superscript"/>
        </w:rPr>
        <w:t>th</w:t>
      </w:r>
      <w:r>
        <w:rPr>
          <w:sz w:val="20"/>
        </w:rPr>
        <w:t xml:space="preserve"> - 31</w:t>
      </w:r>
      <w:r>
        <w:rPr>
          <w:sz w:val="20"/>
          <w:vertAlign w:val="superscript"/>
        </w:rPr>
        <w:t>st</w:t>
      </w:r>
      <w:r>
        <w:rPr>
          <w:sz w:val="20"/>
        </w:rPr>
        <w:t>.  After packing, ocean shipment is expected at site in mid March.</w:t>
      </w:r>
    </w:p>
    <w:p>
      <w:pPr>
        <w:pStyle w:val="Normal"/>
        <w:numPr>
          <w:ilvl w:val="1"/>
          <w:numId w:val="2"/>
        </w:numPr>
        <w:jc w:val="both"/>
        <w:rPr>
          <w:sz w:val="20"/>
        </w:rPr>
      </w:pPr>
      <w:r>
        <w:rPr>
          <w:b/>
          <w:bCs/>
          <w:sz w:val="20"/>
          <w:u w:val="single"/>
        </w:rPr>
        <w:t>GULFEX</w:t>
      </w:r>
      <w:r>
        <w:rPr>
          <w:sz w:val="20"/>
        </w:rPr>
        <w:t xml:space="preserve"> – Prefabricating gas cooler piping and has not received payment.  Check was issued January 7</w:t>
      </w:r>
      <w:r>
        <w:rPr>
          <w:sz w:val="20"/>
          <w:vertAlign w:val="superscript"/>
        </w:rPr>
        <w:t>th</w:t>
      </w:r>
      <w:r>
        <w:rPr>
          <w:sz w:val="20"/>
        </w:rPr>
        <w:t xml:space="preserve"> and they will ship Station 1 piping and start on Station 3 when they receive payment.   Station 2 should complete next week.</w:t>
      </w:r>
    </w:p>
    <w:p>
      <w:pPr>
        <w:pStyle w:val="Normal"/>
        <w:numPr>
          <w:ilvl w:val="1"/>
          <w:numId w:val="2"/>
        </w:numPr>
        <w:jc w:val="both"/>
        <w:rPr>
          <w:sz w:val="20"/>
        </w:rPr>
      </w:pPr>
      <w:r>
        <w:rPr>
          <w:b/>
          <w:bCs/>
          <w:sz w:val="20"/>
          <w:u w:val="single"/>
        </w:rPr>
        <w:t>Red Man Supply</w:t>
      </w:r>
      <w:r>
        <w:rPr>
          <w:sz w:val="20"/>
        </w:rPr>
        <w:t xml:space="preserve"> – Has purchase order for a majority of the fittings on the project.  Refuses to ship anything until they receive payment.  Procurement has investigated other suppliers, but they can’t meet delivery.</w:t>
      </w:r>
    </w:p>
    <w:p>
      <w:pPr>
        <w:pStyle w:val="Normal"/>
        <w:numPr>
          <w:ilvl w:val="1"/>
          <w:numId w:val="2"/>
        </w:numPr>
        <w:jc w:val="both"/>
        <w:rPr>
          <w:sz w:val="20"/>
        </w:rPr>
      </w:pPr>
      <w:r>
        <w:rPr>
          <w:b/>
          <w:bCs/>
          <w:sz w:val="20"/>
          <w:u w:val="single"/>
        </w:rPr>
        <w:t xml:space="preserve">SISCO </w:t>
      </w:r>
      <w:r>
        <w:rPr>
          <w:sz w:val="20"/>
        </w:rPr>
        <w:t>– Has refused to ship high yield fittings until they receive payment.</w:t>
      </w:r>
    </w:p>
    <w:p>
      <w:pPr>
        <w:pStyle w:val="Normal"/>
        <w:numPr>
          <w:ilvl w:val="1"/>
          <w:numId w:val="2"/>
        </w:numPr>
        <w:jc w:val="both"/>
        <w:rPr>
          <w:sz w:val="20"/>
        </w:rPr>
      </w:pPr>
      <w:r>
        <w:rPr>
          <w:b/>
          <w:bCs/>
          <w:sz w:val="20"/>
          <w:u w:val="single"/>
        </w:rPr>
        <w:t xml:space="preserve">Sunland Construction </w:t>
      </w:r>
      <w:r>
        <w:rPr>
          <w:sz w:val="20"/>
        </w:rPr>
        <w:t>– Sta. 1 has constructed forms and tied rebar for compressor building.  Block was originally scheduled for Feb. 1</w:t>
      </w:r>
      <w:r>
        <w:rPr>
          <w:sz w:val="20"/>
          <w:vertAlign w:val="superscript"/>
        </w:rPr>
        <w:t>st</w:t>
      </w:r>
      <w:r>
        <w:rPr>
          <w:sz w:val="20"/>
        </w:rPr>
        <w:t>, now Feb. 18</w:t>
      </w:r>
      <w:r>
        <w:rPr>
          <w:sz w:val="20"/>
          <w:vertAlign w:val="superscript"/>
        </w:rPr>
        <w:t>th</w:t>
      </w:r>
      <w:r>
        <w:rPr>
          <w:sz w:val="20"/>
        </w:rPr>
        <w:t>.  Awaiting Materials.</w:t>
      </w:r>
    </w:p>
    <w:p>
      <w:pPr>
        <w:pStyle w:val="Normal"/>
        <w:numPr>
          <w:ilvl w:val="1"/>
          <w:numId w:val="2"/>
        </w:numPr>
        <w:jc w:val="both"/>
        <w:rPr>
          <w:sz w:val="20"/>
        </w:rPr>
      </w:pPr>
      <w:r>
        <w:rPr>
          <w:b/>
          <w:bCs/>
          <w:sz w:val="20"/>
          <w:u w:val="single"/>
        </w:rPr>
        <w:t xml:space="preserve">Ranger Construction </w:t>
      </w:r>
      <w:r>
        <w:rPr>
          <w:sz w:val="20"/>
        </w:rPr>
        <w:t>– Sta. 2 awaiting building permit to pour concrete.  “Sealed” drawings to be transmitted Jan. 14</w:t>
      </w:r>
      <w:r>
        <w:rPr>
          <w:sz w:val="20"/>
          <w:vertAlign w:val="superscript"/>
        </w:rPr>
        <w:t>th</w:t>
      </w:r>
      <w:r>
        <w:rPr>
          <w:sz w:val="20"/>
        </w:rPr>
        <w:t>.  Excavation and formwork continues.  Awaiting Materials.</w:t>
      </w:r>
    </w:p>
    <w:p>
      <w:pPr>
        <w:pStyle w:val="Normal"/>
        <w:numPr>
          <w:ilvl w:val="1"/>
          <w:numId w:val="2"/>
        </w:numPr>
        <w:jc w:val="both"/>
        <w:rPr>
          <w:sz w:val="20"/>
        </w:rPr>
      </w:pPr>
      <w:r>
        <w:rPr>
          <w:b/>
          <w:bCs/>
          <w:sz w:val="20"/>
          <w:u w:val="single"/>
        </w:rPr>
        <w:t xml:space="preserve">Foutz &amp; Bursum </w:t>
      </w:r>
      <w:r>
        <w:rPr>
          <w:sz w:val="20"/>
        </w:rPr>
        <w:t xml:space="preserve">– Station 3 Team requested revision of site drainage plan.  Site to move benchmark 12” to accommodate.  No issue anticipated.  Excavation and formwork continues.  Awaiting Materials. </w:t>
      </w:r>
    </w:p>
    <w:p>
      <w:pPr>
        <w:pStyle w:val="Normal"/>
        <w:numPr>
          <w:ilvl w:val="0"/>
          <w:numId w:val="4"/>
        </w:numPr>
        <w:jc w:val="both"/>
        <w:rPr>
          <w:sz w:val="20"/>
        </w:rPr>
      </w:pPr>
      <w:r>
        <w:rPr>
          <w:sz w:val="20"/>
        </w:rPr>
        <w:t>Cash flow and spending caps for 2002, and the resulting further impacts to scheduled in service dates.</w:t>
      </w:r>
    </w:p>
    <w:p>
      <w:pPr>
        <w:pStyle w:val="Normal"/>
        <w:numPr>
          <w:ilvl w:val="0"/>
          <w:numId w:val="4"/>
        </w:numPr>
        <w:jc w:val="both"/>
        <w:rPr>
          <w:sz w:val="20"/>
        </w:rPr>
      </w:pPr>
      <w:r>
        <w:rPr>
          <w:sz w:val="20"/>
        </w:rPr>
        <w:t>Material and Equipment delays due to Vendors requesting advanced or pre payments before shipping.  Also the associated additional delay for Enron to issue checks/payments and vendor to receive payment.</w:t>
      </w:r>
    </w:p>
    <w:p>
      <w:pPr>
        <w:pStyle w:val="Normal"/>
        <w:numPr>
          <w:ilvl w:val="0"/>
          <w:numId w:val="4"/>
        </w:numPr>
        <w:jc w:val="both"/>
        <w:rPr>
          <w:sz w:val="20"/>
        </w:rPr>
      </w:pPr>
      <w:r>
        <w:rPr>
          <w:sz w:val="20"/>
        </w:rPr>
        <w:t>Delayed Construction start date and winter construction.</w:t>
      </w:r>
    </w:p>
    <w:p>
      <w:pPr>
        <w:pStyle w:val="Normal"/>
        <w:numPr>
          <w:ilvl w:val="0"/>
          <w:numId w:val="4"/>
        </w:numPr>
        <w:jc w:val="both"/>
        <w:rPr>
          <w:sz w:val="20"/>
        </w:rPr>
      </w:pPr>
      <w:r>
        <w:rPr>
          <w:sz w:val="20"/>
        </w:rPr>
        <w:t>Maintaining Nuovo Pignone testing and delivery schedule.</w:t>
      </w:r>
    </w:p>
    <w:p>
      <w:pPr>
        <w:pStyle w:val="Normal"/>
        <w:jc w:val="both"/>
        <w:rPr>
          <w:b/>
          <w:bCs/>
          <w:sz w:val="20"/>
          <w:u w:val="single"/>
        </w:rPr>
      </w:pPr>
      <w:r>
        <w:rPr>
          <w:b/>
          <w:bCs/>
          <w:sz w:val="20"/>
          <w:u w:val="single"/>
        </w:rPr>
      </w:r>
    </w:p>
    <w:p>
      <w:pPr>
        <w:pStyle w:val="Normal"/>
        <w:numPr>
          <w:ilvl w:val="0"/>
          <w:numId w:val="3"/>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5"/>
        </w:numPr>
        <w:jc w:val="both"/>
        <w:rPr>
          <w:sz w:val="20"/>
        </w:rPr>
      </w:pPr>
      <w:r>
        <w:rPr>
          <w:sz w:val="20"/>
        </w:rPr>
        <w:t>Project costs through December are approximately $23.5M and commitments total $45.4M.</w:t>
      </w:r>
    </w:p>
    <w:p>
      <w:pPr>
        <w:pStyle w:val="Normal"/>
        <w:numPr>
          <w:ilvl w:val="0"/>
          <w:numId w:val="5"/>
        </w:numPr>
        <w:jc w:val="both"/>
        <w:rPr>
          <w:sz w:val="20"/>
        </w:rPr>
      </w:pPr>
      <w:r>
        <w:rPr>
          <w:sz w:val="20"/>
        </w:rPr>
        <w:t>December expenditures were $9.5K and commitments were $6.2M.</w:t>
      </w:r>
    </w:p>
    <w:p>
      <w:pPr>
        <w:pStyle w:val="Normal"/>
        <w:ind w:start="360" w:end="0"/>
        <w:jc w:val="both"/>
        <w:rPr>
          <w:sz w:val="20"/>
          <w:highlight w:val="yellow"/>
        </w:rPr>
      </w:pPr>
      <w:r>
        <w:rPr>
          <w:sz w:val="20"/>
          <w:highlight w:val="yellow"/>
        </w:rPr>
      </w:r>
    </w:p>
    <w:sectPr>
      <w:type w:val="nextPage"/>
      <w:pgSz w:w="12240" w:h="15840"/>
      <w:pgMar w:left="1260" w:right="108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5">
    <w:name w:val="WW8Num13z5"/>
    <w:qFormat/>
    <w:rPr>
      <w:rFonts w:ascii="Wingdings" w:hAnsi="Wingdings" w:cs="Wingdings"/>
    </w:rPr>
  </w:style>
  <w:style w:type="character" w:styleId="WW8Num14z0">
    <w:name w:val="WW8Num14z0"/>
    <w:qFormat/>
    <w:rPr>
      <w:rFonts w:ascii="Symbol" w:hAnsi="Symbol" w:cs="Symbol"/>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2002-01-09T16:36:00Z</dcterms:created>
  <dc:creator>eecc</dc:creator>
  <dc:description/>
  <dc:language>en-CA</dc:language>
  <cp:lastModifiedBy>mlavine</cp:lastModifiedBy>
  <cp:lastPrinted>2002-01-10T12:21:00Z</cp:lastPrinted>
  <dcterms:modified xsi:type="dcterms:W3CDTF">2002-01-11T17:22:00Z</dcterms:modified>
  <cp:revision>13</cp:revision>
  <dc:subject/>
  <dc:title>To: Jerry D Martin/ENRON@enronXgate</dc:title>
</cp:coreProperties>
</file>