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ab/>
        <w:tab/>
        <w:tab/>
        <w:t>December 20, 1999</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Service Agreements No.  26661</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Duke Energy Trading &amp; Marketing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 xml:space="preserve">Shipper and Transwestern have entered into  Firm Transportation Service Agreements (“FTS-1”) Contract # </w:t>
      </w:r>
      <w:ins w:id="0" w:author="Susan Scott" w:date="1999-12-20T10:31:00Z">
        <w:r>
          <w:rPr>
            <w:lang w:eastAsia="en-US"/>
          </w:rPr>
          <w:t>_______</w:t>
        </w:r>
      </w:ins>
      <w:r>
        <w:rPr>
          <w:lang w:eastAsia="en-US"/>
        </w:rPr>
        <w:t>.</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                  The discounted rate for the FTS-1 agreement is as follows:</w:t>
      </w:r>
    </w:p>
    <w:p>
      <w:pPr>
        <w:pStyle w:val="Normal"/>
        <w:widowControl w:val="false"/>
        <w:rPr>
          <w:lang w:eastAsia="en-US"/>
        </w:rPr>
      </w:pPr>
      <w:r>
        <w:rPr>
          <w:lang w:eastAsia="en-US"/>
        </w:rPr>
        <w:tab/>
      </w:r>
    </w:p>
    <w:p>
      <w:pPr>
        <w:pStyle w:val="BodyTextIndent"/>
        <w:rPr/>
      </w:pPr>
      <w:r>
        <w:rPr/>
        <w:t xml:space="preserve">$  .0200/MMBtu/day  (Total Charge*)  for the months of January, February, March, November and December, and $.0300/MMBtu/day (Total Charge*) for the months of April, May, June, July, August September and October.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the applicable Total Charge as provided above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 xml:space="preserve">3.   Such discounted rate shall apply to deliveries at the primary points of delivery set forth on Appendix A.  Shipper may utilize alternate receipt and delivery points on Transwestern’s Ignacio to Blanco section of pipeline </w:t>
      </w:r>
      <w:del w:id="1" w:author="Susan Scott" w:date="1999-12-20T10:32:00Z">
        <w:r>
          <w:rPr>
            <w:lang w:eastAsia="en-US"/>
          </w:rPr>
          <w:delText xml:space="preserve">as well as </w:delText>
        </w:r>
      </w:del>
      <w:ins w:id="2" w:author="Susan Scott" w:date="1999-12-20T10:32:00Z">
        <w:r>
          <w:rPr>
            <w:lang w:eastAsia="en-US"/>
          </w:rPr>
          <w:t xml:space="preserve">and </w:t>
        </w:r>
      </w:ins>
      <w:r>
        <w:rPr>
          <w:lang w:eastAsia="en-US"/>
        </w:rPr>
        <w:t xml:space="preserve">alternate delivery points at the Blanco Hub at the discounted rate set forth in Paragraph 2. </w:t>
      </w:r>
      <w:ins w:id="3" w:author="Susan Scott" w:date="1999-12-20T10:42:00Z">
        <w:r>
          <w:rPr>
            <w:lang w:eastAsia="en-US"/>
          </w:rPr>
          <w:t>If any other alternate receipt or delivery points are utilized  the discounted rates set forth herein shall not be applicable and Transwestern’s maximum rates shall apply during the time such other alternate points are utilized.</w:t>
        </w:r>
      </w:ins>
      <w:del w:id="4" w:author="Susan Scott" w:date="1999-12-20T10:42:00Z">
        <w:r>
          <w:rPr>
            <w:lang w:eastAsia="en-US"/>
          </w:rPr>
          <w:delText xml:space="preserve"> </w:delText>
        </w:r>
      </w:del>
      <w:ins w:id="5" w:author="Susan Scott" w:date="1999-12-20T10:42:00Z">
        <w:r>
          <w:rPr>
            <w:lang w:eastAsia="en-US"/>
          </w:rPr>
          <w:t xml:space="preserve">  </w:t>
        </w:r>
      </w:ins>
      <w:r>
        <w:rPr>
          <w:lang w:eastAsia="en-US"/>
        </w:rPr>
        <w:t xml:space="preserve">Shipper may transport in a northward flow direction </w:t>
      </w:r>
      <w:ins w:id="6" w:author="Susan Scott" w:date="1999-12-20T10:41:00Z">
        <w:r>
          <w:rPr>
            <w:lang w:eastAsia="en-US"/>
          </w:rPr>
          <w:t xml:space="preserve">using primary delivery points or the alternate receipt or delivery points specified in this paragraph </w:t>
        </w:r>
      </w:ins>
      <w:r>
        <w:rPr>
          <w:lang w:eastAsia="en-US"/>
        </w:rPr>
        <w:t xml:space="preserve">at </w:t>
      </w:r>
      <w:ins w:id="7" w:author="Susan Scott" w:date="1999-12-20T10:41:00Z">
        <w:r>
          <w:rPr>
            <w:lang w:eastAsia="en-US"/>
          </w:rPr>
          <w:t xml:space="preserve">the discounted rate plus </w:t>
        </w:r>
      </w:ins>
      <w:r>
        <w:rPr>
          <w:lang w:eastAsia="en-US"/>
        </w:rPr>
        <w:t>an additional $.0100/MMBtu/day rate</w:t>
      </w:r>
      <w:ins w:id="8" w:author="Susan Scott" w:date="1999-12-20T10:42:00Z">
        <w:r>
          <w:rPr>
            <w:lang w:eastAsia="en-US"/>
          </w:rPr>
          <w:t>,</w:t>
        </w:r>
      </w:ins>
      <w:r>
        <w:rPr>
          <w:lang w:eastAsia="en-US"/>
        </w:rPr>
        <w:t xml:space="preserve"> </w:t>
      </w:r>
      <w:del w:id="9" w:author="Susan Scott" w:date="1999-12-20T10:42:00Z">
        <w:r>
          <w:rPr>
            <w:lang w:eastAsia="en-US"/>
          </w:rPr>
          <w:delText xml:space="preserve">to the applicable Total Charge </w:delText>
        </w:r>
      </w:del>
      <w:r>
        <w:rPr>
          <w:lang w:eastAsia="en-US"/>
        </w:rPr>
        <w:t xml:space="preserve">based upon actual utilization.  </w:t>
      </w:r>
      <w:del w:id="10" w:author="Susan Scott" w:date="1999-12-20T10:42:00Z">
        <w:r>
          <w:rPr>
            <w:lang w:eastAsia="en-US"/>
          </w:rPr>
          <w:delText>If any alternate receipt or delivery points are utilized  the discounted rates set forth herein shall not be applicable and Transwestern’s maximum rates shall apply during the time such other alternate points are utilized.</w:delText>
        </w:r>
      </w:del>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affected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1440" w:end="0"/>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1999-12-20T14:15:00Z</dcterms:created>
  <dc:creator>Christine A Stokes</dc:creator>
  <dc:description/>
  <dc:language>en-CA</dc:language>
  <cp:lastModifiedBy>Susan Scott</cp:lastModifiedBy>
  <cp:lastPrinted>1999-12-20T08:42:00Z</cp:lastPrinted>
  <dcterms:modified xsi:type="dcterms:W3CDTF">1999-12-20T14:15:00Z</dcterms:modified>
  <cp:revision>2</cp:revision>
  <dc:subject/>
  <dc:title>Enron Capital &amp; Trade Resources</dc:title>
</cp:coreProperties>
</file>