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00"/>
        </w:rPr>
      </w:pPr>
      <w:r>
        <w:rPr>
          <w:color w:val="000000"/>
        </w:rPr>
        <w:t>TW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99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270"/>
        <w:gridCol w:w="1440"/>
        <w:gridCol w:w="900"/>
        <w:gridCol w:w="1350"/>
        <w:gridCol w:w="360"/>
        <w:gridCol w:w="1710"/>
        <w:gridCol w:w="270"/>
        <w:gridCol w:w="1980"/>
        <w:gridCol w:w="90"/>
      </w:tblGrid>
      <w:tr>
        <w:trPr/>
        <w:tc>
          <w:tcPr>
            <w:tcW w:w="1800" w:type="dxa"/>
            <w:gridSpan w:val="3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Office Phone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198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Amy Mulligan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713-853-0439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Amy Mulligan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713-853-0439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Linda Ward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713-853-7411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Christine McEvoy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Linda Ward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713-853-7411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Christine McEvoy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810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Marketing, TW Commercial Group, Storage, Contracts, and EDI Weekend On Call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</w:rPr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end="-360"/>
        <w:rPr/>
      </w:pPr>
      <w:r>
        <w:rPr/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32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2001-11-20T19:00:00Z</dcterms:created>
  <dc:creator>ET&amp;S LAN Support</dc:creator>
  <dc:description/>
  <dc:language>en-CA</dc:language>
  <cp:lastModifiedBy>acarril</cp:lastModifiedBy>
  <cp:lastPrinted>1999-09-07T12:31:00Z</cp:lastPrinted>
  <dcterms:modified xsi:type="dcterms:W3CDTF">2001-11-20T19:07:00Z</dcterms:modified>
  <cp:revision>3</cp:revision>
  <dc:subject/>
  <dc:title>Date	</dc:title>
</cp:coreProperties>
</file>