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Agave Energy Company</w:t>
        <w:tab/>
        <w:tab/>
        <w:tab/>
        <w:tab/>
        <w:t>October 10, 2000</w:t>
      </w:r>
    </w:p>
    <w:p>
      <w:pPr>
        <w:pStyle w:val="Normal"/>
        <w:widowControl w:val="false"/>
        <w:rPr>
          <w:lang w:eastAsia="en-US"/>
        </w:rPr>
      </w:pPr>
      <w:r>
        <w:rPr>
          <w:lang w:eastAsia="en-US"/>
        </w:rPr>
        <w:t>Attn:   J B Smith</w:t>
      </w:r>
    </w:p>
    <w:p>
      <w:pPr>
        <w:pStyle w:val="Normal"/>
        <w:widowControl w:val="false"/>
        <w:rPr>
          <w:lang w:eastAsia="en-US"/>
        </w:rPr>
      </w:pPr>
      <w:r>
        <w:rPr>
          <w:lang w:eastAsia="en-US"/>
        </w:rPr>
        <w:t xml:space="preserve">Re: FTS-1 Agreement No. 27377   </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 (“Transwestern”) and Agave Energy Company (“Shipper”) have entered into a Firm Transportation Service Agreement (“FTS-1 Agreement”) Contract # 27377.  Pursuant to negotiations, Transwestern and Shipper agree to amend the FTS-1 Agreement as follows:</w:t>
      </w:r>
    </w:p>
    <w:p>
      <w:pPr>
        <w:pStyle w:val="Normal"/>
        <w:widowControl w:val="false"/>
        <w:rPr>
          <w:lang w:eastAsia="en-US"/>
        </w:rPr>
      </w:pPr>
      <w:r>
        <w:rPr>
          <w:lang w:eastAsia="en-US"/>
        </w:rPr>
      </w:r>
    </w:p>
    <w:p>
      <w:pPr>
        <w:pStyle w:val="Normal"/>
        <w:widowControl w:val="false"/>
        <w:rPr>
          <w:lang w:eastAsia="en-US"/>
        </w:rPr>
      </w:pPr>
      <w:r>
        <w:rPr>
          <w:lang w:eastAsia="en-US"/>
        </w:rPr>
        <w:t>1.    The term of this Amendment shall be from March 1, 2001 through February 28, 2002.</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2.   The discounted rate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.0500/MMBtu/day - Total Charge *</w:t>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Amendment shall be $.0500/MMBtu (Total Charge)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The Discounted Rate shall apply to receipts and deliveries at the primary points of receipt and delivery set forth on Appendix A to the FTS-1 Agreement.  The Discounted Rate shall also apply to alternate receipt and delivery points in Transwestern’s East of Thoreau (EOT) Area.  If any alternate receipt or delivery points are utilized other than alternate receipt and delivery points in Transwestern’s EOT Area, the Discounted Rate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March 1, 2001.  No other terms and conditions of the FTS-1 Agreement are affected hereby.  Except as amended herein, the FTS-1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AGAVE ENERGY COMPANY.</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2000-10-12T17:41:00Z</dcterms:created>
  <dc:creator>Christine A Stokes</dc:creator>
  <dc:description/>
  <dc:language>en-CA</dc:language>
  <cp:lastModifiedBy>Enron</cp:lastModifiedBy>
  <cp:lastPrinted>2000-07-25T09:16:00Z</cp:lastPrinted>
  <dcterms:modified xsi:type="dcterms:W3CDTF">2000-10-12T17:41:00Z</dcterms:modified>
  <cp:revision>2</cp:revision>
  <dc:subject/>
  <dc:title>Enron Capital &amp; Trade Resources</dc:title>
</cp:coreProperties>
</file>