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13, 2000</w:t>
      </w:r>
    </w:p>
    <w:p>
      <w:pPr>
        <w:pStyle w:val="Normal"/>
        <w:rPr/>
      </w:pPr>
      <w:r>
        <w:rPr/>
      </w:r>
    </w:p>
    <w:p>
      <w:pPr>
        <w:pStyle w:val="Normal"/>
        <w:rPr/>
      </w:pPr>
      <w:r>
        <w:rPr/>
        <w:t>Tennessee Valley Authority</w:t>
      </w:r>
    </w:p>
    <w:p>
      <w:pPr>
        <w:pStyle w:val="Normal"/>
        <w:rPr/>
      </w:pPr>
      <w:r>
        <w:rPr/>
        <w:t>1101 Market Street</w:t>
      </w:r>
    </w:p>
    <w:p>
      <w:pPr>
        <w:pStyle w:val="Normal"/>
        <w:rPr/>
      </w:pPr>
      <w:r>
        <w:rPr/>
        <w:t>Chattanooga, Tennessee 37402-2601</w:t>
      </w:r>
    </w:p>
    <w:p>
      <w:pPr>
        <w:pStyle w:val="Normal"/>
        <w:rPr/>
      </w:pPr>
      <w:r>
        <w:rPr/>
      </w:r>
    </w:p>
    <w:p>
      <w:pPr>
        <w:pStyle w:val="Normal"/>
        <w:rPr/>
      </w:pPr>
      <w:r>
        <w:rPr/>
        <w:t xml:space="preserve">             </w:t>
      </w:r>
      <w:r>
        <w:rPr/>
        <w:t>Re: [litigation]</w:t>
      </w:r>
    </w:p>
    <w:p>
      <w:pPr>
        <w:pStyle w:val="Normal"/>
        <w:rPr/>
      </w:pPr>
      <w:r>
        <w:rPr/>
      </w:r>
    </w:p>
    <w:p>
      <w:pPr>
        <w:pStyle w:val="Normal"/>
        <w:rPr/>
      </w:pPr>
      <w:r>
        <w:rPr/>
        <w:t xml:space="preserve"> </w:t>
      </w:r>
      <w:r>
        <w:rPr/>
        <w:t>Dear Ike:</w:t>
      </w:r>
    </w:p>
    <w:p>
      <w:pPr>
        <w:pStyle w:val="Normal"/>
        <w:rPr/>
      </w:pPr>
      <w:r>
        <w:rPr/>
      </w:r>
    </w:p>
    <w:p>
      <w:pPr>
        <w:pStyle w:val="Normal"/>
        <w:rPr/>
      </w:pPr>
      <w:r>
        <w:rPr/>
        <w:t>In response to your offer of settlement dated          , we have reviewed our position again.  Although we feel very good about our legal position in the litigation, we would nonetheless like to put this matter behind us.  Accordingly, we propose the following settlement:</w:t>
      </w:r>
    </w:p>
    <w:p>
      <w:pPr>
        <w:pStyle w:val="Normal"/>
        <w:rPr/>
      </w:pPr>
      <w:r>
        <w:rPr/>
      </w:r>
    </w:p>
    <w:p>
      <w:pPr>
        <w:pStyle w:val="Normal"/>
        <w:numPr>
          <w:ilvl w:val="0"/>
          <w:numId w:val="1"/>
        </w:numPr>
        <w:rPr/>
      </w:pPr>
      <w:r>
        <w:rPr/>
        <w:t>The December 6, 1995 Master Option Purchase Agreement (MOPA) will terminate and Enron Power Marketing, Inc. (EPMI) will pay Tennessee Valley Authority (TVA) $ 254.5 million on January 15, 2001.</w:t>
      </w:r>
    </w:p>
    <w:p>
      <w:pPr>
        <w:pStyle w:val="Normal"/>
        <w:numPr>
          <w:ilvl w:val="0"/>
          <w:numId w:val="1"/>
        </w:numPr>
        <w:rPr/>
      </w:pPr>
      <w:r>
        <w:rPr/>
        <w:t>TVA will pay EPMI $11 million for the receivable related to MOPA on January 15, 2001.</w:t>
      </w:r>
    </w:p>
    <w:p>
      <w:pPr>
        <w:pStyle w:val="Normal"/>
        <w:numPr>
          <w:ilvl w:val="0"/>
          <w:numId w:val="1"/>
        </w:numPr>
        <w:rPr/>
      </w:pPr>
      <w:r>
        <w:rPr/>
        <w:t xml:space="preserve">EPMI and TVA will enter into a three year power agreement where EPMI will provide power [quantity?] to TVA at [market prices]. </w:t>
      </w:r>
    </w:p>
    <w:p>
      <w:pPr>
        <w:pStyle w:val="Normal"/>
        <w:numPr>
          <w:ilvl w:val="0"/>
          <w:numId w:val="1"/>
        </w:numPr>
        <w:rPr/>
      </w:pPr>
      <w:r>
        <w:rPr/>
        <w:t>EMPI and TVA will execute a settlement agreement whereby all claims and potential claims against each other are settled and/or waived.  EMPI will prepare a draft settlement agreement for TVA’s review and approval.</w:t>
      </w:r>
    </w:p>
    <w:p>
      <w:pPr>
        <w:pStyle w:val="Normal"/>
        <w:rPr/>
      </w:pPr>
      <w:r>
        <w:rPr/>
        <w:t>I truly appreciate all your efforts in getting this matter resolved.</w:t>
      </w:r>
    </w:p>
    <w:p>
      <w:pPr>
        <w:pStyle w:val="Normal"/>
        <w:rPr/>
      </w:pPr>
      <w:r>
        <w:rPr/>
      </w:r>
    </w:p>
    <w:p>
      <w:pPr>
        <w:pStyle w:val="Normal"/>
        <w:rPr/>
      </w:pPr>
      <w:r>
        <w:rPr/>
        <w:t xml:space="preserve">                                                                                        </w:t>
      </w:r>
      <w:r>
        <w:rPr/>
        <w:t>Sincerely,</w:t>
      </w:r>
    </w:p>
    <w:p>
      <w:pPr>
        <w:pStyle w:val="Normal"/>
        <w:rPr/>
      </w:pPr>
      <w:r>
        <w:rPr/>
      </w:r>
    </w:p>
    <w:p>
      <w:pPr>
        <w:pStyle w:val="Normal"/>
        <w:rPr/>
      </w:pPr>
      <w:r>
        <w:rPr/>
        <w:t xml:space="preserve">                                                                                        </w:t>
      </w:r>
      <w:r>
        <w:rPr/>
        <w:t>David Delainey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2000-11-07T17:18:00Z</dcterms:created>
  <dc:creator>mhaedic</dc:creator>
  <dc:description/>
  <dc:language>en-CA</dc:language>
  <cp:lastModifiedBy>mhaedic</cp:lastModifiedBy>
  <cp:lastPrinted>2000-11-07T13:48:00Z</cp:lastPrinted>
  <dcterms:modified xsi:type="dcterms:W3CDTF">2000-11-07T17:18:00Z</dcterms:modified>
  <cp:revision>2</cp:revision>
  <dc:subject/>
  <dc:title>November 13, 2000</dc:title>
</cp:coreProperties>
</file>