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450"/>
        <w:rPr>
          <w:sz w:val="20"/>
        </w:rPr>
      </w:pPr>
      <w:r>
        <w:rPr>
          <w:sz w:val="20"/>
        </w:rPr>
        <w:t>Biliana Pehlivanova</w:t>
      </w:r>
    </w:p>
    <w:p>
      <w:pPr>
        <w:pStyle w:val="BodyText"/>
        <w:ind w:end="-450"/>
        <w:jc w:val="center"/>
        <w:rPr>
          <w:sz w:val="20"/>
        </w:rPr>
      </w:pPr>
      <w:r>
        <w:rPr>
          <w:sz w:val="20"/>
        </w:rPr>
        <w:t>5403 Beverly Hill #35</w:t>
        <w:br/>
        <w:t>Houston, TX 77056</w:t>
        <w:br/>
        <w:t>W: 713 345 3216</w:t>
      </w:r>
    </w:p>
    <w:p>
      <w:pPr>
        <w:pStyle w:val="BodyText"/>
        <w:ind w:end="-450"/>
        <w:jc w:val="center"/>
        <w:rPr>
          <w:b/>
          <w:sz w:val="20"/>
        </w:rPr>
      </w:pPr>
      <w:r>
        <w:rPr>
          <w:sz w:val="20"/>
        </w:rPr>
        <w:t>Biliana.Pehlivanova@enron.com</w:t>
      </w:r>
    </w:p>
    <w:p>
      <w:pPr>
        <w:pStyle w:val="Normal"/>
        <w:ind w:end="-450"/>
        <w:rPr>
          <w:b/>
          <w:sz w:val="20"/>
        </w:rPr>
      </w:pPr>
      <w:r>
        <w:rPr>
          <w:b/>
          <w:sz w:val="20"/>
        </w:rPr>
      </w:r>
    </w:p>
    <w:p>
      <w:pPr>
        <w:pStyle w:val="Heading1"/>
        <w:ind w:hanging="1980" w:start="1440" w:end="-450"/>
        <w:rPr/>
      </w:pPr>
      <w:r>
        <w:rPr/>
        <w:t>EDUCATION</w:t>
        <w:tab/>
        <w:t>UNIVERSITY OF HOUSTON</w:t>
      </w:r>
      <w:r>
        <w:rPr>
          <w:b w:val="false"/>
        </w:rPr>
        <w:t xml:space="preserve">, Houston, TX, Bachelor of Business Administration </w:t>
        <w:br/>
      </w:r>
      <w:r>
        <w:rPr>
          <w:b w:val="false"/>
          <w:bCs/>
        </w:rPr>
        <w:t>Major: Finance</w:t>
        <w:tab/>
        <w:tab/>
        <w:tab/>
        <w:tab/>
        <w:tab/>
        <w:tab/>
        <w:tab/>
        <w:tab/>
        <w:t xml:space="preserve">     December 2000</w:t>
      </w:r>
    </w:p>
    <w:p>
      <w:pPr>
        <w:pStyle w:val="BlockText"/>
        <w:rPr/>
      </w:pPr>
      <w:r>
        <w:rPr/>
        <w:t xml:space="preserve">GPA: 3.93 (4.0) </w:t>
        <w:br/>
      </w:r>
    </w:p>
    <w:p>
      <w:pPr>
        <w:pStyle w:val="Normal"/>
        <w:ind w:start="1440" w:end="-450"/>
        <w:rPr/>
      </w:pPr>
      <w:r>
        <w:rPr>
          <w:b/>
          <w:sz w:val="20"/>
        </w:rPr>
        <w:t>PROGRAM FOR EXCELLENCE IN SELLING</w:t>
      </w:r>
      <w:r>
        <w:rPr>
          <w:sz w:val="20"/>
        </w:rPr>
        <w:t>, Houston, TX</w:t>
      </w:r>
    </w:p>
    <w:p>
      <w:pPr>
        <w:pStyle w:val="Normal"/>
        <w:ind w:start="1440" w:end="-450"/>
        <w:rPr>
          <w:sz w:val="20"/>
        </w:rPr>
      </w:pPr>
      <w:r>
        <w:rPr>
          <w:sz w:val="20"/>
        </w:rPr>
        <w:t>Advanced Business to Business Sales Certificate</w:t>
        <w:tab/>
        <w:tab/>
        <w:tab/>
        <w:tab/>
        <w:t xml:space="preserve">     December 2000</w:t>
      </w:r>
    </w:p>
    <w:p>
      <w:pPr>
        <w:pStyle w:val="Normal"/>
        <w:ind w:start="1440" w:end="-450"/>
        <w:rPr>
          <w:sz w:val="20"/>
        </w:rPr>
      </w:pPr>
      <w:r>
        <w:rPr>
          <w:sz w:val="20"/>
        </w:rPr>
        <w:t>Team manager</w:t>
      </w:r>
    </w:p>
    <w:p>
      <w:pPr>
        <w:pStyle w:val="Normal"/>
        <w:ind w:start="1440" w:end="-450"/>
        <w:rPr>
          <w:sz w:val="20"/>
        </w:rPr>
      </w:pPr>
      <w:r>
        <w:rPr>
          <w:sz w:val="20"/>
        </w:rPr>
        <w:t xml:space="preserve">Team Top Producer Award, Key Accounts Selling class </w:t>
      </w:r>
    </w:p>
    <w:p>
      <w:pPr>
        <w:pStyle w:val="Normal"/>
        <w:ind w:start="1440" w:end="-450"/>
        <w:rPr>
          <w:sz w:val="20"/>
        </w:rPr>
      </w:pPr>
      <w:r>
        <w:rPr>
          <w:sz w:val="20"/>
        </w:rPr>
        <w:t>GPA: 4.0 (4.0)</w:t>
      </w:r>
    </w:p>
    <w:p>
      <w:pPr>
        <w:pStyle w:val="Normal"/>
        <w:ind w:end="-450"/>
        <w:rPr>
          <w:sz w:val="20"/>
        </w:rPr>
      </w:pPr>
      <w:r>
        <w:rPr>
          <w:sz w:val="20"/>
        </w:rPr>
      </w:r>
    </w:p>
    <w:p>
      <w:pPr>
        <w:pStyle w:val="Heading1"/>
        <w:ind w:firstLine="360" w:end="-450"/>
        <w:rPr/>
      </w:pPr>
      <w:r>
        <w:rPr/>
        <w:t xml:space="preserve">EXPERIENCE </w:t>
        <w:tab/>
        <w:t>ENRON CORPORATION</w:t>
        <w:tab/>
        <w:tab/>
        <w:tab/>
        <w:tab/>
        <w:tab/>
        <w:tab/>
        <w:t xml:space="preserve">      </w:t>
      </w:r>
      <w:r>
        <w:rPr>
          <w:b w:val="false"/>
          <w:bCs/>
        </w:rPr>
        <w:t>Feb 01-present</w:t>
      </w:r>
    </w:p>
    <w:p>
      <w:pPr>
        <w:pStyle w:val="Normal"/>
        <w:rPr>
          <w:sz w:val="20"/>
        </w:rPr>
      </w:pPr>
      <w:r>
        <w:rPr>
          <w:sz w:val="20"/>
        </w:rPr>
        <w:tab/>
        <w:tab/>
      </w:r>
      <w:r>
        <w:rPr>
          <w:i/>
          <w:iCs/>
          <w:sz w:val="20"/>
        </w:rPr>
        <w:t>Enron Wholesale Services</w:t>
      </w:r>
    </w:p>
    <w:p>
      <w:pPr>
        <w:pStyle w:val="Normal"/>
        <w:ind w:firstLine="720" w:start="720" w:end="0"/>
        <w:rPr>
          <w:i/>
          <w:i/>
          <w:iCs/>
          <w:sz w:val="20"/>
        </w:rPr>
      </w:pPr>
      <w:r>
        <w:rPr>
          <w:i/>
          <w:iCs/>
          <w:sz w:val="20"/>
        </w:rPr>
        <w:t>Analyst – ENA Gas Fundamentals Group</w:t>
      </w:r>
    </w:p>
    <w:p>
      <w:pPr>
        <w:pStyle w:val="Normal"/>
        <w:numPr>
          <w:ilvl w:val="0"/>
          <w:numId w:val="2"/>
        </w:numPr>
        <w:jc w:val="both"/>
        <w:rPr>
          <w:sz w:val="20"/>
        </w:rPr>
      </w:pPr>
      <w:r>
        <w:rPr>
          <w:sz w:val="20"/>
        </w:rPr>
        <w:t>Built and analyzed models for gas consumption of pulp and paper, steel, aluminum and food industries</w:t>
      </w:r>
    </w:p>
    <w:p>
      <w:pPr>
        <w:pStyle w:val="Normal"/>
        <w:numPr>
          <w:ilvl w:val="0"/>
          <w:numId w:val="2"/>
        </w:numPr>
        <w:jc w:val="both"/>
        <w:rPr>
          <w:sz w:val="20"/>
        </w:rPr>
      </w:pPr>
      <w:r>
        <w:rPr>
          <w:sz w:val="20"/>
        </w:rPr>
        <w:t>Prepared articles related to gas consumption by pulp and paper, steel and aluminum industries for Gas Fundamentals’ weekly consumption newsletter</w:t>
      </w:r>
    </w:p>
    <w:p>
      <w:pPr>
        <w:pStyle w:val="Normal"/>
        <w:numPr>
          <w:ilvl w:val="0"/>
          <w:numId w:val="2"/>
        </w:numPr>
        <w:jc w:val="both"/>
        <w:rPr>
          <w:sz w:val="20"/>
        </w:rPr>
      </w:pPr>
      <w:r>
        <w:rPr>
          <w:sz w:val="20"/>
        </w:rPr>
        <w:t xml:space="preserve">Determined the impact of higher natural gas prices on residential and commercial natural gas consumption utilizing statistical regression analysis </w:t>
      </w:r>
    </w:p>
    <w:p>
      <w:pPr>
        <w:pStyle w:val="Normal"/>
        <w:numPr>
          <w:ilvl w:val="0"/>
          <w:numId w:val="2"/>
        </w:numPr>
        <w:jc w:val="both"/>
        <w:rPr>
          <w:sz w:val="20"/>
        </w:rPr>
      </w:pPr>
      <w:r>
        <w:rPr>
          <w:sz w:val="20"/>
        </w:rPr>
        <w:t>Projected the impact of the conservation effect on gas-fired generation for this summer</w:t>
      </w:r>
    </w:p>
    <w:p>
      <w:pPr>
        <w:pStyle w:val="Normal"/>
        <w:numPr>
          <w:ilvl w:val="0"/>
          <w:numId w:val="2"/>
        </w:numPr>
        <w:jc w:val="both"/>
        <w:rPr>
          <w:sz w:val="20"/>
        </w:rPr>
      </w:pPr>
      <w:r>
        <w:rPr>
          <w:sz w:val="20"/>
        </w:rPr>
        <w:t>Researched state regulations on cost of gas pass-through mechanisms for power and natural gas utilities</w:t>
      </w:r>
    </w:p>
    <w:p>
      <w:pPr>
        <w:pStyle w:val="Heading1"/>
        <w:ind w:firstLine="360" w:end="-450"/>
        <w:rPr>
          <w:sz w:val="20"/>
        </w:rPr>
      </w:pPr>
      <w:r>
        <w:rPr>
          <w:sz w:val="20"/>
        </w:rPr>
      </w:r>
    </w:p>
    <w:p>
      <w:pPr>
        <w:pStyle w:val="Heading1"/>
        <w:ind w:start="-540" w:end="-450"/>
        <w:rPr/>
      </w:pPr>
      <w:r>
        <w:rPr>
          <w:b w:val="false"/>
        </w:rPr>
        <w:tab/>
        <w:tab/>
        <w:tab/>
      </w:r>
      <w:r>
        <w:rPr/>
        <w:t>AIESEC</w:t>
      </w:r>
      <w:r>
        <w:rPr>
          <w:b w:val="false"/>
        </w:rPr>
        <w:t>,</w:t>
      </w:r>
      <w:r>
        <w:rPr/>
        <w:t xml:space="preserve"> </w:t>
      </w:r>
      <w:r>
        <w:rPr>
          <w:b w:val="false"/>
          <w:i/>
        </w:rPr>
        <w:t>Vice President of Incoming Exchange</w:t>
      </w:r>
      <w:r>
        <w:rPr>
          <w:b w:val="false"/>
        </w:rPr>
        <w:t xml:space="preserve">, Houston, TX </w:t>
        <w:tab/>
        <w:tab/>
        <w:t xml:space="preserve">       Jan 98-Dec 00</w:t>
      </w:r>
    </w:p>
    <w:p>
      <w:pPr>
        <w:pStyle w:val="BodyText2"/>
        <w:ind w:start="1440" w:end="0"/>
        <w:jc w:val="both"/>
        <w:rPr/>
      </w:pPr>
      <w:r>
        <w:rPr/>
        <w:t>AIESEC is a student organization that facilitates an exchange program, with the purpose of developing global leaders by providing opportunities for students from around the world to gain international work experience in over 85 countries.</w:t>
      </w:r>
    </w:p>
    <w:p>
      <w:pPr>
        <w:pStyle w:val="BodyText2"/>
        <w:numPr>
          <w:ilvl w:val="0"/>
          <w:numId w:val="4"/>
        </w:numPr>
        <w:tabs>
          <w:tab w:val="clear" w:pos="720"/>
          <w:tab w:val="left" w:pos="1800" w:leader="none"/>
        </w:tabs>
        <w:ind w:hanging="360" w:start="1800" w:end="-450"/>
        <w:rPr/>
      </w:pPr>
      <w:r>
        <w:rPr/>
        <w:t xml:space="preserve">Managed 14 corporate client accounts </w:t>
      </w:r>
    </w:p>
    <w:p>
      <w:pPr>
        <w:pStyle w:val="BodyText2"/>
        <w:numPr>
          <w:ilvl w:val="0"/>
          <w:numId w:val="4"/>
        </w:numPr>
        <w:tabs>
          <w:tab w:val="clear" w:pos="720"/>
          <w:tab w:val="left" w:pos="1800" w:leader="none"/>
        </w:tabs>
        <w:ind w:hanging="360" w:start="1800" w:end="-450"/>
        <w:rPr/>
      </w:pPr>
      <w:r>
        <w:rPr/>
        <w:t xml:space="preserve">Prepared and lead presentations to companies' upper management </w:t>
      </w:r>
    </w:p>
    <w:p>
      <w:pPr>
        <w:pStyle w:val="BodyText2"/>
        <w:numPr>
          <w:ilvl w:val="0"/>
          <w:numId w:val="4"/>
        </w:numPr>
        <w:tabs>
          <w:tab w:val="clear" w:pos="720"/>
          <w:tab w:val="left" w:pos="1800" w:leader="none"/>
        </w:tabs>
        <w:ind w:hanging="360" w:start="1800" w:end="-450"/>
        <w:rPr/>
      </w:pPr>
      <w:r>
        <w:rPr/>
        <w:t xml:space="preserve">Organized recruitment, which resulted in 80% increase of the human capital </w:t>
        <w:br/>
      </w:r>
    </w:p>
    <w:p>
      <w:pPr>
        <w:pStyle w:val="Normal"/>
        <w:ind w:start="-540" w:end="-450"/>
        <w:rPr>
          <w:iCs/>
          <w:sz w:val="20"/>
        </w:rPr>
      </w:pPr>
      <w:r>
        <w:rPr>
          <w:sz w:val="20"/>
        </w:rPr>
        <w:tab/>
        <w:tab/>
        <w:tab/>
      </w:r>
      <w:r>
        <w:rPr>
          <w:b/>
          <w:sz w:val="20"/>
        </w:rPr>
        <w:t>DYNEGY</w:t>
      </w:r>
      <w:r>
        <w:rPr>
          <w:sz w:val="20"/>
        </w:rPr>
        <w:t xml:space="preserve">, </w:t>
      </w:r>
      <w:r>
        <w:rPr>
          <w:i/>
          <w:sz w:val="20"/>
        </w:rPr>
        <w:t>Full-time</w:t>
      </w:r>
      <w:r>
        <w:rPr>
          <w:sz w:val="20"/>
        </w:rPr>
        <w:t xml:space="preserve"> </w:t>
      </w:r>
      <w:r>
        <w:rPr>
          <w:i/>
          <w:sz w:val="20"/>
        </w:rPr>
        <w:t xml:space="preserve">Summer Intern, </w:t>
      </w:r>
      <w:r>
        <w:rPr>
          <w:sz w:val="20"/>
        </w:rPr>
        <w:t>Houston, TX</w:t>
      </w:r>
      <w:r>
        <w:rPr>
          <w:i/>
          <w:sz w:val="20"/>
        </w:rPr>
        <w:t xml:space="preserve"> </w:t>
      </w:r>
      <w:r>
        <w:rPr>
          <w:iCs/>
          <w:sz w:val="20"/>
        </w:rPr>
        <w:tab/>
        <w:tab/>
        <w:tab/>
        <w:tab/>
        <w:t xml:space="preserve">       </w:t>
      </w:r>
      <w:r>
        <w:rPr>
          <w:sz w:val="20"/>
        </w:rPr>
        <w:t>Jun 00-Aug 00</w:t>
      </w:r>
    </w:p>
    <w:p>
      <w:pPr>
        <w:pStyle w:val="Normal"/>
        <w:ind w:start="-540" w:end="-450"/>
        <w:rPr/>
      </w:pPr>
      <w:r>
        <w:rPr>
          <w:sz w:val="20"/>
        </w:rPr>
        <w:tab/>
      </w:r>
      <w:r>
        <w:rPr>
          <w:iCs/>
          <w:sz w:val="20"/>
        </w:rPr>
        <w:tab/>
        <w:tab/>
      </w:r>
      <w:r>
        <w:rPr>
          <w:i/>
          <w:sz w:val="20"/>
        </w:rPr>
        <w:t>Part-time Assistant in Generation Accounting group</w:t>
      </w:r>
      <w:r>
        <w:rPr>
          <w:sz w:val="20"/>
        </w:rPr>
        <w:t xml:space="preserve"> </w:t>
        <w:tab/>
        <w:tab/>
        <w:tab/>
        <w:tab/>
        <w:t xml:space="preserve">      Aug 00-Dec 00</w:t>
      </w:r>
    </w:p>
    <w:p>
      <w:pPr>
        <w:pStyle w:val="Normal"/>
        <w:numPr>
          <w:ilvl w:val="0"/>
          <w:numId w:val="6"/>
        </w:numPr>
        <w:tabs>
          <w:tab w:val="clear" w:pos="720"/>
          <w:tab w:val="left" w:pos="1800" w:leader="none"/>
        </w:tabs>
        <w:ind w:hanging="360" w:start="1800" w:end="-450"/>
        <w:rPr>
          <w:sz w:val="20"/>
        </w:rPr>
      </w:pPr>
      <w:r>
        <w:rPr>
          <w:sz w:val="20"/>
        </w:rPr>
        <w:t>Coordinated Budgeting process for 2001 for two Business Units</w:t>
      </w:r>
    </w:p>
    <w:p>
      <w:pPr>
        <w:pStyle w:val="Normal"/>
        <w:numPr>
          <w:ilvl w:val="0"/>
          <w:numId w:val="6"/>
        </w:numPr>
        <w:tabs>
          <w:tab w:val="clear" w:pos="720"/>
          <w:tab w:val="left" w:pos="1800" w:leader="none"/>
        </w:tabs>
        <w:ind w:hanging="360" w:start="1800" w:end="-450"/>
        <w:rPr>
          <w:sz w:val="20"/>
        </w:rPr>
      </w:pPr>
      <w:r>
        <w:rPr>
          <w:sz w:val="20"/>
        </w:rPr>
        <w:t>Assisted in post-acquisition merging of accounting systems</w:t>
      </w:r>
    </w:p>
    <w:p>
      <w:pPr>
        <w:pStyle w:val="Normal"/>
        <w:numPr>
          <w:ilvl w:val="0"/>
          <w:numId w:val="6"/>
        </w:numPr>
        <w:tabs>
          <w:tab w:val="clear" w:pos="720"/>
          <w:tab w:val="left" w:pos="1800" w:leader="none"/>
        </w:tabs>
        <w:ind w:hanging="360" w:start="1800" w:end="-450"/>
        <w:rPr>
          <w:sz w:val="20"/>
        </w:rPr>
      </w:pPr>
      <w:r>
        <w:rPr>
          <w:sz w:val="20"/>
        </w:rPr>
        <w:t>Reconciled Income Statement and Balance Sheet accounts</w:t>
      </w:r>
    </w:p>
    <w:p>
      <w:pPr>
        <w:pStyle w:val="Normal"/>
        <w:ind w:start="1440" w:end="-450"/>
        <w:rPr>
          <w:sz w:val="20"/>
        </w:rPr>
      </w:pPr>
      <w:r>
        <w:rPr>
          <w:sz w:val="20"/>
        </w:rPr>
      </w:r>
    </w:p>
    <w:p>
      <w:pPr>
        <w:pStyle w:val="Normal"/>
        <w:ind w:start="-540" w:end="-450"/>
        <w:rPr/>
      </w:pPr>
      <w:r>
        <w:rPr>
          <w:sz w:val="20"/>
        </w:rPr>
        <w:tab/>
        <w:tab/>
        <w:tab/>
      </w:r>
      <w:r>
        <w:rPr>
          <w:b/>
          <w:sz w:val="20"/>
        </w:rPr>
        <w:t>SCHLUMBERGER Oilfield Services</w:t>
      </w:r>
      <w:r>
        <w:rPr>
          <w:sz w:val="20"/>
        </w:rPr>
        <w:t xml:space="preserve">, </w:t>
      </w:r>
      <w:r>
        <w:rPr>
          <w:i/>
          <w:sz w:val="20"/>
        </w:rPr>
        <w:t>Student intern,</w:t>
      </w:r>
      <w:r>
        <w:rPr>
          <w:sz w:val="20"/>
        </w:rPr>
        <w:t xml:space="preserve"> Houston, TX</w:t>
        <w:tab/>
        <w:tab/>
        <w:t xml:space="preserve">     Apr 98- May 00</w:t>
      </w:r>
    </w:p>
    <w:p>
      <w:pPr>
        <w:pStyle w:val="Normal"/>
        <w:ind w:start="-540" w:end="-450"/>
        <w:rPr/>
      </w:pPr>
      <w:r>
        <w:rPr>
          <w:sz w:val="20"/>
        </w:rPr>
        <w:tab/>
        <w:tab/>
        <w:tab/>
      </w:r>
      <w:r>
        <w:rPr>
          <w:i/>
          <w:iCs/>
          <w:sz w:val="20"/>
        </w:rPr>
        <w:t>SAP support group</w:t>
      </w:r>
    </w:p>
    <w:p>
      <w:pPr>
        <w:pStyle w:val="Normal"/>
        <w:numPr>
          <w:ilvl w:val="0"/>
          <w:numId w:val="3"/>
        </w:numPr>
        <w:tabs>
          <w:tab w:val="clear" w:pos="720"/>
        </w:tabs>
        <w:ind w:hanging="360" w:start="1800" w:end="-450"/>
        <w:rPr>
          <w:sz w:val="20"/>
        </w:rPr>
      </w:pPr>
      <w:r>
        <w:rPr>
          <w:sz w:val="20"/>
        </w:rPr>
        <w:t xml:space="preserve">Analyzed response time components, using Excel spreadsheets and charts </w:t>
      </w:r>
    </w:p>
    <w:p>
      <w:pPr>
        <w:pStyle w:val="Normal"/>
        <w:numPr>
          <w:ilvl w:val="0"/>
          <w:numId w:val="5"/>
        </w:numPr>
        <w:tabs>
          <w:tab w:val="clear" w:pos="720"/>
          <w:tab w:val="left" w:pos="1800" w:leader="none"/>
        </w:tabs>
        <w:ind w:hanging="360" w:start="1800" w:end="-450"/>
        <w:rPr>
          <w:sz w:val="20"/>
        </w:rPr>
      </w:pPr>
      <w:r>
        <w:rPr>
          <w:sz w:val="20"/>
        </w:rPr>
        <w:t xml:space="preserve">Tracked changes and trends in numerical data on performance of the SAP system </w:t>
        <w:br/>
      </w:r>
    </w:p>
    <w:p>
      <w:pPr>
        <w:pStyle w:val="Normal"/>
        <w:ind w:hanging="1980" w:start="1440" w:end="-450"/>
        <w:rPr/>
      </w:pPr>
      <w:r>
        <w:rPr>
          <w:b/>
          <w:sz w:val="20"/>
        </w:rPr>
        <w:t>HONORS</w:t>
      </w:r>
      <w:r>
        <w:rPr>
          <w:sz w:val="20"/>
        </w:rPr>
        <w:t xml:space="preserve"> </w:t>
        <w:tab/>
        <w:t>Liberty Mutual Fund Scholarship Recipient, September 2000 – December 2000</w:t>
      </w:r>
    </w:p>
    <w:p>
      <w:pPr>
        <w:pStyle w:val="Normal"/>
        <w:ind w:hanging="1980" w:start="1440" w:end="-450"/>
        <w:rPr>
          <w:sz w:val="20"/>
        </w:rPr>
      </w:pPr>
      <w:r>
        <w:rPr>
          <w:sz w:val="20"/>
        </w:rPr>
        <w:tab/>
        <w:t>The National Dean's List, January 2000</w:t>
      </w:r>
    </w:p>
    <w:p>
      <w:pPr>
        <w:pStyle w:val="Normal"/>
        <w:ind w:start="1440" w:end="-450"/>
        <w:rPr>
          <w:sz w:val="20"/>
        </w:rPr>
      </w:pPr>
      <w:r>
        <w:rPr>
          <w:sz w:val="20"/>
        </w:rPr>
        <w:t xml:space="preserve">T.C. Baker Scholarship Recipient, September 1999 - August 2000 </w:t>
        <w:br/>
        <w:t xml:space="preserve">Golden Key National Honor Society, January 1999 </w:t>
        <w:br/>
        <w:t xml:space="preserve">EXXON MIS Scholarship Recipient, September 1998 - August 1999 </w:t>
      </w:r>
    </w:p>
    <w:p>
      <w:pPr>
        <w:pStyle w:val="Normal"/>
        <w:ind w:start="1440" w:end="-450"/>
        <w:rPr>
          <w:sz w:val="20"/>
        </w:rPr>
      </w:pPr>
      <w:r>
        <w:rPr>
          <w:sz w:val="20"/>
        </w:rPr>
      </w:r>
    </w:p>
    <w:p>
      <w:pPr>
        <w:pStyle w:val="Normal"/>
        <w:ind w:hanging="1980" w:start="1440" w:end="-450"/>
        <w:rPr/>
      </w:pPr>
      <w:r>
        <w:rPr>
          <w:b/>
          <w:sz w:val="20"/>
        </w:rPr>
        <w:t>SKILLS</w:t>
      </w:r>
      <w:r>
        <w:rPr>
          <w:sz w:val="20"/>
        </w:rPr>
        <w:t xml:space="preserve"> </w:t>
        <w:tab/>
        <w:t xml:space="preserve">Russian (fluent), Spanish (basic conversational), Bulgarian (native) </w:t>
        <w:br/>
        <w:t xml:space="preserve">Windows 98/00 OS, MS Office (Excel, MS Word, Power Point, Access) </w:t>
        <w:br/>
        <w:t>SAP, PeopleSoft, Front Page user</w:t>
      </w:r>
    </w:p>
    <w:sectPr>
      <w:type w:val="nextPage"/>
      <w:pgSz w:w="12240" w:h="15840"/>
      <w:pgMar w:left="1440" w:right="1440" w:gutter="0" w:header="0" w:top="144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900" w:end="0"/>
      <w:outlineLvl w:val="0"/>
    </w:pPr>
    <w:rPr>
      <w:b/>
      <w:sz w:val="20"/>
    </w:rPr>
  </w:style>
  <w:style w:type="paragraph" w:styleId="Heading2">
    <w:name w:val="heading 2"/>
    <w:basedOn w:val="Normal"/>
    <w:next w:val="Normal"/>
    <w:qFormat/>
    <w:pPr>
      <w:keepNext w:val="true"/>
      <w:numPr>
        <w:ilvl w:val="1"/>
        <w:numId w:val="1"/>
      </w:numPr>
      <w:ind w:hanging="0" w:start="1440" w:end="-450"/>
      <w:outlineLvl w:val="1"/>
    </w:pPr>
    <w:rPr>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1440" w:end="-45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2001-05-14T13:29:00Z</dcterms:created>
  <dc:creator>uh_edu</dc:creator>
  <dc:description/>
  <dc:language>en-CA</dc:language>
  <cp:lastModifiedBy>kbuckley</cp:lastModifiedBy>
  <cp:lastPrinted>2001-05-14T10:59:00Z</cp:lastPrinted>
  <dcterms:modified xsi:type="dcterms:W3CDTF">2001-05-14T13:29:00Z</dcterms:modified>
  <cp:revision>2</cp:revision>
  <dc:subject/>
  <dc:title>Biliana Pehlivanova</dc:title>
</cp:coreProperties>
</file>