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sz w:val="22"/>
        </w:rPr>
      </w:pPr>
      <w:r>
        <w:rPr>
          <w:sz w:val="22"/>
        </w:rPr>
        <w:tab/>
      </w:r>
      <w:r>
        <w:rPr>
          <w:b/>
          <w:sz w:val="26"/>
        </w:rPr>
        <w:t>TASKING LETTER X-XX</w:t>
      </w:r>
    </w:p>
    <w:p>
      <w:pPr>
        <w:pStyle w:val="Normal"/>
        <w:widowControl/>
        <w:jc w:val="both"/>
        <w:rPr>
          <w:b/>
          <w:sz w:val="22"/>
        </w:rPr>
      </w:pPr>
      <w:r>
        <w:rPr>
          <w:b/>
          <w:sz w:val="22"/>
        </w:rPr>
      </w:r>
    </w:p>
    <w:p>
      <w:pPr>
        <w:pStyle w:val="Heading5"/>
        <w:ind w:hanging="0" w:start="0"/>
        <w:rPr/>
      </w:pPr>
      <w:r>
        <w:rPr/>
        <w:tab/>
        <w:t>PSA-XX-XX</w:t>
      </w:r>
    </w:p>
    <w:p>
      <w:pPr>
        <w:pStyle w:val="Heading3"/>
        <w:ind w:hanging="0" w:start="0"/>
        <w:rPr/>
      </w:pPr>
      <w:r>
        <w:rPr/>
        <w:t>XXXXXXX</w:t>
      </w:r>
    </w:p>
    <w:p>
      <w:pPr>
        <w:pStyle w:val="Normal"/>
        <w:rPr/>
      </w:pPr>
      <w:r>
        <w:rPr/>
      </w:r>
    </w:p>
    <w:p>
      <w:pPr>
        <w:pStyle w:val="CommentText"/>
        <w:widowControl w:val="false"/>
        <w:rPr>
          <w:rFonts w:ascii="Univers" w:hAnsi="Univers" w:cs="Univers"/>
          <w:sz w:val="22"/>
        </w:rPr>
      </w:pPr>
      <w:r>
        <w:rPr>
          <w:rFonts w:cs="Univers" w:ascii="Univers" w:hAnsi="Univers"/>
          <w:sz w:val="22"/>
        </w:rPr>
        <w:t>This Tasking Letter is between ___________________(“Contractor”) and Enron Engineering &amp; Construction Company (“Company”).  Capitalized terms set forth in this Tasking Letter shall have the meaning assigned in the Professional Services Agreement, PSA ____-_____ between Company and Contractor with an Effective Date of _____________________(the “Agreement”).</w:t>
      </w:r>
    </w:p>
    <w:p>
      <w:pPr>
        <w:pStyle w:val="Normal"/>
        <w:widowControl/>
        <w:tabs>
          <w:tab w:val="clear" w:pos="720"/>
          <w:tab w:val="center" w:pos="4680" w:leader="none"/>
        </w:tabs>
        <w:rPr>
          <w:rFonts w:ascii="Univers" w:hAnsi="Univers" w:cs="Univers"/>
          <w:sz w:val="22"/>
        </w:rPr>
      </w:pPr>
      <w:r>
        <w:rPr>
          <w:rFonts w:cs="Univers"/>
          <w:sz w:val="22"/>
        </w:rPr>
      </w:r>
    </w:p>
    <w:p>
      <w:pPr>
        <w:pStyle w:val="Heading3"/>
        <w:ind w:hanging="0" w:start="0"/>
        <w:rPr/>
      </w:pPr>
      <w:r>
        <w:rPr/>
        <w:t>PART I - REQUIREMENTS</w:t>
      </w:r>
    </w:p>
    <w:p>
      <w:pPr>
        <w:pStyle w:val="Normal"/>
        <w:widowControl/>
        <w:jc w:val="both"/>
        <w:rPr>
          <w:sz w:val="22"/>
        </w:rPr>
      </w:pPr>
      <w:r>
        <w:rPr>
          <w:sz w:val="22"/>
        </w:rPr>
      </w:r>
    </w:p>
    <w:p>
      <w:pPr>
        <w:pStyle w:val="Normal"/>
        <w:widowControl/>
        <w:ind w:hanging="360" w:start="360" w:end="0"/>
        <w:jc w:val="both"/>
        <w:rPr/>
      </w:pPr>
      <w:r>
        <w:rPr>
          <w:sz w:val="22"/>
        </w:rPr>
        <w:t xml:space="preserve">1.  The Contractor is required to provide services for the performance of the Scope of Services described in Attachment A.   </w:t>
      </w:r>
      <w:r>
        <w:rPr>
          <w:b/>
          <w:sz w:val="22"/>
        </w:rPr>
        <w:t>(or as follows: -- IF BRIEF)</w:t>
      </w:r>
    </w:p>
    <w:p>
      <w:pPr>
        <w:pStyle w:val="Normal"/>
        <w:widowControl/>
        <w:jc w:val="both"/>
        <w:rPr>
          <w:b/>
          <w:sz w:val="22"/>
        </w:rPr>
      </w:pPr>
      <w:r>
        <w:rPr>
          <w:b/>
          <w:sz w:val="22"/>
        </w:rPr>
      </w:r>
    </w:p>
    <w:p>
      <w:pPr>
        <w:pStyle w:val="Normal"/>
        <w:widowControl/>
        <w:ind w:hanging="360" w:start="360" w:end="0"/>
        <w:jc w:val="both"/>
        <w:rPr>
          <w:sz w:val="22"/>
        </w:rPr>
      </w:pPr>
      <w:r>
        <w:rPr>
          <w:sz w:val="22"/>
        </w:rPr>
        <w:t xml:space="preserve">2.  Scope of Services under this Tasking Letter are to be performed at Contractor’s facilities and at the project site in the vicinity of </w:t>
      </w:r>
      <w:r>
        <w:rPr>
          <w:b/>
          <w:sz w:val="22"/>
        </w:rPr>
        <w:t>XXXXXXXXXXXXXXX</w:t>
      </w:r>
    </w:p>
    <w:p>
      <w:pPr>
        <w:pStyle w:val="Normal"/>
        <w:widowControl/>
        <w:jc w:val="both"/>
        <w:rPr>
          <w:sz w:val="22"/>
        </w:rPr>
      </w:pPr>
      <w:r>
        <w:rPr>
          <w:sz w:val="22"/>
        </w:rPr>
      </w:r>
    </w:p>
    <w:p>
      <w:pPr>
        <w:pStyle w:val="Normal"/>
        <w:widowControl/>
        <w:ind w:hanging="360" w:start="360" w:end="0"/>
        <w:jc w:val="both"/>
        <w:rPr/>
      </w:pPr>
      <w:r>
        <w:rPr>
          <w:sz w:val="22"/>
        </w:rPr>
        <w:t xml:space="preserve">3.  Scope of Services under this Tasking Letter will commence on or about </w:t>
      </w:r>
      <w:r>
        <w:rPr>
          <w:b/>
          <w:sz w:val="22"/>
        </w:rPr>
        <w:t>xxxxxxxxxxxxxx</w:t>
      </w:r>
      <w:r>
        <w:rPr>
          <w:sz w:val="22"/>
        </w:rPr>
        <w:t xml:space="preserve">. Contractor's services shall be provided on an as required and agreed basis.  All services under this Tasking Letter shall be completed not later than </w:t>
      </w:r>
      <w:r>
        <w:rPr>
          <w:b/>
          <w:sz w:val="22"/>
        </w:rPr>
        <w:t>XXXXXXXXXXXX</w:t>
      </w:r>
      <w:r>
        <w:rPr>
          <w:sz w:val="22"/>
        </w:rPr>
        <w:t xml:space="preserve">, unless sooner terminated or suspended in accordance with the provisions of the Agreement.  </w:t>
      </w:r>
    </w:p>
    <w:p>
      <w:pPr>
        <w:pStyle w:val="Normal"/>
        <w:widowControl/>
        <w:jc w:val="both"/>
        <w:rPr>
          <w:sz w:val="22"/>
        </w:rPr>
      </w:pPr>
      <w:r>
        <w:rPr>
          <w:sz w:val="22"/>
        </w:rPr>
      </w:r>
    </w:p>
    <w:p>
      <w:pPr>
        <w:pStyle w:val="Normal"/>
        <w:widowControl/>
        <w:tabs>
          <w:tab w:val="clear" w:pos="720"/>
          <w:tab w:val="center" w:pos="4680" w:leader="none"/>
        </w:tabs>
        <w:jc w:val="both"/>
        <w:rPr>
          <w:sz w:val="22"/>
        </w:rPr>
      </w:pPr>
      <w:r>
        <w:rPr>
          <w:sz w:val="22"/>
        </w:rPr>
        <w:tab/>
      </w:r>
      <w:r>
        <w:rPr>
          <w:b/>
          <w:sz w:val="22"/>
        </w:rPr>
        <w:t>PART II - TERMS AND CONDITIONS</w:t>
      </w:r>
    </w:p>
    <w:p>
      <w:pPr>
        <w:pStyle w:val="Normal"/>
        <w:widowControl/>
        <w:jc w:val="both"/>
        <w:rPr>
          <w:sz w:val="22"/>
        </w:rPr>
      </w:pPr>
      <w:r>
        <w:rPr>
          <w:sz w:val="22"/>
        </w:rPr>
      </w:r>
    </w:p>
    <w:p>
      <w:pPr>
        <w:pStyle w:val="BodyText3"/>
        <w:rPr/>
      </w:pPr>
      <w:r>
        <w:rPr/>
        <w:t>THE AGREEMENT INCLUDES TERMS AND CONDITIONS AND PROVISIONS AND THIS TASKING LETTER INCLUDES TERMS, CONDITIONS AND PROVISIONS BY INCORPORATING THE TERMS AND CONDITIONS AND PROVISIONS OF THE AGREEMENT THAT OPERATE TO SURRENDER AND OTHERWISE MODIFY THE LEGAL RIGHTS AND OBLIGATIONS OF THE PARTIES, INCLUDING RELIEVING A PARTY FOR THE CONSEQUENCE OF ITS OWN NEGLIGENCE.</w:t>
      </w:r>
    </w:p>
    <w:p>
      <w:pPr>
        <w:pStyle w:val="Normal"/>
        <w:widowControl/>
        <w:jc w:val="both"/>
        <w:rPr>
          <w:sz w:val="22"/>
        </w:rPr>
      </w:pPr>
      <w:r>
        <w:rPr>
          <w:sz w:val="22"/>
        </w:rPr>
      </w:r>
    </w:p>
    <w:p>
      <w:pPr>
        <w:pStyle w:val="Normal"/>
        <w:widowControl/>
        <w:jc w:val="both"/>
        <w:rPr>
          <w:sz w:val="22"/>
        </w:rPr>
      </w:pPr>
      <w:r>
        <w:rPr>
          <w:sz w:val="22"/>
        </w:rPr>
        <w:t xml:space="preserve">In addition to the terms and conditions of the Agreement, Contractor and Company agree as follows with respect to this Tasking Letter:  </w:t>
      </w:r>
    </w:p>
    <w:p>
      <w:pPr>
        <w:pStyle w:val="Normal"/>
        <w:widowControl/>
        <w:jc w:val="both"/>
        <w:rPr>
          <w:sz w:val="22"/>
        </w:rPr>
      </w:pPr>
      <w:r>
        <w:rPr>
          <w:sz w:val="22"/>
        </w:rPr>
      </w:r>
    </w:p>
    <w:p>
      <w:pPr>
        <w:pStyle w:val="Normal"/>
        <w:widowControl/>
        <w:tabs>
          <w:tab w:val="clear" w:pos="720"/>
          <w:tab w:val="center" w:pos="4680" w:leader="none"/>
        </w:tabs>
        <w:jc w:val="both"/>
        <w:rPr>
          <w:sz w:val="22"/>
        </w:rPr>
      </w:pPr>
      <w:r>
        <w:rPr>
          <w:sz w:val="22"/>
        </w:rPr>
        <w:tab/>
      </w:r>
      <w:r>
        <w:rPr>
          <w:b/>
          <w:sz w:val="22"/>
        </w:rPr>
        <w:t>PART III - ESTIMATED COST</w:t>
      </w:r>
    </w:p>
    <w:p>
      <w:pPr>
        <w:pStyle w:val="Normal"/>
        <w:widowControl/>
        <w:jc w:val="both"/>
        <w:rPr>
          <w:sz w:val="22"/>
        </w:rPr>
      </w:pPr>
      <w:r>
        <w:rPr>
          <w:sz w:val="22"/>
        </w:rPr>
      </w:r>
    </w:p>
    <w:p>
      <w:pPr>
        <w:pStyle w:val="Normal"/>
        <w:widowControl/>
        <w:jc w:val="both"/>
        <w:rPr>
          <w:sz w:val="22"/>
        </w:rPr>
      </w:pPr>
      <w:r>
        <w:rPr>
          <w:sz w:val="22"/>
        </w:rPr>
        <w:t>1.  Services</w:t>
      </w:r>
    </w:p>
    <w:p>
      <w:pPr>
        <w:pStyle w:val="Normal"/>
        <w:widowControl/>
        <w:jc w:val="both"/>
        <w:rPr>
          <w:sz w:val="22"/>
        </w:rPr>
      </w:pPr>
      <w:r>
        <w:rPr>
          <w:sz w:val="22"/>
        </w:rPr>
      </w:r>
    </w:p>
    <w:p>
      <w:pPr>
        <w:pStyle w:val="Normal"/>
        <w:widowControl/>
        <w:tabs>
          <w:tab w:val="clear" w:pos="720"/>
          <w:tab w:val="left" w:pos="360" w:leader="none"/>
        </w:tabs>
        <w:jc w:val="both"/>
        <w:rPr>
          <w:sz w:val="22"/>
        </w:rPr>
      </w:pPr>
      <w:r>
        <w:rPr>
          <w:sz w:val="22"/>
        </w:rPr>
        <w:t>2.</w:t>
        <w:tab/>
        <w:t>Reimbursable Expenses</w:t>
      </w:r>
    </w:p>
    <w:p>
      <w:pPr>
        <w:pStyle w:val="Normal"/>
        <w:widowControl/>
        <w:tabs>
          <w:tab w:val="clear" w:pos="720"/>
          <w:tab w:val="left" w:pos="360" w:leader="none"/>
        </w:tabs>
        <w:jc w:val="both"/>
        <w:rPr>
          <w:sz w:val="22"/>
        </w:rPr>
      </w:pPr>
      <w:r>
        <w:rPr>
          <w:sz w:val="22"/>
        </w:rPr>
      </w:r>
    </w:p>
    <w:p>
      <w:pPr>
        <w:pStyle w:val="Normal"/>
        <w:widowControl/>
        <w:tabs>
          <w:tab w:val="clear" w:pos="720"/>
          <w:tab w:val="left" w:pos="360" w:leader="none"/>
        </w:tabs>
        <w:jc w:val="both"/>
        <w:rPr>
          <w:sz w:val="22"/>
        </w:rPr>
      </w:pPr>
      <w:r>
        <w:rPr>
          <w:sz w:val="22"/>
        </w:rPr>
        <w:t>3.</w:t>
        <w:tab/>
        <w:t>Estimated Not to Exceed Amount for this Tasking Letter</w:t>
        <w:tab/>
        <w:tab/>
        <w:t>$_______________</w:t>
      </w:r>
    </w:p>
    <w:p>
      <w:pPr>
        <w:pStyle w:val="Normal"/>
        <w:widowControl/>
        <w:jc w:val="both"/>
        <w:rPr>
          <w:sz w:val="22"/>
        </w:rPr>
      </w:pPr>
      <w:r>
        <w:rPr>
          <w:sz w:val="22"/>
        </w:rPr>
      </w:r>
    </w:p>
    <w:p>
      <w:pPr>
        <w:pStyle w:val="BodyText3"/>
        <w:ind w:hanging="360" w:start="360" w:end="0"/>
        <w:rPr/>
      </w:pPr>
      <w:r>
        <w:rPr/>
        <w:t xml:space="preserve">4.  The above amount is estimated as a NOT TO EXCEED AMOUNT for the Scope of Services to be provided in this Tasking Letter.  This amount shall not be exceeded without the prior written consent of the Company.  Contractor will notify Company when seventy-five percent (75%) of the NOT TO EXCEED AMOUNT has been reached. </w:t>
      </w:r>
    </w:p>
    <w:p>
      <w:pPr>
        <w:pStyle w:val="Normal"/>
        <w:widowControl/>
        <w:jc w:val="both"/>
        <w:rPr>
          <w:sz w:val="22"/>
        </w:rPr>
      </w:pPr>
      <w:r>
        <w:rPr>
          <w:sz w:val="22"/>
        </w:rPr>
      </w:r>
      <w:r>
        <w:br w:type="page"/>
      </w:r>
    </w:p>
    <w:p>
      <w:pPr>
        <w:pStyle w:val="BodyText3"/>
        <w:ind w:hanging="360" w:start="360" w:end="0"/>
        <w:rPr/>
      </w:pPr>
      <w:r>
        <w:rPr/>
        <w:t xml:space="preserve">5.  Contractor shall submit an invoice and supporting expense receipts on a monthly basis through completion of services and delivery of reports and documentation set forth herein.  Invoices shall be annotated, “PSA </w:t>
      </w:r>
      <w:r>
        <w:rPr>
          <w:b/>
        </w:rPr>
        <w:t>XX-XX</w:t>
      </w:r>
      <w:r>
        <w:rPr/>
        <w:t>, TL-</w:t>
      </w:r>
      <w:r>
        <w:rPr>
          <w:b/>
        </w:rPr>
        <w:t>X-XX</w:t>
      </w:r>
      <w:r>
        <w:rPr/>
        <w:t xml:space="preserve">, </w:t>
      </w:r>
      <w:r>
        <w:rPr>
          <w:b/>
        </w:rPr>
        <w:t>PROJECT NAME</w:t>
      </w:r>
      <w:r>
        <w:rPr/>
        <w:t>” submitted to:</w:t>
      </w:r>
    </w:p>
    <w:p>
      <w:pPr>
        <w:pStyle w:val="Normal"/>
        <w:widowControl/>
        <w:jc w:val="both"/>
        <w:rPr>
          <w:sz w:val="22"/>
        </w:rPr>
      </w:pPr>
      <w:r>
        <w:rPr>
          <w:sz w:val="22"/>
        </w:rPr>
      </w:r>
    </w:p>
    <w:p>
      <w:pPr>
        <w:pStyle w:val="Normal"/>
        <w:widowControl/>
        <w:ind w:firstLine="720" w:end="0"/>
        <w:jc w:val="both"/>
        <w:rPr>
          <w:sz w:val="22"/>
        </w:rPr>
      </w:pPr>
      <w:r>
        <w:rPr>
          <w:sz w:val="22"/>
        </w:rPr>
        <w:t>Enron Engineering &amp; Construction Co.</w:t>
      </w:r>
    </w:p>
    <w:p>
      <w:pPr>
        <w:pStyle w:val="Normal"/>
        <w:widowControl/>
        <w:ind w:firstLine="720" w:end="0"/>
        <w:jc w:val="both"/>
        <w:rPr>
          <w:sz w:val="22"/>
        </w:rPr>
      </w:pPr>
      <w:r>
        <w:rPr>
          <w:sz w:val="22"/>
        </w:rPr>
        <w:t>333 Clay Street, Suite 400</w:t>
      </w:r>
    </w:p>
    <w:p>
      <w:pPr>
        <w:pStyle w:val="Normal"/>
        <w:widowControl/>
        <w:ind w:firstLine="720" w:end="0"/>
        <w:jc w:val="both"/>
        <w:rPr>
          <w:sz w:val="22"/>
        </w:rPr>
      </w:pPr>
      <w:r>
        <w:rPr>
          <w:sz w:val="22"/>
        </w:rPr>
        <w:t>Houston, TX 77002</w:t>
      </w:r>
    </w:p>
    <w:p>
      <w:pPr>
        <w:pStyle w:val="Normal"/>
        <w:widowControl/>
        <w:ind w:firstLine="720" w:end="0"/>
        <w:jc w:val="both"/>
        <w:rPr>
          <w:sz w:val="22"/>
        </w:rPr>
      </w:pPr>
      <w:r>
        <w:rPr>
          <w:sz w:val="22"/>
        </w:rPr>
        <w:t>Attn:  _________________</w:t>
      </w:r>
    </w:p>
    <w:p>
      <w:pPr>
        <w:pStyle w:val="Normal"/>
        <w:widowControl/>
        <w:jc w:val="both"/>
        <w:rPr>
          <w:sz w:val="22"/>
        </w:rPr>
      </w:pPr>
      <w:r>
        <w:rPr>
          <w:sz w:val="22"/>
        </w:rPr>
      </w:r>
    </w:p>
    <w:p>
      <w:pPr>
        <w:pStyle w:val="Normal"/>
        <w:widowControl/>
        <w:tabs>
          <w:tab w:val="clear" w:pos="720"/>
          <w:tab w:val="center" w:pos="4680" w:leader="none"/>
        </w:tabs>
        <w:jc w:val="both"/>
        <w:rPr>
          <w:sz w:val="22"/>
        </w:rPr>
      </w:pPr>
      <w:r>
        <w:rPr>
          <w:sz w:val="22"/>
        </w:rPr>
        <w:tab/>
      </w:r>
      <w:r>
        <w:rPr>
          <w:b/>
          <w:sz w:val="22"/>
        </w:rPr>
        <w:t xml:space="preserve">PART IV - STAFFING AND REPRESENTATIVES </w:t>
      </w:r>
    </w:p>
    <w:p>
      <w:pPr>
        <w:pStyle w:val="Normal"/>
        <w:widowControl/>
        <w:jc w:val="both"/>
        <w:rPr>
          <w:sz w:val="22"/>
        </w:rPr>
      </w:pPr>
      <w:r>
        <w:rPr>
          <w:sz w:val="22"/>
        </w:rPr>
      </w:r>
    </w:p>
    <w:p>
      <w:pPr>
        <w:pStyle w:val="BodyTextIndent"/>
        <w:rPr/>
      </w:pPr>
      <w:r>
        <w:rPr/>
        <w:t>1.  Contractor shall provide qualified staffing to perform the Scope of Services described by this Tasking Letter.</w:t>
      </w:r>
    </w:p>
    <w:p>
      <w:pPr>
        <w:pStyle w:val="Normal"/>
        <w:widowControl/>
        <w:jc w:val="both"/>
        <w:rPr>
          <w:sz w:val="22"/>
        </w:rPr>
      </w:pPr>
      <w:r>
        <w:rPr>
          <w:sz w:val="22"/>
        </w:rPr>
      </w:r>
    </w:p>
    <w:p>
      <w:pPr>
        <w:pStyle w:val="BodyTextIndent"/>
        <w:rPr/>
      </w:pPr>
      <w:r>
        <w:rPr/>
        <w:t>2.  Company's and Contractor's respective Representatives for daily communications pertaining to this Tasking Letter are:</w:t>
      </w:r>
    </w:p>
    <w:p>
      <w:pPr>
        <w:pStyle w:val="Normal"/>
        <w:widowControl/>
        <w:jc w:val="both"/>
        <w:rPr>
          <w:sz w:val="22"/>
        </w:rPr>
      </w:pPr>
      <w:r>
        <w:rPr>
          <w:sz w:val="22"/>
        </w:rPr>
      </w:r>
    </w:p>
    <w:p>
      <w:pPr>
        <w:pStyle w:val="Normal"/>
        <w:widowControl/>
        <w:ind w:firstLine="720" w:end="0"/>
        <w:jc w:val="both"/>
        <w:rPr>
          <w:sz w:val="22"/>
        </w:rPr>
      </w:pPr>
      <w:r>
        <w:rPr>
          <w:sz w:val="22"/>
        </w:rPr>
        <w:t>Company:</w:t>
      </w:r>
      <w:r>
        <w:rPr>
          <w:b/>
          <w:sz w:val="22"/>
        </w:rPr>
        <w:t xml:space="preserve"> XXXXXXXXXXXX</w:t>
      </w:r>
      <w:r>
        <w:rPr>
          <w:sz w:val="22"/>
        </w:rPr>
        <w:tab/>
        <w:tab/>
        <w:t xml:space="preserve">Contractor:  </w:t>
      </w:r>
      <w:r>
        <w:rPr>
          <w:b/>
          <w:sz w:val="22"/>
        </w:rPr>
        <w:t>XXXXXXXXXXXXX</w:t>
      </w:r>
    </w:p>
    <w:p>
      <w:pPr>
        <w:pStyle w:val="Normal"/>
        <w:widowControl/>
        <w:ind w:firstLine="720" w:end="0"/>
        <w:jc w:val="both"/>
        <w:rPr>
          <w:sz w:val="22"/>
        </w:rPr>
      </w:pPr>
      <w:r>
        <w:rPr>
          <w:sz w:val="22"/>
        </w:rPr>
        <w:t>TEL:</w:t>
        <w:tab/>
        <w:t xml:space="preserve">(713) </w:t>
        <w:tab/>
      </w:r>
      <w:r>
        <w:rPr>
          <w:b/>
          <w:sz w:val="22"/>
        </w:rPr>
        <w:t>XXX-XXXX</w:t>
      </w:r>
      <w:r>
        <w:rPr>
          <w:sz w:val="22"/>
        </w:rPr>
        <w:tab/>
        <w:tab/>
        <w:tab/>
        <w:t>TEL:</w:t>
        <w:tab/>
      </w:r>
      <w:r>
        <w:rPr>
          <w:b/>
          <w:sz w:val="22"/>
        </w:rPr>
        <w:t>XXX-XXX-XXXX</w:t>
      </w:r>
    </w:p>
    <w:p>
      <w:pPr>
        <w:pStyle w:val="Normal"/>
        <w:widowControl/>
        <w:ind w:firstLine="720" w:end="0"/>
        <w:jc w:val="both"/>
        <w:rPr>
          <w:sz w:val="22"/>
        </w:rPr>
      </w:pPr>
      <w:r>
        <w:rPr>
          <w:sz w:val="22"/>
        </w:rPr>
        <w:t>FAX:</w:t>
        <w:tab/>
        <w:t xml:space="preserve">(713) </w:t>
        <w:tab/>
      </w:r>
      <w:r>
        <w:rPr>
          <w:b/>
          <w:sz w:val="22"/>
        </w:rPr>
        <w:t>XXX-XXXX</w:t>
      </w:r>
      <w:r>
        <w:rPr>
          <w:sz w:val="22"/>
        </w:rPr>
        <w:tab/>
        <w:tab/>
        <w:tab/>
        <w:t>FAX:</w:t>
        <w:tab/>
      </w:r>
      <w:r>
        <w:rPr>
          <w:b/>
          <w:sz w:val="22"/>
        </w:rPr>
        <w:t>XXX-XXX-XXXX</w:t>
      </w:r>
    </w:p>
    <w:p>
      <w:pPr>
        <w:pStyle w:val="Normal"/>
        <w:widowControl/>
        <w:jc w:val="both"/>
        <w:rPr>
          <w:sz w:val="22"/>
        </w:rPr>
      </w:pPr>
      <w:r>
        <w:rPr>
          <w:sz w:val="22"/>
        </w:rPr>
      </w:r>
    </w:p>
    <w:p>
      <w:pPr>
        <w:pStyle w:val="Normal"/>
        <w:widowControl/>
        <w:jc w:val="both"/>
        <w:rPr>
          <w:sz w:val="22"/>
        </w:rPr>
      </w:pPr>
      <w:r>
        <w:rPr>
          <w:sz w:val="22"/>
        </w:rPr>
        <w:t>Agreed and accepted.</w:t>
      </w:r>
    </w:p>
    <w:p>
      <w:pPr>
        <w:pStyle w:val="Normal"/>
        <w:widowControl/>
        <w:jc w:val="both"/>
        <w:rPr>
          <w:sz w:val="22"/>
        </w:rPr>
      </w:pPr>
      <w:r>
        <w:rPr>
          <w:sz w:val="22"/>
        </w:rPr>
      </w:r>
    </w:p>
    <w:p>
      <w:pPr>
        <w:pStyle w:val="Normal"/>
        <w:widowControl/>
        <w:jc w:val="both"/>
        <w:rPr>
          <w:sz w:val="22"/>
        </w:rPr>
      </w:pPr>
      <w:r>
        <w:rPr>
          <w:sz w:val="22"/>
        </w:rPr>
        <w:t>COMPANY:</w:t>
        <w:tab/>
        <w:tab/>
        <w:tab/>
        <w:tab/>
        <w:tab/>
        <w:tab/>
        <w:t>CONTRACTOR:</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rFonts w:eastAsia="Univers"/>
          <w:sz w:val="22"/>
          <w:u w:val="single"/>
        </w:rPr>
        <w:t xml:space="preserve">                                         </w:t>
      </w:r>
      <w:r>
        <w:rPr>
          <w:sz w:val="22"/>
        </w:rPr>
        <w:tab/>
        <w:tab/>
        <w:tab/>
      </w:r>
      <w:r>
        <w:rPr>
          <w:sz w:val="22"/>
          <w:u w:val="single"/>
        </w:rPr>
        <w:tab/>
        <w:tab/>
        <w:tab/>
        <w:tab/>
        <w:t xml:space="preserve">                   </w:t>
      </w:r>
    </w:p>
    <w:p>
      <w:pPr>
        <w:pStyle w:val="Normal"/>
        <w:widowControl/>
        <w:jc w:val="both"/>
        <w:rPr>
          <w:sz w:val="22"/>
        </w:rPr>
      </w:pPr>
      <w:r>
        <w:rPr>
          <w:sz w:val="17"/>
        </w:rPr>
        <w:t>Signature:</w:t>
      </w:r>
      <w:r>
        <w:rPr>
          <w:sz w:val="22"/>
        </w:rPr>
        <w:tab/>
        <w:tab/>
        <w:tab/>
        <w:tab/>
        <w:tab/>
        <w:tab/>
      </w:r>
      <w:r>
        <w:rPr>
          <w:sz w:val="17"/>
        </w:rPr>
        <w:t>Signature:</w:t>
      </w:r>
    </w:p>
    <w:p>
      <w:pPr>
        <w:pStyle w:val="Normal"/>
        <w:widowControl/>
        <w:jc w:val="both"/>
        <w:rPr>
          <w:sz w:val="22"/>
        </w:rPr>
      </w:pPr>
      <w:r>
        <w:rPr>
          <w:rFonts w:eastAsia="Univers"/>
          <w:sz w:val="22"/>
          <w:u w:val="single"/>
        </w:rPr>
        <w:t xml:space="preserve">                                         </w:t>
      </w:r>
      <w:r>
        <w:rPr>
          <w:sz w:val="22"/>
        </w:rPr>
        <w:tab/>
        <w:tab/>
        <w:tab/>
      </w:r>
      <w:r>
        <w:rPr>
          <w:sz w:val="22"/>
          <w:u w:val="single"/>
        </w:rPr>
        <w:tab/>
        <w:tab/>
        <w:tab/>
        <w:tab/>
        <w:t xml:space="preserve">                </w:t>
      </w:r>
    </w:p>
    <w:p>
      <w:pPr>
        <w:pStyle w:val="Normal"/>
        <w:widowControl/>
        <w:jc w:val="both"/>
        <w:rPr>
          <w:sz w:val="22"/>
        </w:rPr>
      </w:pPr>
      <w:r>
        <w:rPr>
          <w:sz w:val="17"/>
        </w:rPr>
        <w:t>Name:</w:t>
      </w:r>
      <w:r>
        <w:rPr>
          <w:sz w:val="22"/>
        </w:rPr>
        <w:tab/>
        <w:tab/>
        <w:tab/>
        <w:tab/>
        <w:tab/>
        <w:tab/>
        <w:tab/>
      </w:r>
      <w:r>
        <w:rPr>
          <w:sz w:val="17"/>
        </w:rPr>
        <w:t>Name:</w:t>
      </w:r>
    </w:p>
    <w:p>
      <w:pPr>
        <w:pStyle w:val="Normal"/>
        <w:widowControl/>
        <w:jc w:val="both"/>
        <w:rPr>
          <w:sz w:val="22"/>
        </w:rPr>
      </w:pPr>
      <w:r>
        <w:rPr>
          <w:rFonts w:eastAsia="Univers"/>
          <w:sz w:val="22"/>
          <w:u w:val="single"/>
        </w:rPr>
        <w:t xml:space="preserve">                                         </w:t>
      </w:r>
      <w:r>
        <w:rPr>
          <w:sz w:val="22"/>
        </w:rPr>
        <w:tab/>
        <w:tab/>
        <w:tab/>
      </w:r>
      <w:r>
        <w:rPr>
          <w:sz w:val="22"/>
          <w:u w:val="single"/>
        </w:rPr>
        <w:tab/>
        <w:tab/>
        <w:tab/>
        <w:tab/>
        <w:t xml:space="preserve">                  </w:t>
      </w:r>
    </w:p>
    <w:p>
      <w:pPr>
        <w:pStyle w:val="Normal"/>
        <w:widowControl/>
        <w:jc w:val="both"/>
        <w:rPr>
          <w:sz w:val="22"/>
        </w:rPr>
      </w:pPr>
      <w:r>
        <w:rPr>
          <w:sz w:val="17"/>
        </w:rPr>
        <w:t>Title:</w:t>
      </w:r>
      <w:r>
        <w:rPr>
          <w:sz w:val="22"/>
        </w:rPr>
        <w:tab/>
        <w:tab/>
        <w:tab/>
        <w:tab/>
        <w:tab/>
        <w:tab/>
        <w:tab/>
      </w:r>
      <w:r>
        <w:rPr>
          <w:sz w:val="17"/>
        </w:rPr>
        <w:t>Title:</w:t>
      </w:r>
    </w:p>
    <w:p>
      <w:pPr>
        <w:pStyle w:val="Normal"/>
        <w:widowControl/>
        <w:jc w:val="both"/>
        <w:rPr>
          <w:sz w:val="22"/>
        </w:rPr>
      </w:pPr>
      <w:r>
        <w:rPr>
          <w:rFonts w:eastAsia="Univers"/>
          <w:sz w:val="22"/>
          <w:u w:val="single"/>
        </w:rPr>
        <w:t xml:space="preserve">                                         </w:t>
      </w:r>
      <w:r>
        <w:rPr>
          <w:sz w:val="22"/>
        </w:rPr>
        <w:tab/>
        <w:tab/>
        <w:tab/>
      </w:r>
      <w:r>
        <w:rPr>
          <w:sz w:val="22"/>
          <w:u w:val="single"/>
        </w:rPr>
        <w:tab/>
        <w:tab/>
        <w:tab/>
        <w:tab/>
        <w:t xml:space="preserve">                 </w:t>
      </w:r>
    </w:p>
    <w:p>
      <w:pPr>
        <w:pStyle w:val="Normal"/>
        <w:widowControl/>
        <w:jc w:val="both"/>
        <w:rPr/>
      </w:pPr>
      <w:r>
        <w:rPr>
          <w:sz w:val="17"/>
        </w:rPr>
        <w:t>Date:</w:t>
      </w:r>
      <w:r>
        <w:rPr>
          <w:sz w:val="22"/>
        </w:rPr>
        <w:tab/>
        <w:tab/>
        <w:tab/>
        <w:tab/>
        <w:tab/>
        <w:tab/>
        <w:tab/>
      </w:r>
      <w:r>
        <w:rPr>
          <w:sz w:val="17"/>
        </w:rPr>
        <w:t>Date:</w:t>
      </w:r>
    </w:p>
    <w:sectPr>
      <w:footerReference w:type="default" r:id="rId2"/>
      <w:type w:val="nextPage"/>
      <w:pgSz w:w="12240" w:h="15840"/>
      <w:pgMar w:left="1440" w:right="1440" w:gutter="0" w:header="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8"/>
      </w:rPr>
    </w:pPr>
    <w:r>
      <w:rPr>
        <w:sz w:val="18"/>
      </w:rPr>
      <w:t>Sample Tasking Letter</w:t>
    </w:r>
  </w:p>
  <w:p>
    <w:pPr>
      <w:pStyle w:val="Normal"/>
      <w:spacing w:lineRule="exact" w:line="240"/>
      <w:rPr/>
    </w:pPr>
    <w:r>
      <w:rPr>
        <w:sz w:val="18"/>
      </w:rPr>
      <w:t>Project O drive #/PSA XX-XX/TL-X-XX</w:t>
      <w:tab/>
    </w:r>
    <w:r>
      <w:rPr/>
      <w:tab/>
      <w:tab/>
      <w:tab/>
      <w:tab/>
      <w:tab/>
      <w:tab/>
      <w:tab/>
    </w:r>
    <w:r>
      <w:rPr>
        <w:sz w:val="17"/>
      </w:rPr>
      <w:t xml:space="preserve">Page </w:t>
    </w:r>
    <w:r>
      <w:rPr>
        <w:sz w:val="17"/>
      </w:rPr>
      <w:fldChar w:fldCharType="begin"/>
    </w:r>
    <w:r>
      <w:rPr>
        <w:sz w:val="17"/>
      </w:rPr>
      <w:instrText xml:space="preserve"> PAGE </w:instrText>
    </w:r>
    <w:r>
      <w:rPr>
        <w:sz w:val="17"/>
      </w:rPr>
      <w:fldChar w:fldCharType="separate"/>
    </w:r>
    <w:r>
      <w:rPr>
        <w:sz w:val="17"/>
      </w:rPr>
      <w:t>2</w:t>
    </w:r>
    <w:r>
      <w:rPr>
        <w:sz w:val="17"/>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sz w:val="20"/>
    </w:rPr>
  </w:style>
  <w:style w:type="paragraph" w:styleId="Heading2">
    <w:name w:val="heading 2"/>
    <w:basedOn w:val="Normal"/>
    <w:next w:val="Normal"/>
    <w:qFormat/>
    <w:pPr>
      <w:keepNext w:val="true"/>
      <w:widowControl/>
      <w:numPr>
        <w:ilvl w:val="1"/>
        <w:numId w:val="1"/>
      </w:numPr>
      <w:jc w:val="both"/>
      <w:outlineLvl w:val="1"/>
    </w:pPr>
    <w:rPr>
      <w:rFonts w:ascii="Arial" w:hAnsi="Arial" w:cs="Arial"/>
      <w:b/>
      <w:u w:val="single"/>
    </w:rPr>
  </w:style>
  <w:style w:type="paragraph" w:styleId="Heading3">
    <w:name w:val="heading 3"/>
    <w:basedOn w:val="Normal"/>
    <w:next w:val="Normal"/>
    <w:qFormat/>
    <w:pPr>
      <w:keepNext w:val="true"/>
      <w:widowControl/>
      <w:numPr>
        <w:ilvl w:val="2"/>
        <w:numId w:val="1"/>
      </w:numPr>
      <w:tabs>
        <w:tab w:val="clear" w:pos="720"/>
        <w:tab w:val="center" w:pos="4680" w:leader="none"/>
      </w:tabs>
      <w:jc w:val="center"/>
      <w:outlineLvl w:val="2"/>
    </w:pPr>
    <w:rPr>
      <w:b/>
      <w:sz w:val="22"/>
    </w:rPr>
  </w:style>
  <w:style w:type="paragraph" w:styleId="Heading4">
    <w:name w:val="heading 4"/>
    <w:basedOn w:val="Normal"/>
    <w:next w:val="Normal"/>
    <w:qFormat/>
    <w:pPr>
      <w:keepNext w:val="true"/>
      <w:widowControl/>
      <w:numPr>
        <w:ilvl w:val="3"/>
        <w:numId w:val="1"/>
      </w:numPr>
      <w:jc w:val="both"/>
      <w:outlineLvl w:val="3"/>
    </w:pPr>
    <w:rPr>
      <w:rFonts w:ascii="Arial" w:hAnsi="Arial" w:cs="Arial"/>
      <w:b/>
    </w:rPr>
  </w:style>
  <w:style w:type="paragraph" w:styleId="Heading5">
    <w:name w:val="heading 5"/>
    <w:basedOn w:val="Normal"/>
    <w:next w:val="Normal"/>
    <w:qFormat/>
    <w:pPr>
      <w:keepNext w:val="true"/>
      <w:widowControl/>
      <w:numPr>
        <w:ilvl w:val="4"/>
        <w:numId w:val="1"/>
      </w:numPr>
      <w:tabs>
        <w:tab w:val="clear" w:pos="720"/>
        <w:tab w:val="center" w:pos="4680" w:leader="none"/>
      </w:tabs>
      <w:jc w:val="both"/>
      <w:outlineLvl w:val="4"/>
    </w:pPr>
    <w:rPr>
      <w:b/>
      <w:sz w:val="22"/>
    </w:rPr>
  </w:style>
  <w:style w:type="paragraph" w:styleId="Heading6">
    <w:name w:val="heading 6"/>
    <w:basedOn w:val="Normal"/>
    <w:next w:val="Normal"/>
    <w:qFormat/>
    <w:pPr>
      <w:keepNext w:val="true"/>
      <w:widowControl/>
      <w:numPr>
        <w:ilvl w:val="5"/>
        <w:numId w:val="1"/>
      </w:numPr>
      <w:jc w:val="center"/>
      <w:outlineLvl w:val="5"/>
    </w:pPr>
    <w:rPr>
      <w:rFonts w:ascii="Arial" w:hAnsi="Arial" w:cs="Arial"/>
      <w:b/>
    </w:rPr>
  </w:style>
  <w:style w:type="paragraph" w:styleId="Heading8">
    <w:name w:val="heading 8"/>
    <w:basedOn w:val="Normal"/>
    <w:next w:val="Normal"/>
    <w:qFormat/>
    <w:pPr>
      <w:keepNext w:val="true"/>
      <w:widowControl/>
      <w:numPr>
        <w:ilvl w:val="7"/>
        <w:numId w:val="1"/>
      </w:numPr>
      <w:outlineLvl w:val="7"/>
    </w:pPr>
    <w:rPr>
      <w:rFonts w:ascii="Arial" w:hAnsi="Arial" w:cs="Arial"/>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pPr>
    <w:rPr>
      <w:rFonts w:ascii="Arial" w:hAnsi="Arial" w:cs="Arial"/>
    </w:rPr>
  </w:style>
  <w:style w:type="paragraph" w:styleId="CommentText">
    <w:name w:val="Comment Text"/>
    <w:basedOn w:val="Normal"/>
    <w:qFormat/>
    <w:pPr>
      <w:widowControl/>
    </w:pPr>
    <w:rPr>
      <w:rFonts w:ascii="Times New Roman" w:hAnsi="Times New Roman" w:cs="Times New Roman"/>
      <w:sz w:val="20"/>
    </w:rPr>
  </w:style>
  <w:style w:type="paragraph" w:styleId="BodyTextIndent">
    <w:name w:val="Body Text Indent"/>
    <w:basedOn w:val="Normal"/>
    <w:pPr>
      <w:widowControl/>
      <w:ind w:hanging="360" w:start="36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2001-04-10T14:41:00Z</dcterms:created>
  <dc:creator>eecc</dc:creator>
  <dc:description/>
  <dc:language>en-CA</dc:language>
  <cp:lastModifiedBy>ralfaro</cp:lastModifiedBy>
  <dcterms:modified xsi:type="dcterms:W3CDTF">2001-04-10T15:07:00Z</dcterms:modified>
  <cp:revision>4</cp:revision>
  <dc:subject/>
  <dc:title/>
</cp:coreProperties>
</file>